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6CC1A1" w14:textId="77777777" w:rsidR="00344C88" w:rsidRDefault="003123D0">
      <w:pPr>
        <w:pStyle w:val="affffff4"/>
        <w:framePr w:wrap="around"/>
      </w:pPr>
      <w:r>
        <w:rPr>
          <w:rFonts w:ascii="Times New Roman"/>
        </w:rPr>
        <w:t>ICS</w:t>
      </w:r>
      <w:r>
        <w:rPr>
          <w:rFonts w:ascii="MS Mincho" w:eastAsia="MS Mincho" w:hAnsi="MS Mincho" w:cs="MS Mincho" w:hint="eastAsia"/>
        </w:rPr>
        <w:t> </w:t>
      </w:r>
      <w:bookmarkStart w:id="0" w:name="ICS"/>
      <w:r>
        <w:fldChar w:fldCharType="begin">
          <w:ffData>
            <w:name w:val="ICS"/>
            <w:enabled/>
            <w:calcOnExit w:val="0"/>
            <w:helpText w:type="text" w:val="请输入正确的ICS号："/>
            <w:textInput>
              <w:default w:val="点击此处添加ICS号"/>
            </w:textInput>
          </w:ffData>
        </w:fldChar>
      </w:r>
      <w:r>
        <w:instrText xml:space="preserve"> FORMTEXT </w:instrText>
      </w:r>
      <w:r>
        <w:fldChar w:fldCharType="separate"/>
      </w:r>
      <w:r>
        <w:rPr>
          <w:rFonts w:hint="eastAsia"/>
        </w:rPr>
        <w:t>29.180</w:t>
      </w:r>
      <w:r>
        <w:fldChar w:fldCharType="end"/>
      </w:r>
      <w:bookmarkEnd w:id="0"/>
    </w:p>
    <w:bookmarkStart w:id="1" w:name="WXFLH"/>
    <w:p w14:paraId="2D6CC1A2" w14:textId="77777777" w:rsidR="00344C88" w:rsidRDefault="003123D0">
      <w:pPr>
        <w:pStyle w:val="affffff4"/>
        <w:framePr w:wrap="around"/>
      </w:pPr>
      <w:r>
        <w:fldChar w:fldCharType="begin">
          <w:ffData>
            <w:name w:val="WXFLH"/>
            <w:enabled/>
            <w:calcOnExit w:val="0"/>
            <w:helpText w:type="text" w:val="请输入中国标准文献分类号："/>
            <w:textInput>
              <w:default w:val="点击此处添加中国标准文献分类号"/>
            </w:textInput>
          </w:ffData>
        </w:fldChar>
      </w:r>
      <w:r>
        <w:instrText xml:space="preserve"> FORMTEXT </w:instrText>
      </w:r>
      <w:r>
        <w:fldChar w:fldCharType="separate"/>
      </w:r>
      <w:r>
        <w:rPr>
          <w:rFonts w:hint="eastAsia"/>
        </w:rPr>
        <w:t>K41</w:t>
      </w:r>
      <w:r>
        <w:fldChar w:fldCharType="end"/>
      </w:r>
      <w:bookmarkEnd w:id="1"/>
    </w:p>
    <w:p w14:paraId="2D6CC1A3" w14:textId="77777777" w:rsidR="00344C88" w:rsidRDefault="000E2639">
      <w:pPr>
        <w:pStyle w:val="afffd"/>
        <w:framePr w:wrap="around"/>
      </w:pPr>
      <w:r>
        <w:pict w14:anchorId="2D6CD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95pt;height:57.1pt">
            <v:imagedata r:id="rId10" o:title="GB"/>
          </v:shape>
        </w:pict>
      </w:r>
    </w:p>
    <w:p w14:paraId="2D6CC1A4" w14:textId="77777777" w:rsidR="00344C88" w:rsidRDefault="003123D0">
      <w:pPr>
        <w:pStyle w:val="afffe"/>
        <w:framePr w:wrap="around"/>
      </w:pPr>
      <w:r>
        <w:rPr>
          <w:rFonts w:hint="eastAsia"/>
        </w:rPr>
        <w:t>中华人民共和国国家标准</w:t>
      </w:r>
    </w:p>
    <w:p w14:paraId="2D6CC1A5" w14:textId="77777777" w:rsidR="00344C88" w:rsidRDefault="003123D0">
      <w:pPr>
        <w:pStyle w:val="21"/>
        <w:framePr w:wrap="around"/>
        <w:rPr>
          <w:lang w:val="de-DE"/>
        </w:rPr>
      </w:pPr>
      <w:r>
        <w:rPr>
          <w:rFonts w:ascii="Times New Roman"/>
          <w:lang w:val="de-DE"/>
        </w:rPr>
        <w:t xml:space="preserve">GB </w:t>
      </w:r>
      <w:bookmarkStart w:id="2" w:name="StdNo1"/>
      <w:r>
        <w:fldChar w:fldCharType="begin">
          <w:ffData>
            <w:name w:val="StdNo1"/>
            <w:enabled/>
            <w:calcOnExit w:val="0"/>
            <w:textInput>
              <w:default w:val="XXXXX"/>
            </w:textInput>
          </w:ffData>
        </w:fldChar>
      </w:r>
      <w:r>
        <w:rPr>
          <w:lang w:val="de-DE"/>
        </w:rPr>
        <w:instrText xml:space="preserve"> FORMTEXT </w:instrText>
      </w:r>
      <w:r>
        <w:fldChar w:fldCharType="separate"/>
      </w:r>
      <w:r>
        <w:t>19212.1</w:t>
      </w:r>
      <w:r>
        <w:fldChar w:fldCharType="end"/>
      </w:r>
      <w:bookmarkEnd w:id="2"/>
      <w:r>
        <w:rPr>
          <w:lang w:val="de-DE"/>
        </w:rPr>
        <w:t>—</w:t>
      </w:r>
      <w:bookmarkStart w:id="3" w:name="StdNo2"/>
      <w:r>
        <w:fldChar w:fldCharType="begin">
          <w:ffData>
            <w:name w:val="StdNo2"/>
            <w:enabled/>
            <w:calcOnExit w:val="0"/>
            <w:textInput>
              <w:default w:val="XXXX"/>
              <w:maxLength w:val="4"/>
            </w:textInput>
          </w:ffData>
        </w:fldChar>
      </w:r>
      <w:r>
        <w:rPr>
          <w:lang w:val="de-DE"/>
        </w:rPr>
        <w:instrText xml:space="preserve"> FORMTEXT </w:instrText>
      </w:r>
      <w:r>
        <w:fldChar w:fldCharType="separate"/>
      </w:r>
      <w:r>
        <w:rPr>
          <w:rFonts w:hint="eastAsia"/>
        </w:rPr>
        <w:t>201X</w:t>
      </w:r>
      <w:r>
        <w:fldChar w:fldCharType="end"/>
      </w:r>
      <w:bookmarkEnd w:id="3"/>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344C88" w14:paraId="2D6CC1A7" w14:textId="77777777">
        <w:tc>
          <w:tcPr>
            <w:tcW w:w="9356" w:type="dxa"/>
            <w:tcBorders>
              <w:top w:val="nil"/>
              <w:left w:val="nil"/>
              <w:bottom w:val="nil"/>
              <w:right w:val="nil"/>
            </w:tcBorders>
            <w:shd w:val="clear" w:color="auto" w:fill="auto"/>
          </w:tcPr>
          <w:p w14:paraId="2D6CC1A6" w14:textId="77777777" w:rsidR="00344C88" w:rsidRDefault="006952B3">
            <w:pPr>
              <w:pStyle w:val="affff7"/>
              <w:framePr w:wrap="around"/>
              <w:wordWrap w:val="0"/>
              <w:rPr>
                <w:lang w:val="de-DE"/>
              </w:rPr>
            </w:pPr>
            <w:bookmarkStart w:id="4" w:name="DT"/>
            <w:r>
              <w:pict w14:anchorId="2D6CD9E4">
                <v:rect id="DT" o:spid="_x0000_s1036" style="position:absolute;left:0;text-align:left;margin-left:372.8pt;margin-top:119.8pt;width:90pt;height:18pt;z-index:-251642880;mso-width-relative:page;mso-height-relative:page" stroked="f"/>
              </w:pict>
            </w:r>
            <w:r w:rsidR="003123D0">
              <w:fldChar w:fldCharType="begin">
                <w:ffData>
                  <w:name w:val=""/>
                  <w:enabled/>
                  <w:calcOnExit w:val="0"/>
                  <w:entryMacro w:val="ShowHelp4"/>
                  <w:textInput/>
                </w:ffData>
              </w:fldChar>
            </w:r>
            <w:r w:rsidR="003123D0">
              <w:rPr>
                <w:lang w:val="de-DE"/>
              </w:rPr>
              <w:instrText xml:space="preserve"> FORMTEXT </w:instrText>
            </w:r>
            <w:r w:rsidR="003123D0">
              <w:fldChar w:fldCharType="separate"/>
            </w:r>
            <w:r w:rsidR="003123D0">
              <w:rPr>
                <w:rFonts w:hint="eastAsia"/>
              </w:rPr>
              <w:t>代替</w:t>
            </w:r>
            <w:r w:rsidR="003123D0">
              <w:rPr>
                <w:lang w:val="de-DE"/>
              </w:rPr>
              <w:t> </w:t>
            </w:r>
            <w:r w:rsidR="003123D0">
              <w:rPr>
                <w:rFonts w:hint="eastAsia"/>
                <w:lang w:val="de-DE"/>
              </w:rPr>
              <w:t>GB 19212.1—20</w:t>
            </w:r>
            <w:r w:rsidR="003123D0">
              <w:rPr>
                <w:lang w:val="de-DE"/>
              </w:rPr>
              <w:t>16</w:t>
            </w:r>
            <w:r w:rsidR="003123D0">
              <w:rPr>
                <w:rFonts w:hint="eastAsia"/>
                <w:lang w:val="de-DE"/>
              </w:rPr>
              <w:t>/IEC 61558-1:200</w:t>
            </w:r>
            <w:r w:rsidR="003123D0">
              <w:rPr>
                <w:lang w:val="de-DE"/>
              </w:rPr>
              <w:t>9</w:t>
            </w:r>
            <w:r w:rsidR="003123D0">
              <w:fldChar w:fldCharType="end"/>
            </w:r>
            <w:bookmarkEnd w:id="4"/>
          </w:p>
        </w:tc>
      </w:tr>
    </w:tbl>
    <w:p w14:paraId="2D6CC1A8" w14:textId="77777777" w:rsidR="00344C88" w:rsidRDefault="00344C88">
      <w:pPr>
        <w:pStyle w:val="21"/>
        <w:framePr w:wrap="around"/>
        <w:rPr>
          <w:lang w:val="de-DE"/>
        </w:rPr>
      </w:pPr>
    </w:p>
    <w:p w14:paraId="2D6CC1A9" w14:textId="77777777" w:rsidR="00344C88" w:rsidRDefault="00344C88">
      <w:pPr>
        <w:pStyle w:val="21"/>
        <w:framePr w:wrap="around"/>
        <w:rPr>
          <w:lang w:val="de-DE"/>
        </w:rPr>
      </w:pPr>
    </w:p>
    <w:bookmarkStart w:id="5" w:name="StdName"/>
    <w:p w14:paraId="2D6CC1AA" w14:textId="77777777" w:rsidR="00344C88" w:rsidRDefault="003123D0">
      <w:pPr>
        <w:pStyle w:val="affff8"/>
        <w:framePr w:wrap="around"/>
      </w:pPr>
      <w:r>
        <w:fldChar w:fldCharType="begin">
          <w:ffData>
            <w:name w:val="StdName"/>
            <w:enabled/>
            <w:calcOnExit w:val="0"/>
            <w:textInput>
              <w:default w:val="点击此处添加标准名称"/>
            </w:textInput>
          </w:ffData>
        </w:fldChar>
      </w:r>
      <w:r>
        <w:instrText xml:space="preserve"> FORMTEXT </w:instrText>
      </w:r>
      <w:r>
        <w:fldChar w:fldCharType="separate"/>
      </w:r>
      <w:r>
        <w:rPr>
          <w:rFonts w:hint="eastAsia"/>
        </w:rPr>
        <w:t>变压器、电抗器、电源装置及其组合的安全  第1部分：通用要求和试验</w:t>
      </w:r>
      <w:r>
        <w:fldChar w:fldCharType="end"/>
      </w:r>
      <w:bookmarkEnd w:id="5"/>
    </w:p>
    <w:bookmarkStart w:id="6" w:name="StdEnglishName"/>
    <w:p w14:paraId="2D6CC1AB" w14:textId="77777777" w:rsidR="00344C88" w:rsidRDefault="003123D0">
      <w:pPr>
        <w:pStyle w:val="affff9"/>
        <w:framePr w:wrap="around"/>
      </w:pPr>
      <w:r>
        <w:fldChar w:fldCharType="begin">
          <w:ffData>
            <w:name w:val="StdEnglishName"/>
            <w:enabled/>
            <w:calcOnExit w:val="0"/>
            <w:textInput>
              <w:default w:val="点击此处添加标准英文译名"/>
            </w:textInput>
          </w:ffData>
        </w:fldChar>
      </w:r>
      <w:r>
        <w:instrText xml:space="preserve"> FORMTEXT </w:instrText>
      </w:r>
      <w:r>
        <w:fldChar w:fldCharType="separate"/>
      </w:r>
      <w:r>
        <w:rPr>
          <w:rFonts w:hint="eastAsia"/>
        </w:rPr>
        <w:t>Safety of transformers, reactors</w:t>
      </w:r>
      <w:r>
        <w:rPr>
          <w:rFonts w:hint="eastAsia"/>
        </w:rPr>
        <w:t>，</w:t>
      </w:r>
      <w:r>
        <w:rPr>
          <w:rFonts w:hint="eastAsia"/>
        </w:rPr>
        <w:t>power supply units and combinations thereof</w:t>
      </w:r>
      <w:r>
        <w:rPr>
          <w:rFonts w:hint="eastAsia"/>
        </w:rPr>
        <w:t>—</w:t>
      </w:r>
      <w:r>
        <w:rPr>
          <w:rFonts w:hint="eastAsia"/>
        </w:rPr>
        <w:t xml:space="preserve">  Part 1: General requirements and tests</w:t>
      </w:r>
      <w:r>
        <w:fldChar w:fldCharType="end"/>
      </w:r>
      <w:bookmarkEnd w:id="6"/>
    </w:p>
    <w:bookmarkStart w:id="7" w:name="YZBS"/>
    <w:p w14:paraId="2D6CC1AC" w14:textId="5920972F" w:rsidR="00344C88" w:rsidRDefault="003123D0">
      <w:pPr>
        <w:pStyle w:val="affffa"/>
        <w:framePr w:wrap="around"/>
      </w:pPr>
      <w:r>
        <w:fldChar w:fldCharType="begin">
          <w:ffData>
            <w:name w:val="YZBS"/>
            <w:enabled/>
            <w:calcOnExit w:val="0"/>
            <w:textInput>
              <w:default w:val="点击此处添加与国际标准一致性程度的标识"/>
            </w:textInput>
          </w:ffData>
        </w:fldChar>
      </w:r>
      <w:r>
        <w:instrText xml:space="preserve"> FORMTEXT </w:instrText>
      </w:r>
      <w:r>
        <w:fldChar w:fldCharType="separate"/>
      </w:r>
      <w:r>
        <w:rPr>
          <w:rFonts w:hint="eastAsia"/>
        </w:rPr>
        <w:t>(IEC 61558-1:20</w:t>
      </w:r>
      <w:r>
        <w:t>17</w:t>
      </w:r>
      <w:r>
        <w:rPr>
          <w:rFonts w:hint="eastAsia"/>
        </w:rPr>
        <w:t>，MOD)</w:t>
      </w:r>
      <w:r>
        <w:fldChar w:fldCharType="end"/>
      </w:r>
      <w:bookmarkEnd w:id="7"/>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5"/>
      </w:tblGrid>
      <w:tr w:rsidR="00344C88" w14:paraId="2D6CC1AE" w14:textId="77777777">
        <w:tc>
          <w:tcPr>
            <w:tcW w:w="9855" w:type="dxa"/>
            <w:tcBorders>
              <w:top w:val="nil"/>
              <w:left w:val="nil"/>
              <w:bottom w:val="nil"/>
              <w:right w:val="nil"/>
            </w:tcBorders>
            <w:shd w:val="clear" w:color="auto" w:fill="auto"/>
          </w:tcPr>
          <w:p w14:paraId="2D6CC1AD" w14:textId="6A7A46CF" w:rsidR="00344C88" w:rsidRDefault="006952B3">
            <w:pPr>
              <w:pStyle w:val="affffb"/>
              <w:framePr w:wrap="around"/>
            </w:pPr>
            <w:r>
              <w:pict w14:anchorId="2D6CD9E5">
                <v:rect id="RQ" o:spid="_x0000_s1038" style="position:absolute;left:0;text-align:left;margin-left:173.3pt;margin-top:337.15pt;width:150pt;height:20pt;z-index:-251640832;mso-width-relative:page;mso-height-relative:page" stroked="f">
                  <w10:anchorlock/>
                </v:rect>
              </w:pict>
            </w:r>
            <w:r>
              <w:pict w14:anchorId="2D6CD9E6">
                <v:rect id="LB" o:spid="_x0000_s1037" style="position:absolute;left:0;text-align:left;margin-left:193.3pt;margin-top:312.15pt;width:100pt;height:24pt;z-index:-251641856;mso-width-relative:page;mso-height-relative:page" stroked="f"/>
              </w:pict>
            </w:r>
            <w:r w:rsidR="003123D0">
              <w:fldChar w:fldCharType="begin">
                <w:ffData>
                  <w:name w:val="LB"/>
                  <w:enabled/>
                  <w:calcOnExit w:val="0"/>
                  <w:ddList>
                    <w:listEntry w:val="文稿版次选择"/>
                    <w:listEntry w:val="（工作组讨论稿）"/>
                    <w:listEntry w:val="（征求意见稿）"/>
                    <w:listEntry w:val="（送审讨论稿）"/>
                    <w:listEntry w:val="（送审稿）"/>
                    <w:listEntry w:val="（报批稿）"/>
                  </w:ddList>
                </w:ffData>
              </w:fldChar>
            </w:r>
            <w:bookmarkStart w:id="8" w:name="LB"/>
            <w:r w:rsidR="003123D0">
              <w:instrText xml:space="preserve"> FORMDROPDOWN </w:instrText>
            </w:r>
            <w:r>
              <w:fldChar w:fldCharType="separate"/>
            </w:r>
            <w:r w:rsidR="003123D0">
              <w:fldChar w:fldCharType="end"/>
            </w:r>
            <w:bookmarkEnd w:id="8"/>
          </w:p>
        </w:tc>
      </w:tr>
      <w:bookmarkStart w:id="9" w:name="WCRQ"/>
      <w:tr w:rsidR="00344C88" w14:paraId="2D6CC1B0" w14:textId="77777777">
        <w:tc>
          <w:tcPr>
            <w:tcW w:w="9855" w:type="dxa"/>
            <w:tcBorders>
              <w:top w:val="nil"/>
              <w:left w:val="nil"/>
              <w:bottom w:val="nil"/>
              <w:right w:val="nil"/>
            </w:tcBorders>
            <w:shd w:val="clear" w:color="auto" w:fill="auto"/>
          </w:tcPr>
          <w:p w14:paraId="2D6CC1AF" w14:textId="77777777" w:rsidR="00344C88" w:rsidRDefault="003123D0">
            <w:pPr>
              <w:pStyle w:val="affffc"/>
              <w:framePr w:wrap="around"/>
            </w:pPr>
            <w:r>
              <w:fldChar w:fldCharType="begin">
                <w:ffData>
                  <w:name w:val="WCRQ"/>
                  <w:enabled/>
                  <w:calcOnExit w:val="0"/>
                  <w:textInput/>
                </w:ffData>
              </w:fldChar>
            </w:r>
            <w:r>
              <w:instrText xml:space="preserve"> FORMTEXT </w:instrText>
            </w:r>
            <w:r>
              <w:fldChar w:fldCharType="separate"/>
            </w:r>
            <w:r>
              <w:t>     </w:t>
            </w:r>
            <w:r>
              <w:fldChar w:fldCharType="end"/>
            </w:r>
            <w:bookmarkEnd w:id="9"/>
          </w:p>
        </w:tc>
      </w:tr>
    </w:tbl>
    <w:bookmarkStart w:id="10" w:name="FY"/>
    <w:p w14:paraId="2D6CC1B1" w14:textId="77777777" w:rsidR="00344C88" w:rsidRDefault="003123D0">
      <w:pPr>
        <w:pStyle w:val="affffff9"/>
        <w:framePr w:wrap="around"/>
      </w:pPr>
      <w:r>
        <w:rPr>
          <w:rFonts w:ascii="黑体"/>
        </w:rPr>
        <w:fldChar w:fldCharType="begin">
          <w:ffData>
            <w:name w:val="FY"/>
            <w:enabled/>
            <w:calcOnExit w:val="0"/>
            <w:entryMacro w:val="ShowHelp8"/>
            <w:textInput>
              <w:default w:val="XXXX"/>
              <w:maxLength w:val="4"/>
            </w:textInput>
          </w:ffData>
        </w:fldChar>
      </w:r>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0"/>
      <w:r>
        <w:t xml:space="preserve"> </w:t>
      </w:r>
      <w:r>
        <w:rPr>
          <w:rFonts w:ascii="黑体"/>
        </w:rPr>
        <w:t>-</w:t>
      </w:r>
      <w:r>
        <w:t xml:space="preserve"> </w:t>
      </w:r>
      <w:bookmarkStart w:id="11" w:name="FM"/>
      <w:r>
        <w:rPr>
          <w:rFonts w:ascii="黑体"/>
        </w:rPr>
        <w:fldChar w:fldCharType="begin">
          <w:ffData>
            <w:name w:val="FM"/>
            <w:enabled/>
            <w:calcOnExit w:val="0"/>
            <w:entryMacro w:val="ShowHelp8"/>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1"/>
      <w:r>
        <w:t xml:space="preserve"> </w:t>
      </w:r>
      <w:r>
        <w:rPr>
          <w:rFonts w:ascii="黑体"/>
        </w:rPr>
        <w:t>-</w:t>
      </w:r>
      <w:r>
        <w:t xml:space="preserve"> </w:t>
      </w:r>
      <w:bookmarkStart w:id="12" w:name="FD"/>
      <w:r>
        <w:rPr>
          <w:rFonts w:ascii="黑体"/>
        </w:rPr>
        <w:fldChar w:fldCharType="begin">
          <w:ffData>
            <w:name w:val="FD"/>
            <w:enabled/>
            <w:calcOnExit w:val="0"/>
            <w:entryMacro w:val="ShowHelp8"/>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2"/>
      <w:r>
        <w:rPr>
          <w:rFonts w:hint="eastAsia"/>
        </w:rPr>
        <w:t>发布</w:t>
      </w:r>
      <w:r w:rsidR="006952B3">
        <w:pict w14:anchorId="2D6CD9E7">
          <v:line id="_x0000_s1034" style="position:absolute;z-index:251639808;mso-position-horizontal-relative:text;mso-position-vertical-relative:page;mso-width-relative:page;mso-height-relative:page" from="-.05pt,728.5pt" to="481.85pt,728.5pt">
            <w10:wrap anchory="page"/>
            <w10:anchorlock/>
          </v:line>
        </w:pict>
      </w:r>
    </w:p>
    <w:bookmarkStart w:id="13" w:name="SY"/>
    <w:p w14:paraId="2D6CC1B2" w14:textId="77777777" w:rsidR="00344C88" w:rsidRDefault="003123D0">
      <w:pPr>
        <w:pStyle w:val="affffffa"/>
        <w:framePr w:wrap="around"/>
      </w:pPr>
      <w:r>
        <w:rPr>
          <w:rFonts w:ascii="黑体"/>
        </w:rPr>
        <w:fldChar w:fldCharType="begin">
          <w:ffData>
            <w:name w:val="SY"/>
            <w:enabled/>
            <w:calcOnExit w:val="0"/>
            <w:entryMacro w:val="ShowHelp9"/>
            <w:textInput>
              <w:default w:val="XXXX"/>
              <w:maxLength w:val="4"/>
            </w:textInput>
          </w:ffData>
        </w:fldChar>
      </w:r>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bookmarkStart w:id="14" w:name="SM"/>
      <w:r>
        <w:rPr>
          <w:rFonts w:ascii="黑体"/>
        </w:rPr>
        <w:fldChar w:fldCharType="begin">
          <w:ffData>
            <w:name w:val="SM"/>
            <w:enabled/>
            <w:calcOnExit w:val="0"/>
            <w:entryMacro w:val="ShowHelp9"/>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bookmarkStart w:id="15" w:name="SD"/>
      <w:r>
        <w:rPr>
          <w:rFonts w:ascii="黑体"/>
        </w:rPr>
        <w:fldChar w:fldCharType="begin">
          <w:ffData>
            <w:name w:val="SD"/>
            <w:enabled/>
            <w:calcOnExit w:val="0"/>
            <w:entryMacro w:val="ShowHelp9"/>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实施</w:t>
      </w:r>
    </w:p>
    <w:p w14:paraId="2D6CC1B3" w14:textId="77777777" w:rsidR="00344C88" w:rsidRDefault="006952B3">
      <w:pPr>
        <w:pStyle w:val="affff5"/>
        <w:framePr w:wrap="around"/>
      </w:pPr>
      <w:r>
        <w:pict w14:anchorId="2D6CD9E8">
          <v:shape id="_x0000_i1026" type="#_x0000_t75" style="width:397.25pt;height:55.85pt">
            <v:imagedata r:id="rId11" o:title="GBSendClear"/>
          </v:shape>
        </w:pict>
      </w:r>
    </w:p>
    <w:p w14:paraId="2D6CC1B4" w14:textId="77777777" w:rsidR="00344C88" w:rsidRDefault="006952B3">
      <w:pPr>
        <w:pStyle w:val="afff"/>
        <w:sectPr w:rsidR="00344C88">
          <w:pgSz w:w="11906" w:h="16838"/>
          <w:pgMar w:top="567" w:right="850" w:bottom="1134" w:left="1418" w:header="0" w:footer="0" w:gutter="0"/>
          <w:pgNumType w:start="1"/>
          <w:cols w:space="425"/>
          <w:docGrid w:type="lines" w:linePitch="312"/>
        </w:sectPr>
      </w:pPr>
      <w:r>
        <w:pict w14:anchorId="2D6CD9E9">
          <v:line id="_x0000_s1035" style="position:absolute;left:0;text-align:left;z-index:251640832;mso-width-relative:page;mso-height-relative:page" from="-.05pt,184.25pt" to="481.85pt,184.25pt"/>
        </w:pict>
      </w:r>
    </w:p>
    <w:p w14:paraId="2D6CC1B5" w14:textId="77777777" w:rsidR="00344C88" w:rsidRDefault="003123D0">
      <w:pPr>
        <w:pStyle w:val="afff9"/>
      </w:pPr>
      <w:r>
        <w:rPr>
          <w:rFonts w:hint="eastAsia"/>
        </w:rPr>
        <w:lastRenderedPageBreak/>
        <w:t>目</w:t>
      </w:r>
      <w:bookmarkStart w:id="16" w:name="BKML"/>
      <w:r>
        <w:t>  </w:t>
      </w:r>
      <w:r>
        <w:rPr>
          <w:rFonts w:hint="eastAsia"/>
        </w:rPr>
        <w:t>次</w:t>
      </w:r>
      <w:bookmarkEnd w:id="16"/>
    </w:p>
    <w:p w14:paraId="2D6CC1B6" w14:textId="77777777" w:rsidR="00344C88" w:rsidRDefault="003123D0">
      <w:pPr>
        <w:pStyle w:val="TOC1"/>
        <w:spacing w:before="78" w:after="78"/>
        <w:rPr>
          <w:rFonts w:ascii="Times New Roman"/>
          <w:szCs w:val="24"/>
        </w:rPr>
      </w:pPr>
      <w:r>
        <w:fldChar w:fldCharType="begin" w:fldLock="1"/>
      </w:r>
      <w:r>
        <w:instrText xml:space="preserve"> </w:instrText>
      </w:r>
      <w:r>
        <w:rPr>
          <w:rFonts w:hint="eastAsia"/>
        </w:rPr>
        <w:instrText>TOC \h \z \t"前言、引言标题,1,参考文献、索引标题,1,章标题,1,参考文献,1,附录标识,1" \* MERGEFORMAT</w:instrText>
      </w:r>
      <w:r>
        <w:instrText xml:space="preserve"> </w:instrText>
      </w:r>
      <w:r>
        <w:fldChar w:fldCharType="separate"/>
      </w:r>
      <w:hyperlink w:anchor="_Toc407090226" w:history="1">
        <w:r>
          <w:rPr>
            <w:rStyle w:val="afff4"/>
            <w:rFonts w:hint="eastAsia"/>
          </w:rPr>
          <w:t>前言</w:t>
        </w:r>
        <w:r>
          <w:tab/>
        </w:r>
        <w:r>
          <w:fldChar w:fldCharType="begin" w:fldLock="1"/>
        </w:r>
        <w:r>
          <w:instrText xml:space="preserve"> PAGEREF _Toc407090226 \h </w:instrText>
        </w:r>
        <w:r>
          <w:fldChar w:fldCharType="separate"/>
        </w:r>
        <w:r>
          <w:t>III</w:t>
        </w:r>
        <w:r>
          <w:fldChar w:fldCharType="end"/>
        </w:r>
      </w:hyperlink>
    </w:p>
    <w:p w14:paraId="2D6CC1B7" w14:textId="77777777" w:rsidR="00344C88" w:rsidRDefault="006952B3">
      <w:pPr>
        <w:pStyle w:val="TOC1"/>
        <w:spacing w:before="78" w:after="78"/>
        <w:rPr>
          <w:rFonts w:ascii="Times New Roman"/>
          <w:szCs w:val="24"/>
        </w:rPr>
      </w:pPr>
      <w:hyperlink w:anchor="_Toc407090227" w:history="1">
        <w:r w:rsidR="003123D0">
          <w:rPr>
            <w:rStyle w:val="afff4"/>
            <w:rFonts w:hint="eastAsia"/>
          </w:rPr>
          <w:t>引言</w:t>
        </w:r>
        <w:r w:rsidR="003123D0">
          <w:tab/>
        </w:r>
        <w:r w:rsidR="003123D0">
          <w:fldChar w:fldCharType="begin" w:fldLock="1"/>
        </w:r>
        <w:r w:rsidR="003123D0">
          <w:instrText xml:space="preserve"> PAGEREF _Toc407090227 \h </w:instrText>
        </w:r>
        <w:r w:rsidR="003123D0">
          <w:fldChar w:fldCharType="separate"/>
        </w:r>
        <w:r w:rsidR="003123D0">
          <w:t>V</w:t>
        </w:r>
        <w:r w:rsidR="003123D0">
          <w:fldChar w:fldCharType="end"/>
        </w:r>
      </w:hyperlink>
    </w:p>
    <w:p w14:paraId="2D6CC1B8" w14:textId="77777777" w:rsidR="00344C88" w:rsidRDefault="006952B3">
      <w:pPr>
        <w:pStyle w:val="TOC1"/>
        <w:spacing w:before="78" w:after="78"/>
        <w:rPr>
          <w:rFonts w:ascii="Times New Roman"/>
          <w:szCs w:val="24"/>
        </w:rPr>
      </w:pPr>
      <w:hyperlink w:anchor="_Toc407090228" w:history="1">
        <w:r w:rsidR="003123D0">
          <w:rPr>
            <w:rStyle w:val="afff4"/>
          </w:rPr>
          <w:t>1</w:t>
        </w:r>
        <w:r w:rsidR="003123D0">
          <w:rPr>
            <w:rStyle w:val="afff4"/>
            <w:rFonts w:hint="eastAsia"/>
          </w:rPr>
          <w:t xml:space="preserve">　范围</w:t>
        </w:r>
        <w:r w:rsidR="003123D0">
          <w:tab/>
        </w:r>
        <w:r w:rsidR="003123D0">
          <w:fldChar w:fldCharType="begin" w:fldLock="1"/>
        </w:r>
        <w:r w:rsidR="003123D0">
          <w:instrText xml:space="preserve"> PAGEREF _Toc407090228 \h </w:instrText>
        </w:r>
        <w:r w:rsidR="003123D0">
          <w:fldChar w:fldCharType="separate"/>
        </w:r>
        <w:r w:rsidR="003123D0">
          <w:t>1</w:t>
        </w:r>
        <w:r w:rsidR="003123D0">
          <w:fldChar w:fldCharType="end"/>
        </w:r>
      </w:hyperlink>
    </w:p>
    <w:p w14:paraId="2D6CC1B9" w14:textId="77777777" w:rsidR="00344C88" w:rsidRDefault="006952B3">
      <w:pPr>
        <w:pStyle w:val="TOC1"/>
        <w:spacing w:before="78" w:after="78"/>
        <w:rPr>
          <w:rFonts w:ascii="Times New Roman"/>
          <w:szCs w:val="24"/>
        </w:rPr>
      </w:pPr>
      <w:hyperlink w:anchor="_Toc407090229" w:history="1">
        <w:r w:rsidR="003123D0">
          <w:rPr>
            <w:rStyle w:val="afff4"/>
          </w:rPr>
          <w:t>2</w:t>
        </w:r>
        <w:r w:rsidR="003123D0">
          <w:rPr>
            <w:rStyle w:val="afff4"/>
            <w:rFonts w:hint="eastAsia"/>
          </w:rPr>
          <w:t xml:space="preserve">　规范性引用文件</w:t>
        </w:r>
        <w:r w:rsidR="003123D0">
          <w:tab/>
        </w:r>
        <w:r w:rsidR="003123D0">
          <w:fldChar w:fldCharType="begin" w:fldLock="1"/>
        </w:r>
        <w:r w:rsidR="003123D0">
          <w:instrText xml:space="preserve"> PAGEREF _Toc407090229 \h </w:instrText>
        </w:r>
        <w:r w:rsidR="003123D0">
          <w:fldChar w:fldCharType="separate"/>
        </w:r>
        <w:r w:rsidR="003123D0">
          <w:t>2</w:t>
        </w:r>
        <w:r w:rsidR="003123D0">
          <w:fldChar w:fldCharType="end"/>
        </w:r>
      </w:hyperlink>
    </w:p>
    <w:p w14:paraId="2D6CC1BA" w14:textId="77777777" w:rsidR="00344C88" w:rsidRDefault="006952B3">
      <w:pPr>
        <w:pStyle w:val="TOC1"/>
        <w:spacing w:before="78" w:after="78"/>
        <w:rPr>
          <w:rFonts w:ascii="Times New Roman"/>
          <w:szCs w:val="24"/>
        </w:rPr>
      </w:pPr>
      <w:hyperlink w:anchor="_Toc407090230" w:history="1">
        <w:r w:rsidR="003123D0">
          <w:rPr>
            <w:rStyle w:val="afff4"/>
          </w:rPr>
          <w:t>3</w:t>
        </w:r>
        <w:r w:rsidR="003123D0">
          <w:rPr>
            <w:rStyle w:val="afff4"/>
            <w:rFonts w:hint="eastAsia"/>
          </w:rPr>
          <w:t xml:space="preserve">　术语和定义</w:t>
        </w:r>
        <w:r w:rsidR="003123D0">
          <w:tab/>
        </w:r>
        <w:r w:rsidR="003123D0">
          <w:fldChar w:fldCharType="begin" w:fldLock="1"/>
        </w:r>
        <w:r w:rsidR="003123D0">
          <w:instrText xml:space="preserve"> PAGEREF _Toc407090230 \h </w:instrText>
        </w:r>
        <w:r w:rsidR="003123D0">
          <w:fldChar w:fldCharType="separate"/>
        </w:r>
        <w:r w:rsidR="003123D0">
          <w:t>5</w:t>
        </w:r>
        <w:r w:rsidR="003123D0">
          <w:fldChar w:fldCharType="end"/>
        </w:r>
      </w:hyperlink>
    </w:p>
    <w:p w14:paraId="2D6CC1BB" w14:textId="77777777" w:rsidR="00344C88" w:rsidRDefault="006952B3">
      <w:pPr>
        <w:pStyle w:val="TOC1"/>
        <w:spacing w:before="78" w:after="78"/>
        <w:rPr>
          <w:rFonts w:ascii="Times New Roman"/>
          <w:szCs w:val="24"/>
        </w:rPr>
      </w:pPr>
      <w:hyperlink w:anchor="_Toc407090231" w:history="1">
        <w:r w:rsidR="003123D0">
          <w:rPr>
            <w:rStyle w:val="afff4"/>
          </w:rPr>
          <w:t>4</w:t>
        </w:r>
        <w:r w:rsidR="003123D0">
          <w:rPr>
            <w:rStyle w:val="afff4"/>
            <w:rFonts w:hint="eastAsia"/>
          </w:rPr>
          <w:t xml:space="preserve">　一般要求</w:t>
        </w:r>
        <w:r w:rsidR="003123D0">
          <w:tab/>
        </w:r>
        <w:r w:rsidR="003123D0">
          <w:fldChar w:fldCharType="begin" w:fldLock="1"/>
        </w:r>
        <w:r w:rsidR="003123D0">
          <w:instrText xml:space="preserve"> PAGEREF _Toc407090231 \h </w:instrText>
        </w:r>
        <w:r w:rsidR="003123D0">
          <w:fldChar w:fldCharType="separate"/>
        </w:r>
        <w:r w:rsidR="003123D0">
          <w:t>17</w:t>
        </w:r>
        <w:r w:rsidR="003123D0">
          <w:fldChar w:fldCharType="end"/>
        </w:r>
      </w:hyperlink>
    </w:p>
    <w:p w14:paraId="2D6CC1BC" w14:textId="77777777" w:rsidR="00344C88" w:rsidRDefault="006952B3">
      <w:pPr>
        <w:pStyle w:val="TOC1"/>
        <w:spacing w:before="78" w:after="78"/>
        <w:rPr>
          <w:rFonts w:ascii="Times New Roman"/>
          <w:szCs w:val="24"/>
        </w:rPr>
      </w:pPr>
      <w:hyperlink w:anchor="_Toc407090232" w:history="1">
        <w:r w:rsidR="003123D0">
          <w:rPr>
            <w:rStyle w:val="afff4"/>
          </w:rPr>
          <w:t>5</w:t>
        </w:r>
        <w:r w:rsidR="003123D0">
          <w:rPr>
            <w:rStyle w:val="afff4"/>
            <w:rFonts w:hint="eastAsia"/>
          </w:rPr>
          <w:t xml:space="preserve">　试验的一般说明</w:t>
        </w:r>
        <w:r w:rsidR="003123D0">
          <w:tab/>
        </w:r>
        <w:r w:rsidR="003123D0">
          <w:fldChar w:fldCharType="begin" w:fldLock="1"/>
        </w:r>
        <w:r w:rsidR="003123D0">
          <w:instrText xml:space="preserve"> PAGEREF _Toc407090232 \h </w:instrText>
        </w:r>
        <w:r w:rsidR="003123D0">
          <w:fldChar w:fldCharType="separate"/>
        </w:r>
        <w:r w:rsidR="003123D0">
          <w:t>18</w:t>
        </w:r>
        <w:r w:rsidR="003123D0">
          <w:fldChar w:fldCharType="end"/>
        </w:r>
      </w:hyperlink>
    </w:p>
    <w:p w14:paraId="2D6CC1BD" w14:textId="77777777" w:rsidR="00344C88" w:rsidRDefault="006952B3">
      <w:pPr>
        <w:pStyle w:val="TOC1"/>
        <w:spacing w:before="78" w:after="78"/>
        <w:rPr>
          <w:rFonts w:ascii="Times New Roman"/>
          <w:szCs w:val="24"/>
        </w:rPr>
      </w:pPr>
      <w:hyperlink w:anchor="_Toc407090233" w:history="1">
        <w:r w:rsidR="003123D0">
          <w:rPr>
            <w:rStyle w:val="afff4"/>
          </w:rPr>
          <w:t>6</w:t>
        </w:r>
        <w:r w:rsidR="003123D0">
          <w:rPr>
            <w:rStyle w:val="afff4"/>
            <w:rFonts w:hint="eastAsia"/>
          </w:rPr>
          <w:t xml:space="preserve">　额定值</w:t>
        </w:r>
        <w:r w:rsidR="003123D0">
          <w:tab/>
        </w:r>
        <w:r w:rsidR="003123D0">
          <w:fldChar w:fldCharType="begin" w:fldLock="1"/>
        </w:r>
        <w:r w:rsidR="003123D0">
          <w:instrText xml:space="preserve"> PAGEREF _Toc407090233 \h </w:instrText>
        </w:r>
        <w:r w:rsidR="003123D0">
          <w:fldChar w:fldCharType="separate"/>
        </w:r>
        <w:r w:rsidR="003123D0">
          <w:t>19</w:t>
        </w:r>
        <w:r w:rsidR="003123D0">
          <w:fldChar w:fldCharType="end"/>
        </w:r>
      </w:hyperlink>
    </w:p>
    <w:p w14:paraId="2D6CC1BE" w14:textId="77777777" w:rsidR="00344C88" w:rsidRDefault="006952B3">
      <w:pPr>
        <w:pStyle w:val="TOC1"/>
        <w:spacing w:before="78" w:after="78"/>
        <w:rPr>
          <w:rFonts w:ascii="Times New Roman"/>
          <w:szCs w:val="24"/>
        </w:rPr>
      </w:pPr>
      <w:hyperlink w:anchor="_Toc407090234" w:history="1">
        <w:r w:rsidR="003123D0">
          <w:rPr>
            <w:rStyle w:val="afff4"/>
          </w:rPr>
          <w:t>7</w:t>
        </w:r>
        <w:r w:rsidR="003123D0">
          <w:rPr>
            <w:rStyle w:val="afff4"/>
            <w:rFonts w:hint="eastAsia"/>
          </w:rPr>
          <w:t xml:space="preserve">　分类</w:t>
        </w:r>
        <w:r w:rsidR="003123D0">
          <w:tab/>
        </w:r>
        <w:r w:rsidR="003123D0">
          <w:fldChar w:fldCharType="begin" w:fldLock="1"/>
        </w:r>
        <w:r w:rsidR="003123D0">
          <w:instrText xml:space="preserve"> PAGEREF _Toc407090234 \h </w:instrText>
        </w:r>
        <w:r w:rsidR="003123D0">
          <w:fldChar w:fldCharType="separate"/>
        </w:r>
        <w:r w:rsidR="003123D0">
          <w:t>19</w:t>
        </w:r>
        <w:r w:rsidR="003123D0">
          <w:fldChar w:fldCharType="end"/>
        </w:r>
      </w:hyperlink>
    </w:p>
    <w:p w14:paraId="2D6CC1BF" w14:textId="77777777" w:rsidR="00344C88" w:rsidRDefault="006952B3">
      <w:pPr>
        <w:pStyle w:val="TOC1"/>
        <w:spacing w:before="78" w:after="78"/>
        <w:rPr>
          <w:rFonts w:ascii="Times New Roman"/>
          <w:szCs w:val="24"/>
        </w:rPr>
      </w:pPr>
      <w:hyperlink w:anchor="_Toc407090235" w:history="1">
        <w:r w:rsidR="003123D0">
          <w:rPr>
            <w:rStyle w:val="afff4"/>
          </w:rPr>
          <w:t>8</w:t>
        </w:r>
        <w:r w:rsidR="003123D0">
          <w:rPr>
            <w:rStyle w:val="afff4"/>
            <w:rFonts w:hint="eastAsia"/>
          </w:rPr>
          <w:t xml:space="preserve">　标志和其他信息</w:t>
        </w:r>
        <w:r w:rsidR="003123D0">
          <w:tab/>
        </w:r>
        <w:r w:rsidR="003123D0">
          <w:fldChar w:fldCharType="begin" w:fldLock="1"/>
        </w:r>
        <w:r w:rsidR="003123D0">
          <w:instrText xml:space="preserve"> PAGEREF _Toc407090235 \h </w:instrText>
        </w:r>
        <w:r w:rsidR="003123D0">
          <w:fldChar w:fldCharType="separate"/>
        </w:r>
        <w:r w:rsidR="003123D0">
          <w:t>20</w:t>
        </w:r>
        <w:r w:rsidR="003123D0">
          <w:fldChar w:fldCharType="end"/>
        </w:r>
      </w:hyperlink>
    </w:p>
    <w:p w14:paraId="2D6CC1C0" w14:textId="77777777" w:rsidR="00344C88" w:rsidRDefault="006952B3">
      <w:pPr>
        <w:pStyle w:val="TOC1"/>
        <w:spacing w:before="78" w:after="78"/>
        <w:rPr>
          <w:rFonts w:ascii="Times New Roman"/>
          <w:szCs w:val="24"/>
        </w:rPr>
      </w:pPr>
      <w:hyperlink w:anchor="_Toc407090236" w:history="1">
        <w:r w:rsidR="003123D0">
          <w:rPr>
            <w:rStyle w:val="afff4"/>
          </w:rPr>
          <w:t>9</w:t>
        </w:r>
        <w:r w:rsidR="003123D0">
          <w:rPr>
            <w:rStyle w:val="afff4"/>
            <w:rFonts w:hint="eastAsia"/>
          </w:rPr>
          <w:t xml:space="preserve">　电击防护</w:t>
        </w:r>
        <w:r w:rsidR="003123D0">
          <w:tab/>
        </w:r>
        <w:r w:rsidR="003123D0">
          <w:fldChar w:fldCharType="begin" w:fldLock="1"/>
        </w:r>
        <w:r w:rsidR="003123D0">
          <w:instrText xml:space="preserve"> PAGEREF _Toc407090236 \h </w:instrText>
        </w:r>
        <w:r w:rsidR="003123D0">
          <w:fldChar w:fldCharType="separate"/>
        </w:r>
        <w:r w:rsidR="003123D0">
          <w:t>25</w:t>
        </w:r>
        <w:r w:rsidR="003123D0">
          <w:fldChar w:fldCharType="end"/>
        </w:r>
      </w:hyperlink>
    </w:p>
    <w:p w14:paraId="2D6CC1C1" w14:textId="77777777" w:rsidR="00344C88" w:rsidRDefault="006952B3">
      <w:pPr>
        <w:pStyle w:val="TOC1"/>
        <w:spacing w:before="78" w:after="78"/>
        <w:rPr>
          <w:rFonts w:ascii="Times New Roman"/>
          <w:szCs w:val="24"/>
        </w:rPr>
      </w:pPr>
      <w:hyperlink w:anchor="_Toc407090237" w:history="1">
        <w:r w:rsidR="003123D0">
          <w:rPr>
            <w:rStyle w:val="afff4"/>
          </w:rPr>
          <w:t>10</w:t>
        </w:r>
        <w:r w:rsidR="003123D0">
          <w:rPr>
            <w:rStyle w:val="afff4"/>
            <w:rFonts w:hint="eastAsia"/>
          </w:rPr>
          <w:t xml:space="preserve">　输入电压设定值的改变</w:t>
        </w:r>
        <w:r w:rsidR="003123D0">
          <w:tab/>
        </w:r>
        <w:r w:rsidR="003123D0">
          <w:fldChar w:fldCharType="begin" w:fldLock="1"/>
        </w:r>
        <w:r w:rsidR="003123D0">
          <w:instrText xml:space="preserve"> PAGEREF _Toc407090237 \h </w:instrText>
        </w:r>
        <w:r w:rsidR="003123D0">
          <w:fldChar w:fldCharType="separate"/>
        </w:r>
        <w:r w:rsidR="003123D0">
          <w:t>26</w:t>
        </w:r>
        <w:r w:rsidR="003123D0">
          <w:fldChar w:fldCharType="end"/>
        </w:r>
      </w:hyperlink>
    </w:p>
    <w:p w14:paraId="2D6CC1C2" w14:textId="77777777" w:rsidR="00344C88" w:rsidRDefault="006952B3">
      <w:pPr>
        <w:pStyle w:val="TOC1"/>
        <w:spacing w:before="78" w:after="78"/>
        <w:rPr>
          <w:rFonts w:ascii="Times New Roman"/>
          <w:szCs w:val="24"/>
        </w:rPr>
      </w:pPr>
      <w:hyperlink w:anchor="_Toc407090238" w:history="1">
        <w:r w:rsidR="003123D0">
          <w:rPr>
            <w:rStyle w:val="afff4"/>
          </w:rPr>
          <w:t>11</w:t>
        </w:r>
        <w:r w:rsidR="003123D0">
          <w:rPr>
            <w:rStyle w:val="afff4"/>
            <w:rFonts w:hint="eastAsia"/>
          </w:rPr>
          <w:t xml:space="preserve">　负载输出电压和输出电流</w:t>
        </w:r>
        <w:r w:rsidR="003123D0">
          <w:tab/>
        </w:r>
        <w:r w:rsidR="003123D0">
          <w:fldChar w:fldCharType="begin" w:fldLock="1"/>
        </w:r>
        <w:r w:rsidR="003123D0">
          <w:instrText xml:space="preserve"> PAGEREF _Toc407090238 \h </w:instrText>
        </w:r>
        <w:r w:rsidR="003123D0">
          <w:fldChar w:fldCharType="separate"/>
        </w:r>
        <w:r w:rsidR="003123D0">
          <w:t>27</w:t>
        </w:r>
        <w:r w:rsidR="003123D0">
          <w:fldChar w:fldCharType="end"/>
        </w:r>
      </w:hyperlink>
    </w:p>
    <w:p w14:paraId="2D6CC1C3" w14:textId="77777777" w:rsidR="00344C88" w:rsidRDefault="006952B3">
      <w:pPr>
        <w:pStyle w:val="TOC1"/>
        <w:spacing w:before="78" w:after="78"/>
        <w:rPr>
          <w:rFonts w:ascii="Times New Roman"/>
          <w:szCs w:val="24"/>
        </w:rPr>
      </w:pPr>
      <w:hyperlink w:anchor="_Toc407090239" w:history="1">
        <w:r w:rsidR="003123D0">
          <w:rPr>
            <w:rStyle w:val="afff4"/>
          </w:rPr>
          <w:t>12</w:t>
        </w:r>
        <w:r w:rsidR="003123D0">
          <w:rPr>
            <w:rStyle w:val="afff4"/>
            <w:rFonts w:hint="eastAsia"/>
          </w:rPr>
          <w:t xml:space="preserve">　空载输出电压</w:t>
        </w:r>
        <w:r w:rsidR="003123D0">
          <w:tab/>
        </w:r>
        <w:r w:rsidR="003123D0">
          <w:fldChar w:fldCharType="begin" w:fldLock="1"/>
        </w:r>
        <w:r w:rsidR="003123D0">
          <w:instrText xml:space="preserve"> PAGEREF _Toc407090239 \h </w:instrText>
        </w:r>
        <w:r w:rsidR="003123D0">
          <w:fldChar w:fldCharType="separate"/>
        </w:r>
        <w:r w:rsidR="003123D0">
          <w:t>27</w:t>
        </w:r>
        <w:r w:rsidR="003123D0">
          <w:fldChar w:fldCharType="end"/>
        </w:r>
      </w:hyperlink>
    </w:p>
    <w:p w14:paraId="2D6CC1C4" w14:textId="77777777" w:rsidR="00344C88" w:rsidRDefault="006952B3">
      <w:pPr>
        <w:pStyle w:val="TOC1"/>
        <w:spacing w:before="78" w:after="78"/>
        <w:rPr>
          <w:rFonts w:ascii="Times New Roman"/>
          <w:szCs w:val="24"/>
        </w:rPr>
      </w:pPr>
      <w:hyperlink w:anchor="_Toc407090240" w:history="1">
        <w:r w:rsidR="003123D0">
          <w:rPr>
            <w:rStyle w:val="afff4"/>
          </w:rPr>
          <w:t>13</w:t>
        </w:r>
        <w:r w:rsidR="003123D0">
          <w:rPr>
            <w:rStyle w:val="afff4"/>
            <w:rFonts w:hint="eastAsia"/>
          </w:rPr>
          <w:t xml:space="preserve">　短路电压</w:t>
        </w:r>
        <w:r w:rsidR="003123D0">
          <w:tab/>
        </w:r>
        <w:r w:rsidR="003123D0">
          <w:fldChar w:fldCharType="begin" w:fldLock="1"/>
        </w:r>
        <w:r w:rsidR="003123D0">
          <w:instrText xml:space="preserve"> PAGEREF _Toc407090240 \h </w:instrText>
        </w:r>
        <w:r w:rsidR="003123D0">
          <w:fldChar w:fldCharType="separate"/>
        </w:r>
        <w:r w:rsidR="003123D0">
          <w:t>27</w:t>
        </w:r>
        <w:r w:rsidR="003123D0">
          <w:fldChar w:fldCharType="end"/>
        </w:r>
      </w:hyperlink>
    </w:p>
    <w:p w14:paraId="2D6CC1C5" w14:textId="77777777" w:rsidR="00344C88" w:rsidRDefault="006952B3">
      <w:pPr>
        <w:pStyle w:val="TOC1"/>
        <w:spacing w:before="78" w:after="78"/>
        <w:rPr>
          <w:rFonts w:ascii="Times New Roman"/>
          <w:szCs w:val="24"/>
        </w:rPr>
      </w:pPr>
      <w:hyperlink w:anchor="_Toc407090241" w:history="1">
        <w:r w:rsidR="003123D0">
          <w:rPr>
            <w:rStyle w:val="afff4"/>
          </w:rPr>
          <w:t>14</w:t>
        </w:r>
        <w:r w:rsidR="003123D0">
          <w:rPr>
            <w:rStyle w:val="afff4"/>
            <w:rFonts w:hint="eastAsia"/>
          </w:rPr>
          <w:t xml:space="preserve">　发热</w:t>
        </w:r>
        <w:r w:rsidR="003123D0">
          <w:tab/>
        </w:r>
        <w:r w:rsidR="003123D0">
          <w:fldChar w:fldCharType="begin" w:fldLock="1"/>
        </w:r>
        <w:r w:rsidR="003123D0">
          <w:instrText xml:space="preserve"> PAGEREF _Toc407090241 \h </w:instrText>
        </w:r>
        <w:r w:rsidR="003123D0">
          <w:fldChar w:fldCharType="separate"/>
        </w:r>
        <w:r w:rsidR="003123D0">
          <w:t>28</w:t>
        </w:r>
        <w:r w:rsidR="003123D0">
          <w:fldChar w:fldCharType="end"/>
        </w:r>
      </w:hyperlink>
    </w:p>
    <w:p w14:paraId="2D6CC1C6" w14:textId="77777777" w:rsidR="00344C88" w:rsidRDefault="006952B3">
      <w:pPr>
        <w:pStyle w:val="TOC1"/>
        <w:spacing w:before="78" w:after="78"/>
        <w:rPr>
          <w:rFonts w:ascii="Times New Roman"/>
          <w:szCs w:val="24"/>
        </w:rPr>
      </w:pPr>
      <w:hyperlink w:anchor="_Toc407090242" w:history="1">
        <w:r w:rsidR="003123D0">
          <w:rPr>
            <w:rStyle w:val="afff4"/>
          </w:rPr>
          <w:t>15</w:t>
        </w:r>
        <w:r w:rsidR="003123D0">
          <w:rPr>
            <w:rStyle w:val="afff4"/>
            <w:rFonts w:hint="eastAsia"/>
          </w:rPr>
          <w:t xml:space="preserve">　短路和过载保护</w:t>
        </w:r>
        <w:r w:rsidR="003123D0">
          <w:tab/>
        </w:r>
        <w:r w:rsidR="003123D0">
          <w:fldChar w:fldCharType="begin" w:fldLock="1"/>
        </w:r>
        <w:r w:rsidR="003123D0">
          <w:instrText xml:space="preserve"> PAGEREF _Toc407090242 \h </w:instrText>
        </w:r>
        <w:r w:rsidR="003123D0">
          <w:fldChar w:fldCharType="separate"/>
        </w:r>
        <w:r w:rsidR="003123D0">
          <w:t>32</w:t>
        </w:r>
        <w:r w:rsidR="003123D0">
          <w:fldChar w:fldCharType="end"/>
        </w:r>
      </w:hyperlink>
    </w:p>
    <w:p w14:paraId="2D6CC1C7" w14:textId="77777777" w:rsidR="00344C88" w:rsidRDefault="006952B3">
      <w:pPr>
        <w:pStyle w:val="TOC1"/>
        <w:spacing w:before="78" w:after="78"/>
        <w:rPr>
          <w:rFonts w:ascii="Times New Roman"/>
          <w:szCs w:val="24"/>
        </w:rPr>
      </w:pPr>
      <w:hyperlink w:anchor="_Toc407090243" w:history="1">
        <w:r w:rsidR="003123D0">
          <w:rPr>
            <w:rStyle w:val="afff4"/>
          </w:rPr>
          <w:t>16</w:t>
        </w:r>
        <w:r w:rsidR="003123D0">
          <w:rPr>
            <w:rStyle w:val="afff4"/>
            <w:rFonts w:hint="eastAsia"/>
          </w:rPr>
          <w:t xml:space="preserve">　机械强度</w:t>
        </w:r>
        <w:r w:rsidR="003123D0">
          <w:tab/>
        </w:r>
        <w:r w:rsidR="003123D0">
          <w:fldChar w:fldCharType="begin" w:fldLock="1"/>
        </w:r>
        <w:r w:rsidR="003123D0">
          <w:instrText xml:space="preserve"> PAGEREF _Toc407090243 \h </w:instrText>
        </w:r>
        <w:r w:rsidR="003123D0">
          <w:fldChar w:fldCharType="separate"/>
        </w:r>
        <w:r w:rsidR="003123D0">
          <w:t>35</w:t>
        </w:r>
        <w:r w:rsidR="003123D0">
          <w:fldChar w:fldCharType="end"/>
        </w:r>
      </w:hyperlink>
    </w:p>
    <w:p w14:paraId="2D6CC1C8" w14:textId="77777777" w:rsidR="00344C88" w:rsidRDefault="006952B3">
      <w:pPr>
        <w:pStyle w:val="TOC1"/>
        <w:spacing w:before="78" w:after="78"/>
        <w:rPr>
          <w:rFonts w:ascii="Times New Roman"/>
          <w:szCs w:val="24"/>
        </w:rPr>
      </w:pPr>
      <w:hyperlink w:anchor="_Toc407090244" w:history="1">
        <w:r w:rsidR="003123D0">
          <w:rPr>
            <w:rStyle w:val="afff4"/>
          </w:rPr>
          <w:t>17</w:t>
        </w:r>
        <w:r w:rsidR="003123D0">
          <w:rPr>
            <w:rStyle w:val="afff4"/>
            <w:rFonts w:hint="eastAsia"/>
          </w:rPr>
          <w:t xml:space="preserve">　防止灰尘、固体异物和潮湿有害进入的防护</w:t>
        </w:r>
        <w:r w:rsidR="003123D0">
          <w:tab/>
        </w:r>
        <w:r w:rsidR="003123D0">
          <w:fldChar w:fldCharType="begin" w:fldLock="1"/>
        </w:r>
        <w:r w:rsidR="003123D0">
          <w:instrText xml:space="preserve"> PAGEREF _Toc407090244 \h </w:instrText>
        </w:r>
        <w:r w:rsidR="003123D0">
          <w:fldChar w:fldCharType="separate"/>
        </w:r>
        <w:r w:rsidR="003123D0">
          <w:t>37</w:t>
        </w:r>
        <w:r w:rsidR="003123D0">
          <w:fldChar w:fldCharType="end"/>
        </w:r>
      </w:hyperlink>
    </w:p>
    <w:p w14:paraId="2D6CC1C9" w14:textId="77777777" w:rsidR="00344C88" w:rsidRDefault="006952B3">
      <w:pPr>
        <w:pStyle w:val="TOC1"/>
        <w:spacing w:before="78" w:after="78"/>
        <w:rPr>
          <w:rFonts w:ascii="Times New Roman"/>
          <w:szCs w:val="24"/>
        </w:rPr>
      </w:pPr>
      <w:hyperlink w:anchor="_Toc407090245" w:history="1">
        <w:r w:rsidR="003123D0">
          <w:rPr>
            <w:rStyle w:val="afff4"/>
          </w:rPr>
          <w:t>18</w:t>
        </w:r>
        <w:r w:rsidR="003123D0">
          <w:rPr>
            <w:rStyle w:val="afff4"/>
            <w:rFonts w:hint="eastAsia"/>
          </w:rPr>
          <w:t xml:space="preserve">　绝缘电阻、介电强度和漏电流</w:t>
        </w:r>
        <w:r w:rsidR="003123D0">
          <w:tab/>
        </w:r>
        <w:r w:rsidR="003123D0">
          <w:fldChar w:fldCharType="begin" w:fldLock="1"/>
        </w:r>
        <w:r w:rsidR="003123D0">
          <w:instrText xml:space="preserve"> PAGEREF _Toc407090245 \h </w:instrText>
        </w:r>
        <w:r w:rsidR="003123D0">
          <w:fldChar w:fldCharType="separate"/>
        </w:r>
        <w:r w:rsidR="003123D0">
          <w:t>40</w:t>
        </w:r>
        <w:r w:rsidR="003123D0">
          <w:fldChar w:fldCharType="end"/>
        </w:r>
      </w:hyperlink>
    </w:p>
    <w:p w14:paraId="2D6CC1CA" w14:textId="77777777" w:rsidR="00344C88" w:rsidRDefault="006952B3">
      <w:pPr>
        <w:pStyle w:val="TOC1"/>
        <w:spacing w:before="78" w:after="78"/>
        <w:rPr>
          <w:rFonts w:ascii="Times New Roman"/>
          <w:szCs w:val="24"/>
        </w:rPr>
      </w:pPr>
      <w:hyperlink w:anchor="_Toc407090246" w:history="1">
        <w:r w:rsidR="003123D0">
          <w:rPr>
            <w:rStyle w:val="afff4"/>
          </w:rPr>
          <w:t>19</w:t>
        </w:r>
        <w:r w:rsidR="003123D0">
          <w:rPr>
            <w:rStyle w:val="afff4"/>
            <w:rFonts w:hint="eastAsia"/>
          </w:rPr>
          <w:t xml:space="preserve">　结构</w:t>
        </w:r>
        <w:r w:rsidR="003123D0">
          <w:tab/>
        </w:r>
        <w:r w:rsidR="003123D0">
          <w:fldChar w:fldCharType="begin" w:fldLock="1"/>
        </w:r>
        <w:r w:rsidR="003123D0">
          <w:instrText xml:space="preserve"> PAGEREF _Toc407090246 \h </w:instrText>
        </w:r>
        <w:r w:rsidR="003123D0">
          <w:fldChar w:fldCharType="separate"/>
        </w:r>
        <w:r w:rsidR="003123D0">
          <w:t>43</w:t>
        </w:r>
        <w:r w:rsidR="003123D0">
          <w:fldChar w:fldCharType="end"/>
        </w:r>
      </w:hyperlink>
    </w:p>
    <w:p w14:paraId="2D6CC1CB" w14:textId="77777777" w:rsidR="00344C88" w:rsidRDefault="006952B3">
      <w:pPr>
        <w:pStyle w:val="TOC1"/>
        <w:spacing w:before="78" w:after="78"/>
        <w:rPr>
          <w:rFonts w:ascii="Times New Roman"/>
          <w:szCs w:val="24"/>
        </w:rPr>
      </w:pPr>
      <w:hyperlink w:anchor="_Toc407090247" w:history="1">
        <w:r w:rsidR="003123D0">
          <w:rPr>
            <w:rStyle w:val="afff4"/>
          </w:rPr>
          <w:t>20</w:t>
        </w:r>
        <w:r w:rsidR="003123D0">
          <w:rPr>
            <w:rStyle w:val="afff4"/>
            <w:rFonts w:hint="eastAsia"/>
          </w:rPr>
          <w:t xml:space="preserve">　元器件</w:t>
        </w:r>
        <w:r w:rsidR="003123D0">
          <w:tab/>
        </w:r>
        <w:r w:rsidR="003123D0">
          <w:fldChar w:fldCharType="begin" w:fldLock="1"/>
        </w:r>
        <w:r w:rsidR="003123D0">
          <w:instrText xml:space="preserve"> PAGEREF _Toc407090247 \h </w:instrText>
        </w:r>
        <w:r w:rsidR="003123D0">
          <w:fldChar w:fldCharType="separate"/>
        </w:r>
        <w:r w:rsidR="003123D0">
          <w:t>48</w:t>
        </w:r>
        <w:r w:rsidR="003123D0">
          <w:fldChar w:fldCharType="end"/>
        </w:r>
      </w:hyperlink>
    </w:p>
    <w:p w14:paraId="2D6CC1CC" w14:textId="77777777" w:rsidR="00344C88" w:rsidRDefault="006952B3">
      <w:pPr>
        <w:pStyle w:val="TOC1"/>
        <w:spacing w:before="78" w:after="78"/>
        <w:rPr>
          <w:rFonts w:ascii="Times New Roman"/>
          <w:szCs w:val="24"/>
        </w:rPr>
      </w:pPr>
      <w:hyperlink w:anchor="_Toc407090248" w:history="1">
        <w:r w:rsidR="003123D0">
          <w:rPr>
            <w:rStyle w:val="afff4"/>
          </w:rPr>
          <w:t>21</w:t>
        </w:r>
        <w:r w:rsidR="003123D0">
          <w:rPr>
            <w:rStyle w:val="afff4"/>
            <w:rFonts w:hint="eastAsia"/>
          </w:rPr>
          <w:t xml:space="preserve">　内部布线</w:t>
        </w:r>
        <w:r w:rsidR="003123D0">
          <w:tab/>
        </w:r>
        <w:r w:rsidR="003123D0">
          <w:fldChar w:fldCharType="begin" w:fldLock="1"/>
        </w:r>
        <w:r w:rsidR="003123D0">
          <w:instrText xml:space="preserve"> PAGEREF _Toc407090248 \h </w:instrText>
        </w:r>
        <w:r w:rsidR="003123D0">
          <w:fldChar w:fldCharType="separate"/>
        </w:r>
        <w:r w:rsidR="003123D0">
          <w:t>52</w:t>
        </w:r>
        <w:r w:rsidR="003123D0">
          <w:fldChar w:fldCharType="end"/>
        </w:r>
      </w:hyperlink>
    </w:p>
    <w:p w14:paraId="2D6CC1CD" w14:textId="77777777" w:rsidR="00344C88" w:rsidRDefault="006952B3">
      <w:pPr>
        <w:pStyle w:val="TOC1"/>
        <w:spacing w:before="78" w:after="78"/>
        <w:rPr>
          <w:rFonts w:ascii="Times New Roman"/>
          <w:szCs w:val="24"/>
        </w:rPr>
      </w:pPr>
      <w:hyperlink w:anchor="_Toc407090249" w:history="1">
        <w:r w:rsidR="003123D0">
          <w:rPr>
            <w:rStyle w:val="afff4"/>
          </w:rPr>
          <w:t>22</w:t>
        </w:r>
        <w:r w:rsidR="003123D0">
          <w:rPr>
            <w:rStyle w:val="afff4"/>
            <w:rFonts w:hint="eastAsia"/>
          </w:rPr>
          <w:t xml:space="preserve">　电源连接和其他外部软电缆或软线</w:t>
        </w:r>
        <w:r w:rsidR="003123D0">
          <w:tab/>
        </w:r>
        <w:r w:rsidR="003123D0">
          <w:fldChar w:fldCharType="begin" w:fldLock="1"/>
        </w:r>
        <w:r w:rsidR="003123D0">
          <w:instrText xml:space="preserve"> PAGEREF _Toc407090249 \h </w:instrText>
        </w:r>
        <w:r w:rsidR="003123D0">
          <w:fldChar w:fldCharType="separate"/>
        </w:r>
        <w:r w:rsidR="003123D0">
          <w:t>52</w:t>
        </w:r>
        <w:r w:rsidR="003123D0">
          <w:fldChar w:fldCharType="end"/>
        </w:r>
      </w:hyperlink>
    </w:p>
    <w:p w14:paraId="2D6CC1CE" w14:textId="77777777" w:rsidR="00344C88" w:rsidRDefault="006952B3">
      <w:pPr>
        <w:pStyle w:val="TOC1"/>
        <w:spacing w:before="78" w:after="78"/>
        <w:rPr>
          <w:rFonts w:ascii="Times New Roman"/>
          <w:szCs w:val="24"/>
        </w:rPr>
      </w:pPr>
      <w:hyperlink w:anchor="_Toc407090250" w:history="1">
        <w:r w:rsidR="003123D0">
          <w:rPr>
            <w:rStyle w:val="afff4"/>
          </w:rPr>
          <w:t>23</w:t>
        </w:r>
        <w:r w:rsidR="003123D0">
          <w:rPr>
            <w:rStyle w:val="afff4"/>
            <w:rFonts w:hint="eastAsia"/>
          </w:rPr>
          <w:t xml:space="preserve">　外部导线接线端子</w:t>
        </w:r>
        <w:r w:rsidR="003123D0">
          <w:tab/>
        </w:r>
        <w:r w:rsidR="003123D0">
          <w:fldChar w:fldCharType="begin" w:fldLock="1"/>
        </w:r>
        <w:r w:rsidR="003123D0">
          <w:instrText xml:space="preserve"> PAGEREF _Toc407090250 \h </w:instrText>
        </w:r>
        <w:r w:rsidR="003123D0">
          <w:fldChar w:fldCharType="separate"/>
        </w:r>
        <w:r w:rsidR="003123D0">
          <w:t>56</w:t>
        </w:r>
        <w:r w:rsidR="003123D0">
          <w:fldChar w:fldCharType="end"/>
        </w:r>
      </w:hyperlink>
    </w:p>
    <w:p w14:paraId="2D6CC1CF" w14:textId="77777777" w:rsidR="00344C88" w:rsidRDefault="006952B3">
      <w:pPr>
        <w:pStyle w:val="TOC1"/>
        <w:spacing w:before="78" w:after="78"/>
        <w:rPr>
          <w:rFonts w:ascii="Times New Roman"/>
          <w:szCs w:val="24"/>
        </w:rPr>
      </w:pPr>
      <w:hyperlink w:anchor="_Toc407090251" w:history="1">
        <w:r w:rsidR="003123D0">
          <w:rPr>
            <w:rStyle w:val="afff4"/>
          </w:rPr>
          <w:t>24</w:t>
        </w:r>
        <w:r w:rsidR="003123D0">
          <w:rPr>
            <w:rStyle w:val="afff4"/>
            <w:rFonts w:hAnsi="宋体" w:hint="eastAsia"/>
          </w:rPr>
          <w:t xml:space="preserve">　保护接地装置</w:t>
        </w:r>
        <w:r w:rsidR="003123D0">
          <w:tab/>
        </w:r>
        <w:r w:rsidR="003123D0">
          <w:fldChar w:fldCharType="begin" w:fldLock="1"/>
        </w:r>
        <w:r w:rsidR="003123D0">
          <w:instrText xml:space="preserve"> PAGEREF _Toc407090251 \h </w:instrText>
        </w:r>
        <w:r w:rsidR="003123D0">
          <w:fldChar w:fldCharType="separate"/>
        </w:r>
        <w:r w:rsidR="003123D0">
          <w:t>58</w:t>
        </w:r>
        <w:r w:rsidR="003123D0">
          <w:fldChar w:fldCharType="end"/>
        </w:r>
      </w:hyperlink>
    </w:p>
    <w:p w14:paraId="2D6CC1D0" w14:textId="77777777" w:rsidR="00344C88" w:rsidRDefault="006952B3">
      <w:pPr>
        <w:pStyle w:val="TOC1"/>
        <w:spacing w:before="78" w:after="78"/>
        <w:rPr>
          <w:rFonts w:ascii="Times New Roman"/>
          <w:szCs w:val="24"/>
        </w:rPr>
      </w:pPr>
      <w:hyperlink w:anchor="_Toc407090252" w:history="1">
        <w:r w:rsidR="003123D0">
          <w:rPr>
            <w:rStyle w:val="afff4"/>
          </w:rPr>
          <w:t>25</w:t>
        </w:r>
        <w:r w:rsidR="003123D0">
          <w:rPr>
            <w:rStyle w:val="afff4"/>
            <w:rFonts w:hint="eastAsia"/>
          </w:rPr>
          <w:t xml:space="preserve">　螺钉和连接</w:t>
        </w:r>
        <w:r w:rsidR="003123D0">
          <w:tab/>
        </w:r>
        <w:r w:rsidR="003123D0">
          <w:fldChar w:fldCharType="begin" w:fldLock="1"/>
        </w:r>
        <w:r w:rsidR="003123D0">
          <w:instrText xml:space="preserve"> PAGEREF _Toc407090252 \h </w:instrText>
        </w:r>
        <w:r w:rsidR="003123D0">
          <w:fldChar w:fldCharType="separate"/>
        </w:r>
        <w:r w:rsidR="003123D0">
          <w:t>58</w:t>
        </w:r>
        <w:r w:rsidR="003123D0">
          <w:fldChar w:fldCharType="end"/>
        </w:r>
      </w:hyperlink>
    </w:p>
    <w:p w14:paraId="2D6CC1D1" w14:textId="77777777" w:rsidR="00344C88" w:rsidRDefault="006952B3">
      <w:pPr>
        <w:pStyle w:val="TOC1"/>
        <w:spacing w:before="78" w:after="78"/>
        <w:rPr>
          <w:rFonts w:ascii="Times New Roman"/>
          <w:szCs w:val="24"/>
        </w:rPr>
      </w:pPr>
      <w:hyperlink w:anchor="_Toc407090253" w:history="1">
        <w:r w:rsidR="003123D0">
          <w:rPr>
            <w:rStyle w:val="afff4"/>
          </w:rPr>
          <w:t>26</w:t>
        </w:r>
        <w:r w:rsidR="003123D0">
          <w:rPr>
            <w:rStyle w:val="afff4"/>
            <w:rFonts w:hint="eastAsia"/>
          </w:rPr>
          <w:t xml:space="preserve">　爬电距离、电气间隙和贯通绝缘距离</w:t>
        </w:r>
        <w:r w:rsidR="003123D0">
          <w:tab/>
        </w:r>
        <w:r w:rsidR="003123D0">
          <w:fldChar w:fldCharType="begin" w:fldLock="1"/>
        </w:r>
        <w:r w:rsidR="003123D0">
          <w:instrText xml:space="preserve"> PAGEREF _Toc407090253 \h </w:instrText>
        </w:r>
        <w:r w:rsidR="003123D0">
          <w:fldChar w:fldCharType="separate"/>
        </w:r>
        <w:r w:rsidR="003123D0">
          <w:t>60</w:t>
        </w:r>
        <w:r w:rsidR="003123D0">
          <w:fldChar w:fldCharType="end"/>
        </w:r>
      </w:hyperlink>
    </w:p>
    <w:p w14:paraId="2D6CC1D2" w14:textId="77777777" w:rsidR="00344C88" w:rsidRDefault="006952B3">
      <w:pPr>
        <w:pStyle w:val="TOC1"/>
        <w:spacing w:before="78" w:after="78"/>
        <w:rPr>
          <w:rFonts w:ascii="Times New Roman"/>
          <w:szCs w:val="24"/>
        </w:rPr>
      </w:pPr>
      <w:hyperlink w:anchor="_Toc407090254" w:history="1">
        <w:r w:rsidR="003123D0">
          <w:rPr>
            <w:rStyle w:val="afff4"/>
          </w:rPr>
          <w:t>27</w:t>
        </w:r>
        <w:r w:rsidR="003123D0">
          <w:rPr>
            <w:rStyle w:val="afff4"/>
            <w:rFonts w:hint="eastAsia"/>
          </w:rPr>
          <w:t xml:space="preserve">　耐热、耐燃和耐电痕化</w:t>
        </w:r>
        <w:r w:rsidR="003123D0">
          <w:tab/>
        </w:r>
        <w:r w:rsidR="003123D0">
          <w:fldChar w:fldCharType="begin" w:fldLock="1"/>
        </w:r>
        <w:r w:rsidR="003123D0">
          <w:instrText xml:space="preserve"> PAGEREF _Toc407090254 \h </w:instrText>
        </w:r>
        <w:r w:rsidR="003123D0">
          <w:fldChar w:fldCharType="separate"/>
        </w:r>
        <w:r w:rsidR="003123D0">
          <w:t>68</w:t>
        </w:r>
        <w:r w:rsidR="003123D0">
          <w:fldChar w:fldCharType="end"/>
        </w:r>
      </w:hyperlink>
    </w:p>
    <w:p w14:paraId="2D6CC1D3" w14:textId="77777777" w:rsidR="00344C88" w:rsidRDefault="006952B3">
      <w:pPr>
        <w:pStyle w:val="TOC1"/>
        <w:spacing w:before="78" w:after="78"/>
        <w:rPr>
          <w:rFonts w:ascii="Times New Roman"/>
          <w:szCs w:val="24"/>
        </w:rPr>
      </w:pPr>
      <w:hyperlink w:anchor="_Toc407090255" w:history="1">
        <w:r w:rsidR="003123D0">
          <w:rPr>
            <w:rStyle w:val="afff4"/>
          </w:rPr>
          <w:t>28</w:t>
        </w:r>
        <w:r w:rsidR="003123D0">
          <w:rPr>
            <w:rStyle w:val="afff4"/>
            <w:rFonts w:hint="eastAsia"/>
          </w:rPr>
          <w:t xml:space="preserve">　防锈</w:t>
        </w:r>
        <w:r w:rsidR="003123D0">
          <w:tab/>
        </w:r>
        <w:r w:rsidR="003123D0">
          <w:fldChar w:fldCharType="begin" w:fldLock="1"/>
        </w:r>
        <w:r w:rsidR="003123D0">
          <w:instrText xml:space="preserve"> PAGEREF _Toc407090255 \h </w:instrText>
        </w:r>
        <w:r w:rsidR="003123D0">
          <w:fldChar w:fldCharType="separate"/>
        </w:r>
        <w:r w:rsidR="003123D0">
          <w:t>70</w:t>
        </w:r>
        <w:r w:rsidR="003123D0">
          <w:fldChar w:fldCharType="end"/>
        </w:r>
      </w:hyperlink>
    </w:p>
    <w:p w14:paraId="2D6CC1D4" w14:textId="77777777" w:rsidR="00344C88" w:rsidRDefault="006952B3">
      <w:pPr>
        <w:pStyle w:val="TOC1"/>
        <w:spacing w:before="78" w:after="78"/>
        <w:rPr>
          <w:rFonts w:ascii="Times New Roman"/>
          <w:szCs w:val="24"/>
        </w:rPr>
      </w:pPr>
      <w:hyperlink w:anchor="_Toc407090256" w:history="1">
        <w:r w:rsidR="003123D0">
          <w:rPr>
            <w:rStyle w:val="afff4"/>
            <w:rFonts w:hint="eastAsia"/>
          </w:rPr>
          <w:t>附录A（规范性附录）</w:t>
        </w:r>
        <w:r w:rsidR="003123D0">
          <w:rPr>
            <w:rStyle w:val="afff4"/>
          </w:rPr>
          <w:t xml:space="preserve">　</w:t>
        </w:r>
        <w:r w:rsidR="003123D0">
          <w:rPr>
            <w:rStyle w:val="afff4"/>
            <w:rFonts w:hint="eastAsia"/>
          </w:rPr>
          <w:t>爬电距离和电气间隙的测量</w:t>
        </w:r>
        <w:r w:rsidR="003123D0">
          <w:tab/>
        </w:r>
        <w:r w:rsidR="003123D0">
          <w:fldChar w:fldCharType="begin" w:fldLock="1"/>
        </w:r>
        <w:r w:rsidR="003123D0">
          <w:instrText xml:space="preserve"> PAGEREF _Toc407090256 \h </w:instrText>
        </w:r>
        <w:r w:rsidR="003123D0">
          <w:fldChar w:fldCharType="separate"/>
        </w:r>
        <w:r w:rsidR="003123D0">
          <w:t>77</w:t>
        </w:r>
        <w:r w:rsidR="003123D0">
          <w:fldChar w:fldCharType="end"/>
        </w:r>
      </w:hyperlink>
    </w:p>
    <w:p w14:paraId="2D6CC1D5" w14:textId="77777777" w:rsidR="00344C88" w:rsidRDefault="006952B3">
      <w:pPr>
        <w:pStyle w:val="TOC1"/>
        <w:spacing w:before="78" w:after="78"/>
        <w:rPr>
          <w:rFonts w:ascii="Times New Roman"/>
          <w:szCs w:val="24"/>
        </w:rPr>
      </w:pPr>
      <w:hyperlink w:anchor="_Toc407090257" w:history="1">
        <w:r w:rsidR="003123D0">
          <w:rPr>
            <w:rStyle w:val="afff4"/>
            <w:rFonts w:hint="eastAsia"/>
          </w:rPr>
          <w:t>附录B（规范性附录）</w:t>
        </w:r>
        <w:r w:rsidR="003123D0">
          <w:rPr>
            <w:rStyle w:val="afff4"/>
          </w:rPr>
          <w:t xml:space="preserve">　</w:t>
        </w:r>
        <w:r w:rsidR="003123D0">
          <w:rPr>
            <w:rStyle w:val="afff4"/>
            <w:rFonts w:hint="eastAsia"/>
          </w:rPr>
          <w:t>系列变压器的试验</w:t>
        </w:r>
        <w:r w:rsidR="003123D0">
          <w:tab/>
        </w:r>
        <w:r w:rsidR="003123D0">
          <w:fldChar w:fldCharType="begin" w:fldLock="1"/>
        </w:r>
        <w:r w:rsidR="003123D0">
          <w:instrText xml:space="preserve"> PAGEREF _Toc407090257 \h </w:instrText>
        </w:r>
        <w:r w:rsidR="003123D0">
          <w:fldChar w:fldCharType="separate"/>
        </w:r>
        <w:r w:rsidR="003123D0">
          <w:t>81</w:t>
        </w:r>
        <w:r w:rsidR="003123D0">
          <w:fldChar w:fldCharType="end"/>
        </w:r>
      </w:hyperlink>
    </w:p>
    <w:p w14:paraId="2D6CC1D6" w14:textId="77777777" w:rsidR="00344C88" w:rsidRDefault="006952B3">
      <w:pPr>
        <w:pStyle w:val="TOC1"/>
        <w:spacing w:before="78" w:after="78"/>
        <w:rPr>
          <w:rFonts w:ascii="Times New Roman"/>
          <w:szCs w:val="24"/>
        </w:rPr>
      </w:pPr>
      <w:hyperlink w:anchor="_Toc407090258" w:history="1">
        <w:r w:rsidR="003123D0">
          <w:rPr>
            <w:rStyle w:val="afff4"/>
            <w:rFonts w:hint="eastAsia"/>
          </w:rPr>
          <w:t>附录C（规范性附录）</w:t>
        </w:r>
        <w:r w:rsidR="003123D0">
          <w:rPr>
            <w:rStyle w:val="afff4"/>
          </w:rPr>
          <w:t xml:space="preserve">　</w:t>
        </w:r>
        <w:r w:rsidR="003123D0">
          <w:rPr>
            <w:rStyle w:val="afff4"/>
            <w:rFonts w:hint="eastAsia"/>
          </w:rPr>
          <w:t>爬电距离（</w:t>
        </w:r>
        <w:r w:rsidR="003123D0">
          <w:rPr>
            <w:rStyle w:val="afff4"/>
          </w:rPr>
          <w:t>cr</w:t>
        </w:r>
        <w:r w:rsidR="003123D0">
          <w:rPr>
            <w:rStyle w:val="afff4"/>
            <w:rFonts w:hint="eastAsia"/>
          </w:rPr>
          <w:t>）电气间隙（</w:t>
        </w:r>
        <w:r w:rsidR="003123D0">
          <w:rPr>
            <w:rStyle w:val="afff4"/>
          </w:rPr>
          <w:t>cl</w:t>
        </w:r>
        <w:r w:rsidR="003123D0">
          <w:rPr>
            <w:rStyle w:val="afff4"/>
            <w:rFonts w:hint="eastAsia"/>
          </w:rPr>
          <w:t>）和贯通绝缘距离（</w:t>
        </w:r>
        <w:r w:rsidR="003123D0">
          <w:rPr>
            <w:rStyle w:val="afff4"/>
          </w:rPr>
          <w:t>dti</w:t>
        </w:r>
        <w:r w:rsidR="003123D0">
          <w:rPr>
            <w:rStyle w:val="afff4"/>
            <w:rFonts w:hint="eastAsia"/>
          </w:rPr>
          <w:t>）</w:t>
        </w:r>
        <w:r w:rsidR="003123D0">
          <w:rPr>
            <w:rStyle w:val="afff4"/>
          </w:rPr>
          <w:t xml:space="preserve">　　　　　　　　　　　　　　　　　　</w:t>
        </w:r>
        <w:r w:rsidR="003123D0">
          <w:rPr>
            <w:rStyle w:val="afff4"/>
            <w:rFonts w:hAnsi="宋体" w:hint="eastAsia"/>
          </w:rPr>
          <w:t>材料组别Ⅱ（</w:t>
        </w:r>
        <w:r w:rsidR="003123D0">
          <w:rPr>
            <w:rStyle w:val="afff4"/>
            <w:rFonts w:hAnsi="宋体"/>
          </w:rPr>
          <w:t>400</w:t>
        </w:r>
        <w:r w:rsidR="003123D0">
          <w:rPr>
            <w:rStyle w:val="afff4"/>
            <w:rFonts w:hAnsi="宋体" w:hint="eastAsia"/>
          </w:rPr>
          <w:t>≤</w:t>
        </w:r>
        <w:r w:rsidR="003123D0">
          <w:rPr>
            <w:rStyle w:val="afff4"/>
            <w:rFonts w:hAnsi="宋体"/>
          </w:rPr>
          <w:t>CTI</w:t>
        </w:r>
        <w:r w:rsidR="003123D0">
          <w:rPr>
            <w:rStyle w:val="afff4"/>
            <w:rFonts w:hAnsi="宋体" w:hint="eastAsia"/>
          </w:rPr>
          <w:t>＜</w:t>
        </w:r>
        <w:r w:rsidR="003123D0">
          <w:rPr>
            <w:rStyle w:val="afff4"/>
            <w:rFonts w:hAnsi="宋体"/>
          </w:rPr>
          <w:t>600</w:t>
        </w:r>
        <w:r w:rsidR="003123D0">
          <w:rPr>
            <w:rStyle w:val="afff4"/>
            <w:rFonts w:hAnsi="宋体" w:hint="eastAsia"/>
          </w:rPr>
          <w:t>）</w:t>
        </w:r>
        <w:r w:rsidR="003123D0">
          <w:tab/>
        </w:r>
        <w:r w:rsidR="003123D0">
          <w:fldChar w:fldCharType="begin" w:fldLock="1"/>
        </w:r>
        <w:r w:rsidR="003123D0">
          <w:instrText xml:space="preserve"> PAGEREF _Toc407090258 \h </w:instrText>
        </w:r>
        <w:r w:rsidR="003123D0">
          <w:fldChar w:fldCharType="separate"/>
        </w:r>
        <w:r w:rsidR="003123D0">
          <w:t>83</w:t>
        </w:r>
        <w:r w:rsidR="003123D0">
          <w:fldChar w:fldCharType="end"/>
        </w:r>
      </w:hyperlink>
    </w:p>
    <w:p w14:paraId="2D6CC1D7" w14:textId="77777777" w:rsidR="00344C88" w:rsidRDefault="006952B3">
      <w:pPr>
        <w:pStyle w:val="TOC1"/>
        <w:spacing w:before="78" w:after="78"/>
        <w:rPr>
          <w:rFonts w:ascii="Times New Roman"/>
          <w:szCs w:val="24"/>
        </w:rPr>
      </w:pPr>
      <w:hyperlink w:anchor="_Toc407090259" w:history="1">
        <w:r w:rsidR="003123D0">
          <w:rPr>
            <w:rStyle w:val="afff4"/>
            <w:rFonts w:hint="eastAsia"/>
          </w:rPr>
          <w:t>附录D（规范性附录）</w:t>
        </w:r>
        <w:r w:rsidR="003123D0">
          <w:rPr>
            <w:rStyle w:val="afff4"/>
          </w:rPr>
          <w:t xml:space="preserve">　</w:t>
        </w:r>
        <w:r w:rsidR="003123D0">
          <w:rPr>
            <w:rStyle w:val="afff4"/>
            <w:rFonts w:hint="eastAsia"/>
          </w:rPr>
          <w:t>爬电距离（</w:t>
        </w:r>
        <w:r w:rsidR="003123D0">
          <w:rPr>
            <w:rStyle w:val="afff4"/>
          </w:rPr>
          <w:t>cr</w:t>
        </w:r>
        <w:r w:rsidR="003123D0">
          <w:rPr>
            <w:rStyle w:val="afff4"/>
            <w:rFonts w:hint="eastAsia"/>
          </w:rPr>
          <w:t>）电气间隙（</w:t>
        </w:r>
        <w:r w:rsidR="003123D0">
          <w:rPr>
            <w:rStyle w:val="afff4"/>
          </w:rPr>
          <w:t>cl</w:t>
        </w:r>
        <w:r w:rsidR="003123D0">
          <w:rPr>
            <w:rStyle w:val="afff4"/>
            <w:rFonts w:hint="eastAsia"/>
          </w:rPr>
          <w:t>）和贯通绝缘距离（</w:t>
        </w:r>
        <w:r w:rsidR="003123D0">
          <w:rPr>
            <w:rStyle w:val="afff4"/>
          </w:rPr>
          <w:t>dti</w:t>
        </w:r>
        <w:r w:rsidR="003123D0">
          <w:rPr>
            <w:rStyle w:val="afff4"/>
            <w:rFonts w:hint="eastAsia"/>
          </w:rPr>
          <w:t>）</w:t>
        </w:r>
        <w:r w:rsidR="003123D0">
          <w:rPr>
            <w:rStyle w:val="afff4"/>
          </w:rPr>
          <w:t xml:space="preserve">　　　　　　　　　　　　　　　　　　　　　　　　　　　　　　　　　　　　　　　　　　　　　</w:t>
        </w:r>
        <w:r w:rsidR="003123D0">
          <w:rPr>
            <w:rStyle w:val="afff4"/>
            <w:rFonts w:hint="eastAsia"/>
          </w:rPr>
          <w:t>材料组别Ⅰ（</w:t>
        </w:r>
        <w:r w:rsidR="003123D0">
          <w:rPr>
            <w:rStyle w:val="afff4"/>
          </w:rPr>
          <w:t>CTI</w:t>
        </w:r>
        <w:r w:rsidR="003123D0">
          <w:rPr>
            <w:rStyle w:val="afff4"/>
            <w:rFonts w:hint="eastAsia"/>
          </w:rPr>
          <w:t>≥</w:t>
        </w:r>
        <w:r w:rsidR="003123D0">
          <w:rPr>
            <w:rStyle w:val="afff4"/>
          </w:rPr>
          <w:t>600</w:t>
        </w:r>
        <w:r w:rsidR="003123D0">
          <w:rPr>
            <w:rStyle w:val="afff4"/>
            <w:rFonts w:hint="eastAsia"/>
          </w:rPr>
          <w:t>）</w:t>
        </w:r>
        <w:r w:rsidR="003123D0">
          <w:tab/>
        </w:r>
        <w:r w:rsidR="003123D0">
          <w:fldChar w:fldCharType="begin" w:fldLock="1"/>
        </w:r>
        <w:r w:rsidR="003123D0">
          <w:instrText xml:space="preserve"> PAGEREF _Toc407090259 \h </w:instrText>
        </w:r>
        <w:r w:rsidR="003123D0">
          <w:fldChar w:fldCharType="separate"/>
        </w:r>
        <w:r w:rsidR="003123D0">
          <w:t>86</w:t>
        </w:r>
        <w:r w:rsidR="003123D0">
          <w:fldChar w:fldCharType="end"/>
        </w:r>
      </w:hyperlink>
    </w:p>
    <w:p w14:paraId="2D6CC1D8" w14:textId="77777777" w:rsidR="00344C88" w:rsidRDefault="006952B3">
      <w:pPr>
        <w:pStyle w:val="TOC1"/>
        <w:spacing w:before="78" w:after="78"/>
        <w:rPr>
          <w:rFonts w:ascii="Times New Roman"/>
          <w:szCs w:val="24"/>
        </w:rPr>
      </w:pPr>
      <w:hyperlink w:anchor="_Toc407090260" w:history="1">
        <w:r w:rsidR="003123D0">
          <w:rPr>
            <w:rStyle w:val="afff4"/>
            <w:rFonts w:hint="eastAsia"/>
          </w:rPr>
          <w:t>附录E（规范性附录）</w:t>
        </w:r>
        <w:r w:rsidR="003123D0">
          <w:rPr>
            <w:rStyle w:val="afff4"/>
          </w:rPr>
          <w:t xml:space="preserve">　</w:t>
        </w:r>
        <w:r w:rsidR="003123D0">
          <w:rPr>
            <w:rStyle w:val="afff4"/>
            <w:rFonts w:hint="eastAsia"/>
          </w:rPr>
          <w:t>灼热丝试验</w:t>
        </w:r>
        <w:r w:rsidR="003123D0">
          <w:tab/>
        </w:r>
        <w:r w:rsidR="003123D0">
          <w:fldChar w:fldCharType="begin" w:fldLock="1"/>
        </w:r>
        <w:r w:rsidR="003123D0">
          <w:instrText xml:space="preserve"> PAGEREF _Toc407090260 \h </w:instrText>
        </w:r>
        <w:r w:rsidR="003123D0">
          <w:fldChar w:fldCharType="separate"/>
        </w:r>
        <w:r w:rsidR="003123D0">
          <w:t>89</w:t>
        </w:r>
        <w:r w:rsidR="003123D0">
          <w:fldChar w:fldCharType="end"/>
        </w:r>
      </w:hyperlink>
    </w:p>
    <w:p w14:paraId="2D6CC1D9" w14:textId="77777777" w:rsidR="00344C88" w:rsidRDefault="006952B3">
      <w:pPr>
        <w:pStyle w:val="TOC1"/>
        <w:spacing w:before="78" w:after="78"/>
        <w:rPr>
          <w:rFonts w:ascii="Times New Roman"/>
          <w:szCs w:val="24"/>
        </w:rPr>
      </w:pPr>
      <w:hyperlink w:anchor="_Toc407090261" w:history="1">
        <w:r w:rsidR="003123D0">
          <w:rPr>
            <w:rStyle w:val="afff4"/>
            <w:rFonts w:hint="eastAsia"/>
          </w:rPr>
          <w:t>附录F（规范性附录）</w:t>
        </w:r>
        <w:r w:rsidR="003123D0">
          <w:rPr>
            <w:rStyle w:val="afff4"/>
          </w:rPr>
          <w:t xml:space="preserve">　</w:t>
        </w:r>
        <w:r w:rsidR="003123D0">
          <w:rPr>
            <w:rStyle w:val="afff4"/>
            <w:rFonts w:hint="eastAsia"/>
          </w:rPr>
          <w:t>作为变压器装配部件的手动开关的要求</w:t>
        </w:r>
        <w:r w:rsidR="003123D0">
          <w:tab/>
        </w:r>
        <w:r w:rsidR="003123D0">
          <w:fldChar w:fldCharType="begin" w:fldLock="1"/>
        </w:r>
        <w:r w:rsidR="003123D0">
          <w:instrText xml:space="preserve"> PAGEREF _Toc407090261 \h </w:instrText>
        </w:r>
        <w:r w:rsidR="003123D0">
          <w:fldChar w:fldCharType="separate"/>
        </w:r>
        <w:r w:rsidR="003123D0">
          <w:t>90</w:t>
        </w:r>
        <w:r w:rsidR="003123D0">
          <w:fldChar w:fldCharType="end"/>
        </w:r>
      </w:hyperlink>
    </w:p>
    <w:p w14:paraId="2D6CC1DA" w14:textId="77777777" w:rsidR="00344C88" w:rsidRDefault="006952B3">
      <w:pPr>
        <w:pStyle w:val="TOC1"/>
        <w:spacing w:before="78" w:after="78"/>
        <w:rPr>
          <w:rFonts w:ascii="Times New Roman"/>
          <w:szCs w:val="24"/>
        </w:rPr>
      </w:pPr>
      <w:hyperlink w:anchor="_Toc407090262" w:history="1">
        <w:r w:rsidR="003123D0">
          <w:rPr>
            <w:rStyle w:val="afff4"/>
            <w:rFonts w:hint="eastAsia"/>
          </w:rPr>
          <w:t>附录G（规范性附录）</w:t>
        </w:r>
        <w:r w:rsidR="003123D0">
          <w:rPr>
            <w:rStyle w:val="afff4"/>
          </w:rPr>
          <w:t xml:space="preserve">　</w:t>
        </w:r>
        <w:r w:rsidR="003123D0">
          <w:rPr>
            <w:rStyle w:val="afff4"/>
            <w:rFonts w:hint="eastAsia"/>
          </w:rPr>
          <w:t>电痕化试验</w:t>
        </w:r>
        <w:r w:rsidR="003123D0">
          <w:tab/>
        </w:r>
        <w:r w:rsidR="003123D0">
          <w:fldChar w:fldCharType="begin" w:fldLock="1"/>
        </w:r>
        <w:r w:rsidR="003123D0">
          <w:instrText xml:space="preserve"> PAGEREF _Toc407090262 \h </w:instrText>
        </w:r>
        <w:r w:rsidR="003123D0">
          <w:fldChar w:fldCharType="separate"/>
        </w:r>
        <w:r w:rsidR="003123D0">
          <w:t>92</w:t>
        </w:r>
        <w:r w:rsidR="003123D0">
          <w:fldChar w:fldCharType="end"/>
        </w:r>
      </w:hyperlink>
    </w:p>
    <w:p w14:paraId="2D6CC1DB" w14:textId="77777777" w:rsidR="00344C88" w:rsidRDefault="006952B3">
      <w:pPr>
        <w:pStyle w:val="TOC1"/>
        <w:spacing w:before="78" w:after="78"/>
        <w:rPr>
          <w:rFonts w:ascii="Times New Roman"/>
          <w:szCs w:val="24"/>
        </w:rPr>
      </w:pPr>
      <w:hyperlink w:anchor="_Toc407090263" w:history="1">
        <w:r w:rsidR="003123D0">
          <w:rPr>
            <w:rStyle w:val="afff4"/>
            <w:rFonts w:hint="eastAsia"/>
          </w:rPr>
          <w:t>附录H（规范性附录）</w:t>
        </w:r>
        <w:r w:rsidR="003123D0">
          <w:rPr>
            <w:rStyle w:val="afff4"/>
          </w:rPr>
          <w:t xml:space="preserve">　</w:t>
        </w:r>
        <w:r w:rsidR="003123D0">
          <w:rPr>
            <w:rStyle w:val="afff4"/>
            <w:rFonts w:hint="eastAsia"/>
          </w:rPr>
          <w:t>电子电路</w:t>
        </w:r>
        <w:r w:rsidR="003123D0">
          <w:tab/>
        </w:r>
        <w:r w:rsidR="003123D0">
          <w:fldChar w:fldCharType="begin" w:fldLock="1"/>
        </w:r>
        <w:r w:rsidR="003123D0">
          <w:instrText xml:space="preserve"> PAGEREF _Toc407090263 \h </w:instrText>
        </w:r>
        <w:r w:rsidR="003123D0">
          <w:fldChar w:fldCharType="separate"/>
        </w:r>
        <w:r w:rsidR="003123D0">
          <w:t>93</w:t>
        </w:r>
        <w:r w:rsidR="003123D0">
          <w:fldChar w:fldCharType="end"/>
        </w:r>
      </w:hyperlink>
    </w:p>
    <w:p w14:paraId="2D6CC1DC" w14:textId="77777777" w:rsidR="00344C88" w:rsidRDefault="006952B3">
      <w:pPr>
        <w:pStyle w:val="TOC1"/>
        <w:spacing w:before="78" w:after="78"/>
        <w:rPr>
          <w:rFonts w:ascii="Times New Roman"/>
          <w:szCs w:val="24"/>
        </w:rPr>
      </w:pPr>
      <w:hyperlink w:anchor="_Toc407090264" w:history="1">
        <w:r w:rsidR="003123D0">
          <w:rPr>
            <w:rStyle w:val="afff4"/>
            <w:rFonts w:hint="eastAsia"/>
          </w:rPr>
          <w:t>附录I　（暂缺）</w:t>
        </w:r>
        <w:r w:rsidR="003123D0">
          <w:tab/>
        </w:r>
        <w:r w:rsidR="003123D0">
          <w:fldChar w:fldCharType="begin" w:fldLock="1"/>
        </w:r>
        <w:r w:rsidR="003123D0">
          <w:instrText xml:space="preserve"> PAGEREF _Toc407090264 \h </w:instrText>
        </w:r>
        <w:r w:rsidR="003123D0">
          <w:fldChar w:fldCharType="separate"/>
        </w:r>
        <w:r w:rsidR="003123D0">
          <w:t>96</w:t>
        </w:r>
        <w:r w:rsidR="003123D0">
          <w:fldChar w:fldCharType="end"/>
        </w:r>
      </w:hyperlink>
    </w:p>
    <w:p w14:paraId="2D6CC1DD" w14:textId="77777777" w:rsidR="00344C88" w:rsidRDefault="006952B3">
      <w:pPr>
        <w:pStyle w:val="TOC1"/>
        <w:spacing w:before="78" w:after="78"/>
        <w:rPr>
          <w:rFonts w:ascii="Times New Roman"/>
          <w:szCs w:val="24"/>
        </w:rPr>
      </w:pPr>
      <w:hyperlink w:anchor="_Toc407090265" w:history="1">
        <w:r w:rsidR="003123D0">
          <w:rPr>
            <w:rStyle w:val="afff4"/>
            <w:rFonts w:hint="eastAsia"/>
          </w:rPr>
          <w:t>附录J（规范性附录）</w:t>
        </w:r>
        <w:r w:rsidR="003123D0">
          <w:rPr>
            <w:rStyle w:val="afff4"/>
          </w:rPr>
          <w:t xml:space="preserve">　</w:t>
        </w:r>
        <w:r w:rsidR="003123D0">
          <w:rPr>
            <w:rStyle w:val="afff4"/>
            <w:rFonts w:hint="eastAsia"/>
          </w:rPr>
          <w:t>接触电流测量网络</w:t>
        </w:r>
        <w:r w:rsidR="003123D0">
          <w:tab/>
        </w:r>
        <w:r w:rsidR="003123D0">
          <w:fldChar w:fldCharType="begin" w:fldLock="1"/>
        </w:r>
        <w:r w:rsidR="003123D0">
          <w:instrText xml:space="preserve"> PAGEREF _Toc407090265 \h </w:instrText>
        </w:r>
        <w:r w:rsidR="003123D0">
          <w:fldChar w:fldCharType="separate"/>
        </w:r>
        <w:r w:rsidR="003123D0">
          <w:t>97</w:t>
        </w:r>
        <w:r w:rsidR="003123D0">
          <w:fldChar w:fldCharType="end"/>
        </w:r>
      </w:hyperlink>
    </w:p>
    <w:p w14:paraId="2D6CC1DE" w14:textId="77777777" w:rsidR="00344C88" w:rsidRDefault="006952B3">
      <w:pPr>
        <w:pStyle w:val="TOC1"/>
        <w:spacing w:before="78" w:after="78"/>
        <w:rPr>
          <w:rFonts w:ascii="Times New Roman"/>
          <w:szCs w:val="24"/>
        </w:rPr>
      </w:pPr>
      <w:hyperlink w:anchor="_Toc407090266" w:history="1">
        <w:r w:rsidR="003123D0">
          <w:rPr>
            <w:rStyle w:val="afff4"/>
            <w:rFonts w:hint="eastAsia"/>
          </w:rPr>
          <w:t>附录K（规范性附录）</w:t>
        </w:r>
        <w:r w:rsidR="003123D0">
          <w:rPr>
            <w:rStyle w:val="afff4"/>
          </w:rPr>
          <w:t xml:space="preserve">　</w:t>
        </w:r>
        <w:r w:rsidR="003123D0">
          <w:rPr>
            <w:rStyle w:val="afff4"/>
            <w:rFonts w:hint="eastAsia"/>
          </w:rPr>
          <w:t>用作多层绝缘的绝缘绕组线</w:t>
        </w:r>
        <w:r w:rsidR="003123D0">
          <w:tab/>
        </w:r>
        <w:r w:rsidR="003123D0">
          <w:fldChar w:fldCharType="begin" w:fldLock="1"/>
        </w:r>
        <w:r w:rsidR="003123D0">
          <w:instrText xml:space="preserve"> PAGEREF _Toc407090266 \h </w:instrText>
        </w:r>
        <w:r w:rsidR="003123D0">
          <w:fldChar w:fldCharType="separate"/>
        </w:r>
        <w:r w:rsidR="003123D0">
          <w:t>98</w:t>
        </w:r>
        <w:r w:rsidR="003123D0">
          <w:fldChar w:fldCharType="end"/>
        </w:r>
      </w:hyperlink>
    </w:p>
    <w:p w14:paraId="2D6CC1DF" w14:textId="77777777" w:rsidR="00344C88" w:rsidRDefault="006952B3">
      <w:pPr>
        <w:pStyle w:val="TOC1"/>
        <w:spacing w:before="78" w:after="78"/>
        <w:rPr>
          <w:rFonts w:ascii="Times New Roman"/>
          <w:szCs w:val="24"/>
        </w:rPr>
      </w:pPr>
      <w:hyperlink w:anchor="_Toc407090267" w:history="1">
        <w:r w:rsidR="003123D0">
          <w:rPr>
            <w:rStyle w:val="afff4"/>
            <w:rFonts w:hint="eastAsia"/>
          </w:rPr>
          <w:t>附录L（规范性附录）</w:t>
        </w:r>
        <w:r w:rsidR="003123D0">
          <w:rPr>
            <w:rStyle w:val="afff4"/>
          </w:rPr>
          <w:t xml:space="preserve">　</w:t>
        </w:r>
        <w:r w:rsidR="003123D0">
          <w:rPr>
            <w:rStyle w:val="afff4"/>
            <w:rFonts w:hint="eastAsia"/>
          </w:rPr>
          <w:t>例行试验（生产试验）</w:t>
        </w:r>
        <w:r w:rsidR="003123D0">
          <w:tab/>
        </w:r>
        <w:r w:rsidR="003123D0">
          <w:fldChar w:fldCharType="begin" w:fldLock="1"/>
        </w:r>
        <w:r w:rsidR="003123D0">
          <w:instrText xml:space="preserve"> PAGEREF _Toc407090267 \h </w:instrText>
        </w:r>
        <w:r w:rsidR="003123D0">
          <w:fldChar w:fldCharType="separate"/>
        </w:r>
        <w:r w:rsidR="003123D0">
          <w:t>99</w:t>
        </w:r>
        <w:r w:rsidR="003123D0">
          <w:fldChar w:fldCharType="end"/>
        </w:r>
      </w:hyperlink>
    </w:p>
    <w:p w14:paraId="2D6CC1E0" w14:textId="77777777" w:rsidR="00344C88" w:rsidRDefault="006952B3">
      <w:pPr>
        <w:pStyle w:val="TOC1"/>
        <w:spacing w:before="78" w:after="78"/>
        <w:rPr>
          <w:rFonts w:ascii="Times New Roman"/>
          <w:szCs w:val="24"/>
        </w:rPr>
      </w:pPr>
      <w:hyperlink w:anchor="_Toc407090268" w:history="1">
        <w:r w:rsidR="003123D0">
          <w:rPr>
            <w:rStyle w:val="afff4"/>
            <w:rFonts w:hint="eastAsia"/>
          </w:rPr>
          <w:t>附录M（资料性附录）</w:t>
        </w:r>
        <w:r w:rsidR="003123D0">
          <w:rPr>
            <w:rStyle w:val="afff4"/>
          </w:rPr>
          <w:t xml:space="preserve">　</w:t>
        </w:r>
        <w:r w:rsidR="003123D0">
          <w:rPr>
            <w:rStyle w:val="afff4"/>
            <w:rFonts w:hint="eastAsia"/>
          </w:rPr>
          <w:t>对</w:t>
        </w:r>
        <w:r w:rsidR="003123D0">
          <w:rPr>
            <w:rStyle w:val="afff4"/>
          </w:rPr>
          <w:t>19.1</w:t>
        </w:r>
        <w:r w:rsidR="003123D0">
          <w:rPr>
            <w:rStyle w:val="afff4"/>
            <w:rFonts w:hint="eastAsia"/>
          </w:rPr>
          <w:t>进行指导用的例子</w:t>
        </w:r>
        <w:r w:rsidR="003123D0">
          <w:tab/>
        </w:r>
        <w:r w:rsidR="003123D0">
          <w:fldChar w:fldCharType="begin" w:fldLock="1"/>
        </w:r>
        <w:r w:rsidR="003123D0">
          <w:instrText xml:space="preserve"> PAGEREF _Toc407090268 \h </w:instrText>
        </w:r>
        <w:r w:rsidR="003123D0">
          <w:fldChar w:fldCharType="separate"/>
        </w:r>
        <w:r w:rsidR="003123D0">
          <w:t>100</w:t>
        </w:r>
        <w:r w:rsidR="003123D0">
          <w:fldChar w:fldCharType="end"/>
        </w:r>
      </w:hyperlink>
    </w:p>
    <w:p w14:paraId="2D6CC1E1" w14:textId="77777777" w:rsidR="00344C88" w:rsidRDefault="006952B3">
      <w:pPr>
        <w:pStyle w:val="TOC1"/>
        <w:spacing w:before="78" w:after="78"/>
        <w:rPr>
          <w:rFonts w:ascii="Times New Roman"/>
          <w:szCs w:val="24"/>
        </w:rPr>
      </w:pPr>
      <w:hyperlink w:anchor="_Toc407090269" w:history="1">
        <w:r w:rsidR="003123D0">
          <w:rPr>
            <w:rStyle w:val="afff4"/>
            <w:rFonts w:hint="eastAsia"/>
          </w:rPr>
          <w:t>附录N（资料性附录）</w:t>
        </w:r>
        <w:r w:rsidR="003123D0">
          <w:rPr>
            <w:rStyle w:val="afff4"/>
          </w:rPr>
          <w:t xml:space="preserve">　</w:t>
        </w:r>
        <w:r w:rsidR="003123D0">
          <w:rPr>
            <w:rStyle w:val="afff4"/>
            <w:rFonts w:hint="eastAsia"/>
          </w:rPr>
          <w:t>试验电压施加点的例子</w:t>
        </w:r>
        <w:r w:rsidR="003123D0">
          <w:tab/>
        </w:r>
        <w:r w:rsidR="003123D0">
          <w:fldChar w:fldCharType="begin" w:fldLock="1"/>
        </w:r>
        <w:r w:rsidR="003123D0">
          <w:instrText xml:space="preserve"> PAGEREF _Toc407090269 \h </w:instrText>
        </w:r>
        <w:r w:rsidR="003123D0">
          <w:fldChar w:fldCharType="separate"/>
        </w:r>
        <w:r w:rsidR="003123D0">
          <w:t>103</w:t>
        </w:r>
        <w:r w:rsidR="003123D0">
          <w:fldChar w:fldCharType="end"/>
        </w:r>
      </w:hyperlink>
    </w:p>
    <w:p w14:paraId="2D6CC1E2" w14:textId="77777777" w:rsidR="00344C88" w:rsidRDefault="006952B3">
      <w:pPr>
        <w:pStyle w:val="TOC1"/>
        <w:spacing w:before="78" w:after="78"/>
        <w:rPr>
          <w:rFonts w:ascii="Times New Roman"/>
          <w:szCs w:val="24"/>
        </w:rPr>
      </w:pPr>
      <w:hyperlink w:anchor="_Toc407090270" w:history="1">
        <w:r w:rsidR="003123D0">
          <w:rPr>
            <w:rStyle w:val="afff4"/>
            <w:rFonts w:hint="eastAsia"/>
          </w:rPr>
          <w:t>附录O　（暂缺）</w:t>
        </w:r>
        <w:r w:rsidR="003123D0">
          <w:tab/>
        </w:r>
        <w:r w:rsidR="003123D0">
          <w:fldChar w:fldCharType="begin" w:fldLock="1"/>
        </w:r>
        <w:r w:rsidR="003123D0">
          <w:instrText xml:space="preserve"> PAGEREF _Toc407090270 \h </w:instrText>
        </w:r>
        <w:r w:rsidR="003123D0">
          <w:fldChar w:fldCharType="separate"/>
        </w:r>
        <w:r w:rsidR="003123D0">
          <w:t>105</w:t>
        </w:r>
        <w:r w:rsidR="003123D0">
          <w:fldChar w:fldCharType="end"/>
        </w:r>
      </w:hyperlink>
    </w:p>
    <w:p w14:paraId="2D6CC1E3" w14:textId="77777777" w:rsidR="00344C88" w:rsidRDefault="006952B3">
      <w:pPr>
        <w:pStyle w:val="TOC1"/>
        <w:spacing w:before="78" w:after="78"/>
        <w:rPr>
          <w:rFonts w:ascii="Times New Roman"/>
          <w:szCs w:val="24"/>
        </w:rPr>
      </w:pPr>
      <w:hyperlink w:anchor="_Toc407090271" w:history="1">
        <w:r w:rsidR="003123D0">
          <w:rPr>
            <w:rStyle w:val="afff4"/>
            <w:rFonts w:hint="eastAsia"/>
          </w:rPr>
          <w:t>附录P（资料性附录）</w:t>
        </w:r>
        <w:r w:rsidR="003123D0">
          <w:rPr>
            <w:rStyle w:val="afff4"/>
          </w:rPr>
          <w:t xml:space="preserve">　</w:t>
        </w:r>
        <w:r w:rsidR="003123D0">
          <w:rPr>
            <w:rStyle w:val="afff4"/>
            <w:rFonts w:hint="eastAsia"/>
          </w:rPr>
          <w:t>爬电距离和电气间隙测量点的例子</w:t>
        </w:r>
        <w:r w:rsidR="003123D0">
          <w:tab/>
        </w:r>
        <w:r w:rsidR="003123D0">
          <w:fldChar w:fldCharType="begin" w:fldLock="1"/>
        </w:r>
        <w:r w:rsidR="003123D0">
          <w:instrText xml:space="preserve"> PAGEREF _Toc407090271 \h </w:instrText>
        </w:r>
        <w:r w:rsidR="003123D0">
          <w:fldChar w:fldCharType="separate"/>
        </w:r>
        <w:r w:rsidR="003123D0">
          <w:t>106</w:t>
        </w:r>
        <w:r w:rsidR="003123D0">
          <w:fldChar w:fldCharType="end"/>
        </w:r>
      </w:hyperlink>
    </w:p>
    <w:p w14:paraId="2D6CC1E4" w14:textId="77777777" w:rsidR="00344C88" w:rsidRDefault="006952B3">
      <w:pPr>
        <w:pStyle w:val="TOC1"/>
        <w:spacing w:before="78" w:after="78"/>
        <w:rPr>
          <w:rFonts w:ascii="Times New Roman"/>
          <w:szCs w:val="24"/>
        </w:rPr>
      </w:pPr>
      <w:hyperlink w:anchor="_Toc407090272" w:history="1">
        <w:r w:rsidR="003123D0">
          <w:rPr>
            <w:rStyle w:val="afff4"/>
            <w:rFonts w:hint="eastAsia"/>
          </w:rPr>
          <w:t>附录Q（资料性附录）</w:t>
        </w:r>
        <w:r w:rsidR="003123D0">
          <w:rPr>
            <w:rStyle w:val="afff4"/>
          </w:rPr>
          <w:t xml:space="preserve">　</w:t>
        </w:r>
        <w:r w:rsidR="003123D0">
          <w:rPr>
            <w:rStyle w:val="afff4"/>
            <w:rFonts w:hint="eastAsia"/>
          </w:rPr>
          <w:t>防护等级</w:t>
        </w:r>
        <w:r w:rsidR="003123D0">
          <w:rPr>
            <w:rStyle w:val="afff4"/>
          </w:rPr>
          <w:t>IP</w:t>
        </w:r>
        <w:r w:rsidR="003123D0">
          <w:rPr>
            <w:rStyle w:val="afff4"/>
            <w:rFonts w:hint="eastAsia"/>
          </w:rPr>
          <w:t>代码的说明</w:t>
        </w:r>
        <w:r w:rsidR="003123D0">
          <w:tab/>
        </w:r>
        <w:r w:rsidR="003123D0">
          <w:fldChar w:fldCharType="begin" w:fldLock="1"/>
        </w:r>
        <w:r w:rsidR="003123D0">
          <w:instrText xml:space="preserve"> PAGEREF _Toc407090272 \h </w:instrText>
        </w:r>
        <w:r w:rsidR="003123D0">
          <w:fldChar w:fldCharType="separate"/>
        </w:r>
        <w:r w:rsidR="003123D0">
          <w:t>108</w:t>
        </w:r>
        <w:r w:rsidR="003123D0">
          <w:fldChar w:fldCharType="end"/>
        </w:r>
      </w:hyperlink>
    </w:p>
    <w:p w14:paraId="2D6CC1E5" w14:textId="77777777" w:rsidR="00344C88" w:rsidRDefault="006952B3">
      <w:pPr>
        <w:pStyle w:val="TOC1"/>
        <w:spacing w:before="78" w:after="78"/>
        <w:rPr>
          <w:rFonts w:ascii="Times New Roman"/>
          <w:szCs w:val="24"/>
        </w:rPr>
      </w:pPr>
      <w:hyperlink w:anchor="_Toc407090273" w:history="1">
        <w:r w:rsidR="003123D0">
          <w:rPr>
            <w:rStyle w:val="afff4"/>
            <w:rFonts w:hint="eastAsia"/>
          </w:rPr>
          <w:t>附录R（规范性附录）</w:t>
        </w:r>
        <w:r w:rsidR="003123D0">
          <w:rPr>
            <w:rStyle w:val="afff4"/>
          </w:rPr>
          <w:t xml:space="preserve">　</w:t>
        </w:r>
        <w:r w:rsidR="003123D0">
          <w:rPr>
            <w:rStyle w:val="afff4"/>
            <w:rFonts w:hAnsi="宋体"/>
          </w:rPr>
          <w:t>GB/T　16935.1—2008</w:t>
        </w:r>
        <w:r w:rsidR="003123D0">
          <w:rPr>
            <w:rStyle w:val="afff4"/>
            <w:rFonts w:hint="eastAsia"/>
          </w:rPr>
          <w:t>中</w:t>
        </w:r>
        <w:r w:rsidR="003123D0">
          <w:rPr>
            <w:rStyle w:val="afff4"/>
          </w:rPr>
          <w:t>6.1.2.2.1</w:t>
        </w:r>
        <w:r w:rsidR="003123D0">
          <w:rPr>
            <w:rStyle w:val="afff4"/>
            <w:rFonts w:hint="eastAsia"/>
          </w:rPr>
          <w:t>的应用说明（见</w:t>
        </w:r>
        <w:r w:rsidR="003123D0">
          <w:rPr>
            <w:rStyle w:val="afff4"/>
          </w:rPr>
          <w:t>26.2</w:t>
        </w:r>
        <w:r w:rsidR="003123D0">
          <w:rPr>
            <w:rStyle w:val="afff4"/>
            <w:rFonts w:hint="eastAsia"/>
          </w:rPr>
          <w:t>）</w:t>
        </w:r>
        <w:r w:rsidR="003123D0">
          <w:tab/>
        </w:r>
        <w:r w:rsidR="003123D0">
          <w:fldChar w:fldCharType="begin" w:fldLock="1"/>
        </w:r>
        <w:r w:rsidR="003123D0">
          <w:instrText xml:space="preserve"> PAGEREF _Toc407090273 \h </w:instrText>
        </w:r>
        <w:r w:rsidR="003123D0">
          <w:fldChar w:fldCharType="separate"/>
        </w:r>
        <w:r w:rsidR="003123D0">
          <w:t>110</w:t>
        </w:r>
        <w:r w:rsidR="003123D0">
          <w:fldChar w:fldCharType="end"/>
        </w:r>
      </w:hyperlink>
    </w:p>
    <w:p w14:paraId="2D6CC1E6" w14:textId="77777777" w:rsidR="00344C88" w:rsidRDefault="006952B3">
      <w:pPr>
        <w:pStyle w:val="TOC1"/>
        <w:spacing w:before="78" w:after="78"/>
        <w:rPr>
          <w:rFonts w:ascii="Times New Roman"/>
          <w:szCs w:val="24"/>
        </w:rPr>
      </w:pPr>
      <w:hyperlink w:anchor="_Toc407090274" w:history="1">
        <w:r w:rsidR="003123D0">
          <w:rPr>
            <w:rStyle w:val="afff4"/>
            <w:rFonts w:hint="eastAsia"/>
          </w:rPr>
          <w:t>附录S　（暂缺）</w:t>
        </w:r>
        <w:r w:rsidR="003123D0">
          <w:tab/>
        </w:r>
        <w:r w:rsidR="003123D0">
          <w:fldChar w:fldCharType="begin" w:fldLock="1"/>
        </w:r>
        <w:r w:rsidR="003123D0">
          <w:instrText xml:space="preserve"> PAGEREF _Toc407090274 \h </w:instrText>
        </w:r>
        <w:r w:rsidR="003123D0">
          <w:fldChar w:fldCharType="separate"/>
        </w:r>
        <w:r w:rsidR="003123D0">
          <w:t>111</w:t>
        </w:r>
        <w:r w:rsidR="003123D0">
          <w:fldChar w:fldCharType="end"/>
        </w:r>
      </w:hyperlink>
    </w:p>
    <w:p w14:paraId="2D6CC1E7" w14:textId="77777777" w:rsidR="00344C88" w:rsidRDefault="006952B3">
      <w:pPr>
        <w:pStyle w:val="TOC1"/>
        <w:spacing w:before="78" w:after="78"/>
        <w:rPr>
          <w:rFonts w:ascii="Times New Roman"/>
          <w:szCs w:val="24"/>
        </w:rPr>
      </w:pPr>
      <w:hyperlink w:anchor="_Toc407090275" w:history="1">
        <w:r w:rsidR="003123D0">
          <w:rPr>
            <w:rStyle w:val="afff4"/>
            <w:rFonts w:hint="eastAsia"/>
          </w:rPr>
          <w:t>附录T　（暂缺）</w:t>
        </w:r>
        <w:r w:rsidR="003123D0">
          <w:tab/>
        </w:r>
        <w:r w:rsidR="003123D0">
          <w:fldChar w:fldCharType="begin" w:fldLock="1"/>
        </w:r>
        <w:r w:rsidR="003123D0">
          <w:instrText xml:space="preserve"> PAGEREF _Toc407090275 \h </w:instrText>
        </w:r>
        <w:r w:rsidR="003123D0">
          <w:fldChar w:fldCharType="separate"/>
        </w:r>
        <w:r w:rsidR="003123D0">
          <w:t>112</w:t>
        </w:r>
        <w:r w:rsidR="003123D0">
          <w:fldChar w:fldCharType="end"/>
        </w:r>
      </w:hyperlink>
    </w:p>
    <w:p w14:paraId="2D6CC1E8" w14:textId="77777777" w:rsidR="00344C88" w:rsidRDefault="006952B3">
      <w:pPr>
        <w:pStyle w:val="TOC1"/>
        <w:spacing w:before="78" w:after="78"/>
        <w:rPr>
          <w:rFonts w:ascii="Times New Roman"/>
          <w:szCs w:val="24"/>
        </w:rPr>
      </w:pPr>
      <w:hyperlink w:anchor="_Toc407090276" w:history="1">
        <w:r w:rsidR="003123D0">
          <w:rPr>
            <w:rStyle w:val="afff4"/>
            <w:rFonts w:hint="eastAsia"/>
          </w:rPr>
          <w:t>附录U（资料性附录）</w:t>
        </w:r>
        <w:r w:rsidR="003123D0">
          <w:rPr>
            <w:rStyle w:val="afff4"/>
          </w:rPr>
          <w:t xml:space="preserve">　</w:t>
        </w:r>
        <w:r w:rsidR="003123D0">
          <w:rPr>
            <w:rStyle w:val="afff4"/>
            <w:rFonts w:hint="eastAsia"/>
          </w:rPr>
          <w:t>可任选的</w:t>
        </w:r>
        <w:r w:rsidR="003123D0">
          <w:rPr>
            <w:rStyle w:val="afff4"/>
            <w:i/>
          </w:rPr>
          <w:t>t</w:t>
        </w:r>
        <w:r w:rsidR="003123D0">
          <w:rPr>
            <w:rStyle w:val="afff4"/>
            <w:vertAlign w:val="subscript"/>
          </w:rPr>
          <w:t>w</w:t>
        </w:r>
        <w:r w:rsidR="003123D0">
          <w:rPr>
            <w:rStyle w:val="afff4"/>
            <w:rFonts w:hint="eastAsia"/>
          </w:rPr>
          <w:t>标志的变压器</w:t>
        </w:r>
        <w:r w:rsidR="003123D0">
          <w:tab/>
        </w:r>
        <w:r w:rsidR="003123D0">
          <w:fldChar w:fldCharType="begin" w:fldLock="1"/>
        </w:r>
        <w:r w:rsidR="003123D0">
          <w:instrText xml:space="preserve"> PAGEREF _Toc407090276 \h </w:instrText>
        </w:r>
        <w:r w:rsidR="003123D0">
          <w:fldChar w:fldCharType="separate"/>
        </w:r>
        <w:r w:rsidR="003123D0">
          <w:t>113</w:t>
        </w:r>
        <w:r w:rsidR="003123D0">
          <w:fldChar w:fldCharType="end"/>
        </w:r>
      </w:hyperlink>
    </w:p>
    <w:p w14:paraId="2D6CC1E9" w14:textId="77777777" w:rsidR="00344C88" w:rsidRDefault="006952B3">
      <w:pPr>
        <w:pStyle w:val="TOC1"/>
        <w:spacing w:before="78" w:after="78"/>
        <w:rPr>
          <w:rFonts w:ascii="Times New Roman"/>
          <w:szCs w:val="24"/>
        </w:rPr>
      </w:pPr>
      <w:hyperlink w:anchor="_Toc407090277" w:history="1">
        <w:r w:rsidR="003123D0">
          <w:rPr>
            <w:rStyle w:val="afff4"/>
            <w:rFonts w:hint="eastAsia"/>
          </w:rPr>
          <w:t>附录V（资料性附录）</w:t>
        </w:r>
        <w:r w:rsidR="003123D0">
          <w:rPr>
            <w:rStyle w:val="afff4"/>
          </w:rPr>
          <w:t xml:space="preserve">　</w:t>
        </w:r>
        <w:r w:rsidR="003123D0">
          <w:rPr>
            <w:rStyle w:val="afff4"/>
            <w:rFonts w:hint="eastAsia"/>
          </w:rPr>
          <w:t>用于热断路器的符号</w:t>
        </w:r>
        <w:r w:rsidR="003123D0">
          <w:tab/>
        </w:r>
        <w:r w:rsidR="003123D0">
          <w:fldChar w:fldCharType="begin" w:fldLock="1"/>
        </w:r>
        <w:r w:rsidR="003123D0">
          <w:instrText xml:space="preserve"> PAGEREF _Toc407090277 \h </w:instrText>
        </w:r>
        <w:r w:rsidR="003123D0">
          <w:fldChar w:fldCharType="separate"/>
        </w:r>
        <w:r w:rsidR="003123D0">
          <w:t>120</w:t>
        </w:r>
        <w:r w:rsidR="003123D0">
          <w:fldChar w:fldCharType="end"/>
        </w:r>
      </w:hyperlink>
    </w:p>
    <w:p w14:paraId="2D6CC1EA" w14:textId="77777777" w:rsidR="00344C88" w:rsidRDefault="006952B3">
      <w:pPr>
        <w:pStyle w:val="TOC1"/>
        <w:spacing w:before="78" w:after="78"/>
        <w:rPr>
          <w:rFonts w:ascii="Times New Roman"/>
          <w:szCs w:val="24"/>
        </w:rPr>
      </w:pPr>
      <w:hyperlink w:anchor="_Toc407090278" w:history="1">
        <w:r w:rsidR="003123D0">
          <w:rPr>
            <w:rStyle w:val="afff4"/>
            <w:rFonts w:hint="eastAsia"/>
          </w:rPr>
          <w:t>附录W（规范性附录）</w:t>
        </w:r>
        <w:r w:rsidR="003123D0">
          <w:rPr>
            <w:rStyle w:val="afff4"/>
          </w:rPr>
          <w:t xml:space="preserve">　</w:t>
        </w:r>
        <w:r w:rsidR="003123D0">
          <w:rPr>
            <w:rStyle w:val="afff4"/>
            <w:rFonts w:hint="eastAsia"/>
          </w:rPr>
          <w:t>带涂层的印制电路板</w:t>
        </w:r>
        <w:r w:rsidR="003123D0">
          <w:tab/>
        </w:r>
        <w:r w:rsidR="003123D0">
          <w:fldChar w:fldCharType="begin" w:fldLock="1"/>
        </w:r>
        <w:r w:rsidR="003123D0">
          <w:instrText xml:space="preserve"> PAGEREF _Toc407090278 \h </w:instrText>
        </w:r>
        <w:r w:rsidR="003123D0">
          <w:fldChar w:fldCharType="separate"/>
        </w:r>
        <w:r w:rsidR="003123D0">
          <w:t>121</w:t>
        </w:r>
        <w:r w:rsidR="003123D0">
          <w:fldChar w:fldCharType="end"/>
        </w:r>
      </w:hyperlink>
    </w:p>
    <w:p w14:paraId="2D6CC1EB" w14:textId="77777777" w:rsidR="00344C88" w:rsidRDefault="006952B3">
      <w:pPr>
        <w:pStyle w:val="TOC1"/>
        <w:spacing w:before="78" w:after="78"/>
        <w:rPr>
          <w:rFonts w:ascii="Times New Roman"/>
          <w:szCs w:val="24"/>
        </w:rPr>
      </w:pPr>
      <w:hyperlink w:anchor="_Toc407090279" w:history="1">
        <w:r w:rsidR="003123D0">
          <w:rPr>
            <w:rStyle w:val="afff4"/>
            <w:rFonts w:hint="eastAsia"/>
          </w:rPr>
          <w:t>附录X（资料性附录）</w:t>
        </w:r>
        <w:r w:rsidR="003123D0">
          <w:rPr>
            <w:rStyle w:val="afff4"/>
          </w:rPr>
          <w:t xml:space="preserve">　</w:t>
        </w:r>
        <w:r w:rsidR="003123D0">
          <w:rPr>
            <w:rStyle w:val="afff4"/>
            <w:rFonts w:hint="eastAsia"/>
          </w:rPr>
          <w:t>本部分与</w:t>
        </w:r>
        <w:r w:rsidR="003123D0">
          <w:rPr>
            <w:rStyle w:val="afff4"/>
          </w:rPr>
          <w:t>IEC　61558-1</w:t>
        </w:r>
        <w:r w:rsidR="003123D0">
          <w:rPr>
            <w:rStyle w:val="afff4"/>
            <w:rFonts w:hint="eastAsia"/>
          </w:rPr>
          <w:t>：</w:t>
        </w:r>
        <w:r w:rsidR="003123D0">
          <w:rPr>
            <w:rStyle w:val="afff4"/>
          </w:rPr>
          <w:t>2009</w:t>
        </w:r>
        <w:r w:rsidR="003123D0">
          <w:rPr>
            <w:rStyle w:val="afff4"/>
            <w:rFonts w:hint="eastAsia"/>
          </w:rPr>
          <w:t>中具有技术性差异的规范性引用文件</w:t>
        </w:r>
        <w:r w:rsidR="003123D0">
          <w:tab/>
        </w:r>
        <w:r w:rsidR="003123D0">
          <w:fldChar w:fldCharType="begin" w:fldLock="1"/>
        </w:r>
        <w:r w:rsidR="003123D0">
          <w:instrText xml:space="preserve"> PAGEREF _Toc407090279 \h </w:instrText>
        </w:r>
        <w:r w:rsidR="003123D0">
          <w:fldChar w:fldCharType="separate"/>
        </w:r>
        <w:r w:rsidR="003123D0">
          <w:t>122</w:t>
        </w:r>
        <w:r w:rsidR="003123D0">
          <w:fldChar w:fldCharType="end"/>
        </w:r>
      </w:hyperlink>
    </w:p>
    <w:p w14:paraId="2D6CC1EC" w14:textId="77777777" w:rsidR="00344C88" w:rsidRDefault="006952B3">
      <w:pPr>
        <w:pStyle w:val="TOC1"/>
        <w:spacing w:before="78" w:after="78"/>
        <w:rPr>
          <w:rFonts w:ascii="Times New Roman"/>
          <w:szCs w:val="24"/>
        </w:rPr>
      </w:pPr>
      <w:hyperlink w:anchor="_Toc407090280" w:history="1">
        <w:r w:rsidR="003123D0">
          <w:rPr>
            <w:rStyle w:val="afff4"/>
            <w:rFonts w:hint="eastAsia"/>
          </w:rPr>
          <w:t>参考文献</w:t>
        </w:r>
        <w:r w:rsidR="003123D0">
          <w:tab/>
        </w:r>
        <w:r w:rsidR="003123D0">
          <w:fldChar w:fldCharType="begin" w:fldLock="1"/>
        </w:r>
        <w:r w:rsidR="003123D0">
          <w:instrText xml:space="preserve"> PAGEREF _Toc407090280 \h </w:instrText>
        </w:r>
        <w:r w:rsidR="003123D0">
          <w:fldChar w:fldCharType="separate"/>
        </w:r>
        <w:r w:rsidR="003123D0">
          <w:t>123</w:t>
        </w:r>
        <w:r w:rsidR="003123D0">
          <w:fldChar w:fldCharType="end"/>
        </w:r>
      </w:hyperlink>
    </w:p>
    <w:p w14:paraId="2D6CC1ED" w14:textId="77777777" w:rsidR="00344C88" w:rsidRDefault="003123D0">
      <w:pPr>
        <w:pStyle w:val="afff"/>
      </w:pPr>
      <w:r>
        <w:fldChar w:fldCharType="end"/>
      </w:r>
    </w:p>
    <w:p w14:paraId="2D6CC1EE" w14:textId="77777777" w:rsidR="00344C88" w:rsidRDefault="003123D0">
      <w:pPr>
        <w:pStyle w:val="afffffc"/>
      </w:pPr>
      <w:bookmarkStart w:id="17" w:name="_Toc407090226"/>
      <w:r>
        <w:rPr>
          <w:rFonts w:hint="eastAsia"/>
        </w:rPr>
        <w:lastRenderedPageBreak/>
        <w:t>前</w:t>
      </w:r>
      <w:bookmarkStart w:id="18" w:name="BKQY"/>
      <w:r>
        <w:t>  </w:t>
      </w:r>
      <w:r>
        <w:rPr>
          <w:rFonts w:hint="eastAsia"/>
        </w:rPr>
        <w:t>言</w:t>
      </w:r>
      <w:bookmarkEnd w:id="17"/>
      <w:bookmarkEnd w:id="18"/>
    </w:p>
    <w:p w14:paraId="2D6CC1EF" w14:textId="77777777" w:rsidR="00344C88" w:rsidRPr="006342BF" w:rsidRDefault="003123D0">
      <w:pPr>
        <w:pStyle w:val="afff"/>
        <w:rPr>
          <w:rFonts w:ascii="黑体" w:eastAsia="黑体" w:hAnsi="黑体"/>
        </w:rPr>
      </w:pPr>
      <w:r w:rsidRPr="006342BF">
        <w:rPr>
          <w:rFonts w:ascii="黑体" w:eastAsia="黑体" w:hAnsi="黑体" w:hint="eastAsia"/>
        </w:rPr>
        <w:t>GB 19212的本部分的全部技术内容为推荐性。</w:t>
      </w:r>
    </w:p>
    <w:p w14:paraId="2D6CC1F0" w14:textId="77777777" w:rsidR="00344C88" w:rsidRPr="006342BF" w:rsidRDefault="003123D0">
      <w:pPr>
        <w:pStyle w:val="afff"/>
        <w:rPr>
          <w:kern w:val="2"/>
          <w:sz w:val="18"/>
          <w:szCs w:val="18"/>
        </w:rPr>
      </w:pPr>
      <w:r w:rsidRPr="006342BF">
        <w:rPr>
          <w:rFonts w:hAnsi="宋体" w:hint="eastAsia"/>
        </w:rPr>
        <w:t>GB 19212《</w:t>
      </w:r>
      <w:r w:rsidRPr="006342BF">
        <w:rPr>
          <w:rFonts w:hint="eastAsia"/>
        </w:rPr>
        <w:t>变压器、电抗器、电源装置及其组合的安全》</w:t>
      </w:r>
      <w:r w:rsidRPr="006342BF">
        <w:rPr>
          <w:rStyle w:val="afff5"/>
        </w:rPr>
        <w:footnoteReference w:id="1"/>
      </w:r>
      <w:r w:rsidRPr="006342BF">
        <w:rPr>
          <w:rStyle w:val="afff5"/>
          <w:rFonts w:hint="eastAsia"/>
        </w:rPr>
        <w:t>)</w:t>
      </w:r>
      <w:r w:rsidRPr="006342BF">
        <w:rPr>
          <w:rFonts w:hint="eastAsia"/>
        </w:rPr>
        <w:t>目前包括下列部分：</w:t>
      </w:r>
    </w:p>
    <w:p w14:paraId="2D6CC1F1" w14:textId="77777777" w:rsidR="00344C88" w:rsidRPr="006342BF" w:rsidRDefault="003123D0">
      <w:pPr>
        <w:pStyle w:val="ac"/>
        <w:numPr>
          <w:ilvl w:val="0"/>
          <w:numId w:val="19"/>
        </w:numPr>
        <w:ind w:left="420" w:firstLine="0"/>
      </w:pPr>
      <w:r w:rsidRPr="006342BF">
        <w:rPr>
          <w:rFonts w:hint="eastAsia"/>
        </w:rPr>
        <w:t>第1部分：通用要求和试验；</w:t>
      </w:r>
    </w:p>
    <w:p w14:paraId="2D6CC1F2" w14:textId="77777777" w:rsidR="00344C88" w:rsidRPr="006342BF" w:rsidRDefault="003123D0">
      <w:pPr>
        <w:pStyle w:val="ac"/>
        <w:numPr>
          <w:ilvl w:val="0"/>
          <w:numId w:val="19"/>
        </w:numPr>
        <w:ind w:left="420" w:firstLine="0"/>
      </w:pPr>
      <w:r w:rsidRPr="006342BF">
        <w:rPr>
          <w:rFonts w:hint="eastAsia"/>
        </w:rPr>
        <w:t>第2部分：一般用途分离变压器和内装分离变压器的电源的特殊要求和试验；</w:t>
      </w:r>
    </w:p>
    <w:p w14:paraId="2D6CC1F3" w14:textId="77777777" w:rsidR="00344C88" w:rsidRPr="006342BF" w:rsidRDefault="003123D0">
      <w:pPr>
        <w:pStyle w:val="ac"/>
        <w:numPr>
          <w:ilvl w:val="0"/>
          <w:numId w:val="19"/>
        </w:numPr>
        <w:ind w:left="420" w:firstLine="0"/>
      </w:pPr>
      <w:r w:rsidRPr="006342BF">
        <w:rPr>
          <w:rFonts w:hint="eastAsia"/>
        </w:rPr>
        <w:t>第3部分：控制变压器和内装控制变压器的电源的特殊要求和试验；</w:t>
      </w:r>
    </w:p>
    <w:p w14:paraId="2D6CC1F4" w14:textId="77777777" w:rsidR="00344C88" w:rsidRPr="006342BF" w:rsidRDefault="003123D0">
      <w:pPr>
        <w:pStyle w:val="ac"/>
        <w:numPr>
          <w:ilvl w:val="0"/>
          <w:numId w:val="19"/>
        </w:numPr>
        <w:ind w:left="420" w:firstLine="0"/>
      </w:pPr>
      <w:r w:rsidRPr="006342BF">
        <w:rPr>
          <w:rFonts w:hint="eastAsia"/>
        </w:rPr>
        <w:t>第4部分：燃气和燃油燃烧器点火变压器的特殊要求和试验；</w:t>
      </w:r>
    </w:p>
    <w:p w14:paraId="2D6CC1F5" w14:textId="77777777" w:rsidR="00344C88" w:rsidRPr="006342BF" w:rsidRDefault="003123D0">
      <w:pPr>
        <w:pStyle w:val="ac"/>
        <w:numPr>
          <w:ilvl w:val="0"/>
          <w:numId w:val="19"/>
        </w:numPr>
        <w:ind w:left="420" w:firstLine="0"/>
      </w:pPr>
      <w:r w:rsidRPr="006342BF">
        <w:rPr>
          <w:rFonts w:hint="eastAsia"/>
        </w:rPr>
        <w:t>第5部分：隔离变压器和内装隔离变压器的电源装置的特殊要求和试验；</w:t>
      </w:r>
    </w:p>
    <w:p w14:paraId="2D6CC1F6" w14:textId="77777777" w:rsidR="00344C88" w:rsidRPr="006342BF" w:rsidRDefault="003123D0">
      <w:pPr>
        <w:pStyle w:val="ac"/>
        <w:numPr>
          <w:ilvl w:val="0"/>
          <w:numId w:val="19"/>
        </w:numPr>
        <w:ind w:left="420" w:firstLine="0"/>
      </w:pPr>
      <w:r w:rsidRPr="006342BF">
        <w:rPr>
          <w:rFonts w:hint="eastAsia"/>
        </w:rPr>
        <w:t>第6部分：剃须刀用变压器、剃须刀用电源装置及剃须刀供电装置的特殊要求和试验；</w:t>
      </w:r>
    </w:p>
    <w:p w14:paraId="2D6CC1F7" w14:textId="77777777" w:rsidR="00344C88" w:rsidRPr="006342BF" w:rsidRDefault="003123D0">
      <w:pPr>
        <w:pStyle w:val="ac"/>
        <w:numPr>
          <w:ilvl w:val="0"/>
          <w:numId w:val="19"/>
        </w:numPr>
        <w:ind w:left="420" w:firstLine="0"/>
      </w:pPr>
      <w:r w:rsidRPr="006342BF">
        <w:rPr>
          <w:rFonts w:hint="eastAsia"/>
        </w:rPr>
        <w:t>第7部分：安全隔离变压器和内装安全隔离变压器的电源装置的特殊要求和试验；</w:t>
      </w:r>
    </w:p>
    <w:p w14:paraId="2D6CC1F8" w14:textId="77777777" w:rsidR="00344C88" w:rsidRPr="006342BF" w:rsidRDefault="003123D0">
      <w:pPr>
        <w:pStyle w:val="ac"/>
        <w:numPr>
          <w:ilvl w:val="0"/>
          <w:numId w:val="19"/>
        </w:numPr>
        <w:ind w:left="420" w:firstLine="0"/>
      </w:pPr>
      <w:r w:rsidRPr="006342BF">
        <w:rPr>
          <w:rFonts w:hint="eastAsia"/>
        </w:rPr>
        <w:t>第8部分：玩具用变压器和电源的特殊要求和试验；</w:t>
      </w:r>
    </w:p>
    <w:p w14:paraId="2D6CC1F9" w14:textId="77777777" w:rsidR="00344C88" w:rsidRPr="006342BF" w:rsidRDefault="003123D0">
      <w:pPr>
        <w:pStyle w:val="ac"/>
        <w:numPr>
          <w:ilvl w:val="0"/>
          <w:numId w:val="19"/>
        </w:numPr>
        <w:ind w:left="420" w:firstLine="0"/>
      </w:pPr>
      <w:r w:rsidRPr="006342BF">
        <w:rPr>
          <w:rFonts w:hint="eastAsia"/>
        </w:rPr>
        <w:t>第9部分：电铃和电钟变压器及电源装置的特殊要求和试验；</w:t>
      </w:r>
    </w:p>
    <w:p w14:paraId="2D6CC1FA" w14:textId="77777777" w:rsidR="00344C88" w:rsidRPr="006342BF" w:rsidRDefault="003123D0">
      <w:pPr>
        <w:pStyle w:val="ac"/>
        <w:numPr>
          <w:ilvl w:val="0"/>
          <w:numId w:val="19"/>
        </w:numPr>
        <w:ind w:left="420" w:firstLine="0"/>
      </w:pPr>
      <w:r w:rsidRPr="006342BF">
        <w:rPr>
          <w:rFonts w:hint="eastAsia"/>
        </w:rPr>
        <w:t>第10部分：Ⅲ类手提钨丝灯用变压器和电源装置的特殊要求和试验；</w:t>
      </w:r>
    </w:p>
    <w:p w14:paraId="2D6CC1FB" w14:textId="77777777" w:rsidR="00344C88" w:rsidRPr="006342BF" w:rsidRDefault="003123D0">
      <w:pPr>
        <w:pStyle w:val="ac"/>
        <w:numPr>
          <w:ilvl w:val="0"/>
          <w:numId w:val="19"/>
        </w:numPr>
        <w:ind w:left="420" w:firstLine="0"/>
      </w:pPr>
      <w:r w:rsidRPr="006342BF">
        <w:rPr>
          <w:rFonts w:hint="eastAsia"/>
        </w:rPr>
        <w:t>第13部分：恒压变压器的特殊要求；</w:t>
      </w:r>
    </w:p>
    <w:p w14:paraId="2D6CC1FC" w14:textId="77777777" w:rsidR="00344C88" w:rsidRPr="006342BF" w:rsidRDefault="003123D0">
      <w:pPr>
        <w:pStyle w:val="ac"/>
        <w:numPr>
          <w:ilvl w:val="0"/>
          <w:numId w:val="19"/>
        </w:numPr>
        <w:ind w:left="420" w:firstLine="0"/>
      </w:pPr>
      <w:r w:rsidRPr="006342BF">
        <w:rPr>
          <w:rFonts w:hint="eastAsia"/>
        </w:rPr>
        <w:t>第14部分：自耦变压器和内装自耦变压器的电源装置的特殊要求和试验；</w:t>
      </w:r>
    </w:p>
    <w:p w14:paraId="2D6CC1FD" w14:textId="77777777" w:rsidR="00344C88" w:rsidRPr="006342BF" w:rsidRDefault="003123D0">
      <w:pPr>
        <w:pStyle w:val="ac"/>
        <w:numPr>
          <w:ilvl w:val="0"/>
          <w:numId w:val="19"/>
        </w:numPr>
        <w:ind w:left="420" w:firstLine="0"/>
      </w:pPr>
      <w:r w:rsidRPr="006342BF">
        <w:rPr>
          <w:rFonts w:hint="eastAsia"/>
        </w:rPr>
        <w:t>第15部分：调压器和内装调压器的电源装置的特殊要求和试验；</w:t>
      </w:r>
    </w:p>
    <w:p w14:paraId="2D6CC1FE" w14:textId="77777777" w:rsidR="00344C88" w:rsidRPr="006342BF" w:rsidRDefault="003123D0">
      <w:pPr>
        <w:pStyle w:val="ac"/>
        <w:numPr>
          <w:ilvl w:val="0"/>
          <w:numId w:val="19"/>
        </w:numPr>
        <w:ind w:left="420" w:firstLine="0"/>
      </w:pPr>
      <w:r w:rsidRPr="006342BF">
        <w:rPr>
          <w:rFonts w:hint="eastAsia"/>
        </w:rPr>
        <w:t>第16部分：医疗场所供电用隔离变压器的特殊要求；</w:t>
      </w:r>
    </w:p>
    <w:p w14:paraId="2D6CC1FF" w14:textId="77777777" w:rsidR="00344C88" w:rsidRPr="006342BF" w:rsidRDefault="003123D0">
      <w:pPr>
        <w:pStyle w:val="ac"/>
        <w:numPr>
          <w:ilvl w:val="0"/>
          <w:numId w:val="19"/>
        </w:numPr>
        <w:ind w:left="420" w:firstLine="0"/>
      </w:pPr>
      <w:r w:rsidRPr="006342BF">
        <w:rPr>
          <w:rFonts w:hint="eastAsia"/>
        </w:rPr>
        <w:t>第17部分：开关型电源装置和开关型电源装置用变压器的特殊要求和试验；</w:t>
      </w:r>
    </w:p>
    <w:p w14:paraId="2D6CC200" w14:textId="77777777" w:rsidR="00344C88" w:rsidRPr="006342BF" w:rsidRDefault="003123D0">
      <w:pPr>
        <w:pStyle w:val="ac"/>
        <w:numPr>
          <w:ilvl w:val="0"/>
          <w:numId w:val="19"/>
        </w:numPr>
        <w:ind w:left="420" w:firstLine="0"/>
      </w:pPr>
      <w:r w:rsidRPr="006342BF">
        <w:rPr>
          <w:rFonts w:hint="eastAsia"/>
        </w:rPr>
        <w:t>第20部分：干扰衰减变压器的特殊要求；</w:t>
      </w:r>
    </w:p>
    <w:p w14:paraId="2D6CC201" w14:textId="77777777" w:rsidR="00344C88" w:rsidRPr="006342BF" w:rsidRDefault="003123D0">
      <w:pPr>
        <w:pStyle w:val="ac"/>
        <w:numPr>
          <w:ilvl w:val="0"/>
          <w:numId w:val="19"/>
        </w:numPr>
        <w:ind w:left="420" w:firstLine="0"/>
      </w:pPr>
      <w:r w:rsidRPr="006342BF">
        <w:rPr>
          <w:rFonts w:hint="eastAsia"/>
        </w:rPr>
        <w:t>第21部分：小型电抗器的特殊要求和试验；</w:t>
      </w:r>
    </w:p>
    <w:p w14:paraId="2D6CC202" w14:textId="77777777" w:rsidR="00344C88" w:rsidRPr="006342BF" w:rsidRDefault="003123D0">
      <w:pPr>
        <w:pStyle w:val="ac"/>
        <w:numPr>
          <w:ilvl w:val="0"/>
          <w:numId w:val="19"/>
        </w:numPr>
        <w:ind w:left="420" w:firstLine="0"/>
      </w:pPr>
      <w:r w:rsidRPr="006342BF">
        <w:rPr>
          <w:rFonts w:hint="eastAsia"/>
        </w:rPr>
        <w:t>第24部分：建筑工地用变压器的特殊要求。</w:t>
      </w:r>
    </w:p>
    <w:p w14:paraId="2D6CC203" w14:textId="77777777" w:rsidR="00344C88" w:rsidRPr="006342BF" w:rsidRDefault="003123D0">
      <w:pPr>
        <w:pStyle w:val="afff"/>
      </w:pPr>
      <w:r w:rsidRPr="006342BF">
        <w:rPr>
          <w:rFonts w:hint="eastAsia"/>
        </w:rPr>
        <w:t>本部分为GB 19212的第1部分。</w:t>
      </w:r>
      <w:proofErr w:type="gramStart"/>
      <w:r w:rsidRPr="006342BF">
        <w:rPr>
          <w:rFonts w:hint="eastAsia"/>
        </w:rPr>
        <w:t>本部分需与</w:t>
      </w:r>
      <w:proofErr w:type="gramEnd"/>
      <w:r w:rsidRPr="006342BF">
        <w:rPr>
          <w:rFonts w:hint="eastAsia"/>
        </w:rPr>
        <w:t>GB 19212的其他部分配合使用。</w:t>
      </w:r>
    </w:p>
    <w:p w14:paraId="2D6CC204" w14:textId="77777777" w:rsidR="00344C88" w:rsidRPr="006342BF" w:rsidRDefault="003123D0">
      <w:pPr>
        <w:pStyle w:val="ac"/>
        <w:numPr>
          <w:ilvl w:val="0"/>
          <w:numId w:val="0"/>
        </w:numPr>
        <w:ind w:left="420"/>
      </w:pPr>
      <w:r w:rsidRPr="006342BF">
        <w:rPr>
          <w:rFonts w:hint="eastAsia"/>
        </w:rPr>
        <w:t>本部</w:t>
      </w:r>
      <w:proofErr w:type="gramStart"/>
      <w:r w:rsidRPr="006342BF">
        <w:rPr>
          <w:rFonts w:hint="eastAsia"/>
        </w:rPr>
        <w:t>分按照</w:t>
      </w:r>
      <w:proofErr w:type="gramEnd"/>
      <w:r w:rsidRPr="006342BF">
        <w:rPr>
          <w:rFonts w:hint="eastAsia"/>
        </w:rPr>
        <w:t>GB/T 1.1－2009给出的规则起草。</w:t>
      </w:r>
    </w:p>
    <w:p w14:paraId="2D6CC205" w14:textId="77777777" w:rsidR="00344C88" w:rsidRPr="006342BF" w:rsidRDefault="003123D0">
      <w:pPr>
        <w:pStyle w:val="afff"/>
        <w:ind w:firstLineChars="0"/>
        <w:rPr>
          <w:rFonts w:hAnsi="宋体"/>
        </w:rPr>
      </w:pPr>
      <w:r w:rsidRPr="006342BF">
        <w:rPr>
          <w:rFonts w:hAnsi="宋体" w:hint="eastAsia"/>
        </w:rPr>
        <w:t>本部分代替GB 19212.1－20</w:t>
      </w:r>
      <w:r w:rsidRPr="006342BF">
        <w:rPr>
          <w:rFonts w:hAnsi="宋体"/>
        </w:rPr>
        <w:t>16</w:t>
      </w:r>
      <w:r w:rsidRPr="006342BF">
        <w:rPr>
          <w:rFonts w:hAnsi="宋体" w:hint="eastAsia"/>
        </w:rPr>
        <w:t>《</w:t>
      </w:r>
      <w:bookmarkStart w:id="19" w:name="OLE_LINK1"/>
      <w:r w:rsidRPr="006342BF">
        <w:rPr>
          <w:rFonts w:hAnsi="宋体" w:hint="eastAsia"/>
        </w:rPr>
        <w:t>电力变压器、电源、电抗器和类似产品的安全  第1部分：通用要求和试验</w:t>
      </w:r>
      <w:bookmarkEnd w:id="19"/>
      <w:r w:rsidRPr="006342BF">
        <w:rPr>
          <w:rFonts w:hAnsi="宋体" w:hint="eastAsia"/>
        </w:rPr>
        <w:t>》。与GB 19212.1－20</w:t>
      </w:r>
      <w:r w:rsidRPr="006342BF">
        <w:rPr>
          <w:rFonts w:hAnsi="宋体"/>
        </w:rPr>
        <w:t>16</w:t>
      </w:r>
      <w:r w:rsidRPr="006342BF">
        <w:rPr>
          <w:rFonts w:hAnsi="宋体" w:hint="eastAsia"/>
        </w:rPr>
        <w:t>相比，主要技术变化如下：</w:t>
      </w:r>
    </w:p>
    <w:p w14:paraId="2D6CC206" w14:textId="7B5634A2" w:rsidR="00344C88" w:rsidRPr="006342BF" w:rsidRDefault="00EE2813">
      <w:pPr>
        <w:pStyle w:val="ac"/>
        <w:numPr>
          <w:ilvl w:val="0"/>
          <w:numId w:val="19"/>
        </w:numPr>
        <w:ind w:left="420" w:firstLine="0"/>
        <w:rPr>
          <w:szCs w:val="21"/>
        </w:rPr>
      </w:pPr>
      <w:r w:rsidRPr="006342BF">
        <w:rPr>
          <w:rFonts w:hint="eastAsia"/>
          <w:szCs w:val="21"/>
        </w:rPr>
        <w:t>完</w:t>
      </w:r>
      <w:r w:rsidR="003123D0" w:rsidRPr="006342BF">
        <w:rPr>
          <w:rFonts w:hint="eastAsia"/>
          <w:szCs w:val="21"/>
        </w:rPr>
        <w:t>全绝缘绕组（F</w:t>
      </w:r>
      <w:r w:rsidR="003123D0" w:rsidRPr="006342BF">
        <w:rPr>
          <w:szCs w:val="21"/>
        </w:rPr>
        <w:t>IW</w:t>
      </w:r>
      <w:r w:rsidR="003123D0" w:rsidRPr="006342BF">
        <w:rPr>
          <w:rFonts w:hint="eastAsia"/>
          <w:szCs w:val="21"/>
        </w:rPr>
        <w:t>）线，新表和F</w:t>
      </w:r>
      <w:r w:rsidR="003123D0" w:rsidRPr="006342BF">
        <w:rPr>
          <w:szCs w:val="21"/>
        </w:rPr>
        <w:t>IW</w:t>
      </w:r>
      <w:r w:rsidR="003123D0" w:rsidRPr="006342BF">
        <w:rPr>
          <w:rFonts w:hint="eastAsia"/>
          <w:szCs w:val="21"/>
        </w:rPr>
        <w:t>结构的老化试验；</w:t>
      </w:r>
    </w:p>
    <w:p w14:paraId="2D6CC207" w14:textId="14BAE701" w:rsidR="00344C88" w:rsidRPr="006342BF" w:rsidRDefault="003123D0">
      <w:pPr>
        <w:pStyle w:val="ac"/>
        <w:numPr>
          <w:ilvl w:val="0"/>
          <w:numId w:val="19"/>
        </w:numPr>
        <w:ind w:left="420" w:firstLine="0"/>
        <w:rPr>
          <w:szCs w:val="21"/>
        </w:rPr>
      </w:pPr>
      <w:r w:rsidRPr="006342BF">
        <w:rPr>
          <w:rFonts w:hint="eastAsia"/>
        </w:rPr>
        <w:t>电气间隙和介电强度测试新表格包含了过电压类别</w:t>
      </w:r>
      <w:r w:rsidR="000D11B1" w:rsidRPr="006342BF">
        <w:rPr>
          <w:rFonts w:hint="eastAsia"/>
        </w:rPr>
        <w:t>Ⅰ</w:t>
      </w:r>
      <w:r w:rsidRPr="006342BF">
        <w:rPr>
          <w:rFonts w:hint="eastAsia"/>
        </w:rPr>
        <w:t>、</w:t>
      </w:r>
      <w:r w:rsidR="000D11B1" w:rsidRPr="006342BF">
        <w:rPr>
          <w:rFonts w:hint="eastAsia"/>
        </w:rPr>
        <w:t>Ⅱ</w:t>
      </w:r>
      <w:r w:rsidRPr="006342BF">
        <w:rPr>
          <w:rFonts w:hint="eastAsia"/>
        </w:rPr>
        <w:t>、</w:t>
      </w:r>
      <w:r w:rsidR="000D11B1" w:rsidRPr="006342BF">
        <w:rPr>
          <w:rFonts w:hint="eastAsia"/>
        </w:rPr>
        <w:t>Ⅲ</w:t>
      </w:r>
      <w:r w:rsidRPr="006342BF">
        <w:rPr>
          <w:rFonts w:hint="eastAsia"/>
        </w:rPr>
        <w:t>和</w:t>
      </w:r>
      <w:r w:rsidR="000D11B1" w:rsidRPr="006342BF">
        <w:rPr>
          <w:rFonts w:hint="eastAsia"/>
        </w:rPr>
        <w:t>Ⅳ</w:t>
      </w:r>
      <w:r w:rsidRPr="006342BF">
        <w:rPr>
          <w:rFonts w:hint="eastAsia"/>
          <w:szCs w:val="21"/>
        </w:rPr>
        <w:t>；</w:t>
      </w:r>
    </w:p>
    <w:p w14:paraId="2D6CC208" w14:textId="77777777" w:rsidR="00344C88" w:rsidRPr="006342BF" w:rsidRDefault="003123D0">
      <w:pPr>
        <w:pStyle w:val="ac"/>
        <w:numPr>
          <w:ilvl w:val="0"/>
          <w:numId w:val="19"/>
        </w:numPr>
        <w:ind w:left="420" w:firstLine="0"/>
      </w:pPr>
      <w:r w:rsidRPr="006342BF">
        <w:rPr>
          <w:rFonts w:hint="eastAsia"/>
        </w:rPr>
        <w:t>增加不同的过电压类别使用了新的符号；</w:t>
      </w:r>
    </w:p>
    <w:p w14:paraId="2D6CC209" w14:textId="77777777" w:rsidR="00344C88" w:rsidRPr="006342BF" w:rsidRDefault="003123D0">
      <w:pPr>
        <w:pStyle w:val="ac"/>
        <w:numPr>
          <w:ilvl w:val="0"/>
          <w:numId w:val="19"/>
        </w:numPr>
        <w:ind w:left="1143" w:hanging="723"/>
      </w:pPr>
      <w:r w:rsidRPr="006342BF">
        <w:rPr>
          <w:rFonts w:hint="eastAsia"/>
        </w:rPr>
        <w:t>增加海拔高度高于2</w:t>
      </w:r>
      <w:r w:rsidRPr="006342BF">
        <w:t>000</w:t>
      </w:r>
      <w:r w:rsidRPr="006342BF">
        <w:rPr>
          <w:rFonts w:hint="eastAsia"/>
        </w:rPr>
        <w:t>米的符号；</w:t>
      </w:r>
    </w:p>
    <w:p w14:paraId="2D6CC20A" w14:textId="1F5248F9" w:rsidR="00344C88" w:rsidRPr="006342BF" w:rsidRDefault="003123D0">
      <w:pPr>
        <w:pStyle w:val="ac"/>
        <w:numPr>
          <w:ilvl w:val="0"/>
          <w:numId w:val="19"/>
        </w:numPr>
        <w:ind w:left="1143" w:hanging="723"/>
      </w:pPr>
      <w:r w:rsidRPr="006342BF">
        <w:rPr>
          <w:rFonts w:hint="eastAsia"/>
        </w:rPr>
        <w:t>增加电源</w:t>
      </w:r>
      <w:r w:rsidR="008A6EA6" w:rsidRPr="006342BF">
        <w:rPr>
          <w:rFonts w:hint="eastAsia"/>
        </w:rPr>
        <w:t>单元</w:t>
      </w:r>
      <w:r w:rsidR="00FE22CE" w:rsidRPr="006342BF">
        <w:rPr>
          <w:rFonts w:hint="eastAsia"/>
        </w:rPr>
        <w:t>插头</w:t>
      </w:r>
      <w:r w:rsidRPr="006342BF">
        <w:rPr>
          <w:rFonts w:hint="eastAsia"/>
        </w:rPr>
        <w:t>符号</w:t>
      </w:r>
      <w:r w:rsidR="005D7D2B" w:rsidRPr="006342BF">
        <w:rPr>
          <w:rFonts w:hint="eastAsia"/>
        </w:rPr>
        <w:t>，</w:t>
      </w:r>
      <w:r w:rsidR="00C14925" w:rsidRPr="006342BF">
        <w:rPr>
          <w:rFonts w:hint="eastAsia"/>
        </w:rPr>
        <w:t>如果插销损坏</w:t>
      </w:r>
      <w:r w:rsidR="005D7D2B" w:rsidRPr="006342BF">
        <w:rPr>
          <w:rFonts w:hint="eastAsia"/>
        </w:rPr>
        <w:t>（滚</w:t>
      </w:r>
      <w:r w:rsidR="006A51E3" w:rsidRPr="006342BF">
        <w:rPr>
          <w:rFonts w:hint="eastAsia"/>
        </w:rPr>
        <w:t>筒</w:t>
      </w:r>
      <w:r w:rsidR="005D7D2B" w:rsidRPr="006342BF">
        <w:rPr>
          <w:rFonts w:hint="eastAsia"/>
        </w:rPr>
        <w:t>试验）</w:t>
      </w:r>
      <w:r w:rsidRPr="006342BF">
        <w:rPr>
          <w:rFonts w:hint="eastAsia"/>
        </w:rPr>
        <w:t>；</w:t>
      </w:r>
    </w:p>
    <w:p w14:paraId="2D6CC20B" w14:textId="77777777" w:rsidR="00344C88" w:rsidRPr="006342BF" w:rsidRDefault="003123D0">
      <w:pPr>
        <w:pStyle w:val="ac"/>
        <w:numPr>
          <w:ilvl w:val="0"/>
          <w:numId w:val="19"/>
        </w:numPr>
        <w:ind w:left="1143" w:hanging="723"/>
      </w:pPr>
      <w:r w:rsidRPr="006342BF">
        <w:rPr>
          <w:rFonts w:hint="eastAsia"/>
        </w:rPr>
        <w:t>增加最低温度符号，即使在运输过程中；</w:t>
      </w:r>
    </w:p>
    <w:p w14:paraId="2D6CC20C" w14:textId="7377F52A" w:rsidR="00344C88" w:rsidRPr="006342BF" w:rsidRDefault="003123D0">
      <w:pPr>
        <w:pStyle w:val="ac"/>
        <w:numPr>
          <w:ilvl w:val="0"/>
          <w:numId w:val="19"/>
        </w:numPr>
        <w:ind w:left="1143" w:hanging="723"/>
      </w:pPr>
      <w:r w:rsidRPr="006342BF">
        <w:rPr>
          <w:rFonts w:hint="eastAsia"/>
        </w:rPr>
        <w:t>替代温度测量，依据I</w:t>
      </w:r>
      <w:r w:rsidRPr="006342BF">
        <w:t>EC 60076-11</w:t>
      </w:r>
      <w:r w:rsidRPr="006342BF">
        <w:rPr>
          <w:rFonts w:hint="eastAsia"/>
        </w:rPr>
        <w:t>的模拟负载和</w:t>
      </w:r>
      <w:r w:rsidR="00971B6C" w:rsidRPr="006342BF">
        <w:rPr>
          <w:rFonts w:hint="eastAsia"/>
        </w:rPr>
        <w:t>相互负载</w:t>
      </w:r>
      <w:r w:rsidRPr="006342BF">
        <w:rPr>
          <w:rFonts w:hint="eastAsia"/>
        </w:rPr>
        <w:t>方法；</w:t>
      </w:r>
    </w:p>
    <w:p w14:paraId="2D6CC20D" w14:textId="5C1F2619" w:rsidR="00344C88" w:rsidRPr="006342BF" w:rsidRDefault="003123D0">
      <w:pPr>
        <w:pStyle w:val="ac"/>
        <w:numPr>
          <w:ilvl w:val="0"/>
          <w:numId w:val="19"/>
        </w:numPr>
        <w:ind w:left="1143" w:hanging="723"/>
      </w:pPr>
      <w:r w:rsidRPr="006342BF">
        <w:rPr>
          <w:rFonts w:hint="eastAsia"/>
        </w:rPr>
        <w:t>短路和过载保护，依据I</w:t>
      </w:r>
      <w:r w:rsidRPr="006342BF">
        <w:t>EC 60076-11</w:t>
      </w:r>
      <w:r w:rsidRPr="006342BF">
        <w:rPr>
          <w:rFonts w:hint="eastAsia"/>
        </w:rPr>
        <w:t>的模拟负载和</w:t>
      </w:r>
      <w:r w:rsidR="002F2F57" w:rsidRPr="006342BF">
        <w:rPr>
          <w:rFonts w:hint="eastAsia"/>
        </w:rPr>
        <w:t>相互负载</w:t>
      </w:r>
      <w:r w:rsidRPr="006342BF">
        <w:rPr>
          <w:rFonts w:hint="eastAsia"/>
        </w:rPr>
        <w:t>方法；</w:t>
      </w:r>
    </w:p>
    <w:p w14:paraId="2D6CC20E" w14:textId="77777777" w:rsidR="00344C88" w:rsidRPr="006342BF" w:rsidRDefault="003123D0">
      <w:pPr>
        <w:pStyle w:val="ac"/>
        <w:numPr>
          <w:ilvl w:val="0"/>
          <w:numId w:val="19"/>
        </w:numPr>
        <w:ind w:left="1143" w:hanging="723"/>
      </w:pPr>
      <w:r w:rsidRPr="006342BF">
        <w:rPr>
          <w:rFonts w:hint="eastAsia"/>
        </w:rPr>
        <w:t>根据C</w:t>
      </w:r>
      <w:r w:rsidRPr="006342BF">
        <w:t>ENELEC</w:t>
      </w:r>
      <w:r w:rsidRPr="006342BF">
        <w:rPr>
          <w:rFonts w:hint="eastAsia"/>
        </w:rPr>
        <w:t>指南调整表2中的温度值；</w:t>
      </w:r>
    </w:p>
    <w:p w14:paraId="2D6CC20F" w14:textId="77777777" w:rsidR="00344C88" w:rsidRPr="006342BF" w:rsidRDefault="003123D0">
      <w:pPr>
        <w:pStyle w:val="ac"/>
        <w:numPr>
          <w:ilvl w:val="0"/>
          <w:numId w:val="19"/>
        </w:numPr>
        <w:ind w:left="1143" w:hanging="723"/>
      </w:pPr>
      <w:r w:rsidRPr="006342BF">
        <w:rPr>
          <w:rFonts w:hint="eastAsia"/>
        </w:rPr>
        <w:t>对F</w:t>
      </w:r>
      <w:r w:rsidRPr="006342BF">
        <w:t>IW</w:t>
      </w:r>
      <w:r w:rsidRPr="006342BF">
        <w:rPr>
          <w:rFonts w:hint="eastAsia"/>
        </w:rPr>
        <w:t>结构采用7</w:t>
      </w:r>
      <w:r w:rsidRPr="006342BF">
        <w:t>50V</w:t>
      </w:r>
      <w:r w:rsidRPr="006342BF">
        <w:rPr>
          <w:rFonts w:hint="eastAsia"/>
        </w:rPr>
        <w:t>以上的局部放电测试；</w:t>
      </w:r>
    </w:p>
    <w:p w14:paraId="2D6CC210" w14:textId="77777777" w:rsidR="00344C88" w:rsidRPr="006342BF" w:rsidRDefault="003123D0">
      <w:pPr>
        <w:pStyle w:val="ac"/>
        <w:numPr>
          <w:ilvl w:val="0"/>
          <w:numId w:val="19"/>
        </w:numPr>
        <w:ind w:left="1143" w:hanging="723"/>
      </w:pPr>
      <w:r w:rsidRPr="006342BF">
        <w:rPr>
          <w:rFonts w:hint="eastAsia"/>
        </w:rPr>
        <w:lastRenderedPageBreak/>
        <w:t>环形铁心结构的要求，基本绝缘和附加绝缘的划分；</w:t>
      </w:r>
    </w:p>
    <w:p w14:paraId="2D6CC211" w14:textId="77777777" w:rsidR="00344C88" w:rsidRPr="006342BF" w:rsidRDefault="003123D0">
      <w:pPr>
        <w:pStyle w:val="ac"/>
        <w:numPr>
          <w:ilvl w:val="0"/>
          <w:numId w:val="19"/>
        </w:numPr>
        <w:ind w:left="1143" w:hanging="723"/>
      </w:pPr>
      <w:r w:rsidRPr="006342BF">
        <w:rPr>
          <w:rFonts w:hint="eastAsia"/>
        </w:rPr>
        <w:t>修改外壳防护（</w:t>
      </w:r>
      <w:r w:rsidRPr="006342BF">
        <w:t>IP</w:t>
      </w:r>
      <w:r w:rsidRPr="006342BF">
        <w:rPr>
          <w:rFonts w:hint="eastAsia"/>
        </w:rPr>
        <w:t>代码）索引；</w:t>
      </w:r>
    </w:p>
    <w:p w14:paraId="2D6CC212" w14:textId="77777777" w:rsidR="00344C88" w:rsidRPr="006342BF" w:rsidRDefault="003123D0">
      <w:pPr>
        <w:pStyle w:val="ac"/>
        <w:numPr>
          <w:ilvl w:val="0"/>
          <w:numId w:val="19"/>
        </w:numPr>
        <w:ind w:left="1143" w:hanging="723"/>
      </w:pPr>
      <w:r w:rsidRPr="006342BF">
        <w:rPr>
          <w:rFonts w:hint="eastAsia"/>
        </w:rPr>
        <w:t>变压器矩形截面连接器的尺寸；</w:t>
      </w:r>
    </w:p>
    <w:p w14:paraId="2D6CC213" w14:textId="77777777" w:rsidR="00344C88" w:rsidRPr="006342BF" w:rsidRDefault="003123D0">
      <w:pPr>
        <w:pStyle w:val="ac"/>
        <w:numPr>
          <w:ilvl w:val="0"/>
          <w:numId w:val="19"/>
        </w:numPr>
        <w:ind w:left="1143" w:hanging="723"/>
      </w:pPr>
      <w:r w:rsidRPr="006342BF">
        <w:rPr>
          <w:rFonts w:hint="eastAsia"/>
        </w:rPr>
        <w:t>重复测试，表1</w:t>
      </w:r>
      <w:r w:rsidRPr="006342BF">
        <w:t>4</w:t>
      </w:r>
      <w:r w:rsidRPr="006342BF">
        <w:rPr>
          <w:rFonts w:hint="eastAsia"/>
        </w:rPr>
        <w:t>要求介电强度试验电压值的8</w:t>
      </w:r>
      <w:r w:rsidRPr="006342BF">
        <w:t>0</w:t>
      </w:r>
      <w:r w:rsidRPr="006342BF">
        <w:rPr>
          <w:rFonts w:hint="eastAsia"/>
        </w:rPr>
        <w:t>%；</w:t>
      </w:r>
    </w:p>
    <w:p w14:paraId="2D6CC214" w14:textId="39D97729" w:rsidR="00344C88" w:rsidRPr="006342BF" w:rsidRDefault="003123D0">
      <w:pPr>
        <w:pStyle w:val="ac"/>
        <w:numPr>
          <w:ilvl w:val="0"/>
          <w:numId w:val="19"/>
        </w:numPr>
        <w:ind w:left="1143" w:hanging="723"/>
      </w:pPr>
      <w:r w:rsidRPr="006342BF">
        <w:rPr>
          <w:rFonts w:hint="eastAsia"/>
        </w:rPr>
        <w:t>适</w:t>
      </w:r>
      <w:r w:rsidR="007019A7" w:rsidRPr="006342BF">
        <w:rPr>
          <w:rFonts w:hint="eastAsia"/>
        </w:rPr>
        <w:t>用于</w:t>
      </w:r>
      <w:r w:rsidR="009D6B33" w:rsidRPr="006342BF">
        <w:rPr>
          <w:rFonts w:hint="eastAsia"/>
        </w:rPr>
        <w:t>车</w:t>
      </w:r>
      <w:r w:rsidRPr="006342BF">
        <w:rPr>
          <w:rFonts w:hint="eastAsia"/>
        </w:rPr>
        <w:t>辆和铁路</w:t>
      </w:r>
      <w:r w:rsidR="00FC0B21" w:rsidRPr="006342BF">
        <w:rPr>
          <w:rFonts w:hint="eastAsia"/>
        </w:rPr>
        <w:t>（轨道）</w:t>
      </w:r>
      <w:r w:rsidRPr="006342BF">
        <w:rPr>
          <w:rFonts w:hint="eastAsia"/>
        </w:rPr>
        <w:t>的振动试验；</w:t>
      </w:r>
    </w:p>
    <w:p w14:paraId="2D6CC215" w14:textId="7CC6BF5E" w:rsidR="00344C88" w:rsidRPr="006342BF" w:rsidRDefault="00BC7A38">
      <w:pPr>
        <w:pStyle w:val="ac"/>
        <w:numPr>
          <w:ilvl w:val="0"/>
          <w:numId w:val="19"/>
        </w:numPr>
        <w:ind w:left="1143" w:hanging="723"/>
      </w:pPr>
      <w:r w:rsidRPr="006342BF">
        <w:rPr>
          <w:rFonts w:hint="eastAsia"/>
        </w:rPr>
        <w:t>对于</w:t>
      </w:r>
      <w:r w:rsidR="003123D0" w:rsidRPr="006342BF">
        <w:rPr>
          <w:rFonts w:hint="eastAsia"/>
        </w:rPr>
        <w:t>工作电压超过25</w:t>
      </w:r>
      <w:r w:rsidR="003123D0" w:rsidRPr="006342BF">
        <w:t>0V</w:t>
      </w:r>
      <w:r w:rsidR="003123D0" w:rsidRPr="006342BF">
        <w:rPr>
          <w:rFonts w:hint="eastAsia"/>
        </w:rPr>
        <w:t>且不超过5</w:t>
      </w:r>
      <w:r w:rsidR="003123D0" w:rsidRPr="006342BF">
        <w:t>00V</w:t>
      </w:r>
      <w:r w:rsidR="003123D0" w:rsidRPr="006342BF">
        <w:rPr>
          <w:rFonts w:hint="eastAsia"/>
        </w:rPr>
        <w:t>，过电压类别</w:t>
      </w:r>
      <w:r w:rsidR="00E72666" w:rsidRPr="006342BF">
        <w:rPr>
          <w:rFonts w:hint="eastAsia"/>
        </w:rPr>
        <w:t>Ⅲ</w:t>
      </w:r>
      <w:r w:rsidRPr="006342BF">
        <w:rPr>
          <w:rFonts w:hint="eastAsia"/>
        </w:rPr>
        <w:t>，</w:t>
      </w:r>
      <w:r w:rsidR="00D62C75" w:rsidRPr="006342BF">
        <w:rPr>
          <w:rFonts w:hint="eastAsia"/>
        </w:rPr>
        <w:t>使用</w:t>
      </w:r>
      <w:r w:rsidR="00DD2FA9" w:rsidRPr="006342BF">
        <w:rPr>
          <w:rFonts w:hint="eastAsia"/>
        </w:rPr>
        <w:t>两个Y</w:t>
      </w:r>
      <w:r w:rsidR="00DD2FA9" w:rsidRPr="006342BF">
        <w:t>1</w:t>
      </w:r>
      <w:r w:rsidR="00DD2FA9" w:rsidRPr="006342BF">
        <w:rPr>
          <w:rFonts w:hint="eastAsia"/>
        </w:rPr>
        <w:t>电容器，</w:t>
      </w:r>
      <w:r w:rsidR="003123D0" w:rsidRPr="006342BF">
        <w:rPr>
          <w:rFonts w:hint="eastAsia"/>
        </w:rPr>
        <w:t>。</w:t>
      </w:r>
    </w:p>
    <w:p w14:paraId="2D6CC216" w14:textId="77777777" w:rsidR="00344C88" w:rsidRPr="006342BF" w:rsidRDefault="003123D0">
      <w:pPr>
        <w:pStyle w:val="afff"/>
      </w:pPr>
      <w:r w:rsidRPr="006342BF">
        <w:rPr>
          <w:rFonts w:hint="eastAsia"/>
        </w:rPr>
        <w:t>本部</w:t>
      </w:r>
      <w:proofErr w:type="gramStart"/>
      <w:r w:rsidRPr="006342BF">
        <w:rPr>
          <w:rFonts w:hint="eastAsia"/>
        </w:rPr>
        <w:t>分使用</w:t>
      </w:r>
      <w:proofErr w:type="gramEnd"/>
      <w:r w:rsidRPr="006342BF">
        <w:rPr>
          <w:rFonts w:hint="eastAsia"/>
        </w:rPr>
        <w:t>重新起草法修改采用IEC 61558-1：20</w:t>
      </w:r>
      <w:r w:rsidRPr="006342BF">
        <w:t>17</w:t>
      </w:r>
      <w:r w:rsidRPr="006342BF">
        <w:rPr>
          <w:rFonts w:hint="eastAsia"/>
        </w:rPr>
        <w:t>《</w:t>
      </w:r>
      <w:r w:rsidRPr="006342BF">
        <w:rPr>
          <w:rFonts w:hAnsi="宋体" w:hint="eastAsia"/>
        </w:rPr>
        <w:t>电力变压器、电源、电抗器和类似产品的安全  第1部分：通用要求和试验</w:t>
      </w:r>
      <w:r w:rsidRPr="006342BF">
        <w:rPr>
          <w:rFonts w:hint="eastAsia"/>
        </w:rPr>
        <w:t>》（英文版）。</w:t>
      </w:r>
    </w:p>
    <w:p w14:paraId="2D6CC217" w14:textId="77777777" w:rsidR="00344C88" w:rsidRPr="006342BF" w:rsidRDefault="003123D0">
      <w:pPr>
        <w:pStyle w:val="afff"/>
      </w:pPr>
      <w:r w:rsidRPr="006342BF">
        <w:rPr>
          <w:rFonts w:hint="eastAsia"/>
        </w:rPr>
        <w:t>为了适应我国国情，本部分在采用IEC 61558-1：20</w:t>
      </w:r>
      <w:r w:rsidRPr="006342BF">
        <w:t>17</w:t>
      </w:r>
      <w:r w:rsidRPr="006342BF">
        <w:rPr>
          <w:rFonts w:hint="eastAsia"/>
        </w:rPr>
        <w:t>时，对第2章“规范性引用文件”中的部分引用文件做了具有技术性差异的调整。附录X中给出了这部分被调整的引用文件相互对照一览表。</w:t>
      </w:r>
    </w:p>
    <w:p w14:paraId="2D6CC218" w14:textId="77777777" w:rsidR="00344C88" w:rsidRPr="006342BF" w:rsidRDefault="003123D0">
      <w:pPr>
        <w:pStyle w:val="ac"/>
        <w:numPr>
          <w:ilvl w:val="0"/>
          <w:numId w:val="0"/>
        </w:numPr>
        <w:ind w:firstLineChars="200" w:firstLine="420"/>
      </w:pPr>
      <w:r w:rsidRPr="006342BF">
        <w:rPr>
          <w:rFonts w:hint="eastAsia"/>
        </w:rPr>
        <w:t>本部分还做了编辑性修改，将标准名称修改为《</w:t>
      </w:r>
      <w:r w:rsidRPr="006342BF">
        <w:rPr>
          <w:rFonts w:hAnsi="宋体" w:hint="eastAsia"/>
        </w:rPr>
        <w:t>变压器、电抗器、电源装置及其组合的安全  第1部分：通用要求和试验</w:t>
      </w:r>
      <w:r w:rsidRPr="006342BF">
        <w:rPr>
          <w:rFonts w:hint="eastAsia"/>
        </w:rPr>
        <w:t>》。</w:t>
      </w:r>
    </w:p>
    <w:p w14:paraId="2D6CC219" w14:textId="77777777" w:rsidR="00344C88" w:rsidRPr="006342BF" w:rsidRDefault="003123D0">
      <w:pPr>
        <w:pStyle w:val="afff"/>
      </w:pPr>
      <w:r w:rsidRPr="006342BF">
        <w:rPr>
          <w:rFonts w:hint="eastAsia"/>
        </w:rPr>
        <w:t>请注意本文件的某些内容可能涉及专利。本文件的发布机构不承担识别这些专利的责任。</w:t>
      </w:r>
    </w:p>
    <w:p w14:paraId="2D6CC21A" w14:textId="77777777" w:rsidR="00344C88" w:rsidRPr="006342BF" w:rsidRDefault="003123D0">
      <w:pPr>
        <w:pStyle w:val="afff"/>
      </w:pPr>
      <w:r w:rsidRPr="006342BF">
        <w:rPr>
          <w:rFonts w:hint="eastAsia"/>
        </w:rPr>
        <w:t>本部分由中国电器工业协会提出。</w:t>
      </w:r>
    </w:p>
    <w:p w14:paraId="2D6CC21B" w14:textId="77777777" w:rsidR="00344C88" w:rsidRPr="006342BF" w:rsidRDefault="003123D0">
      <w:pPr>
        <w:pStyle w:val="afff"/>
      </w:pPr>
      <w:r w:rsidRPr="006342BF">
        <w:rPr>
          <w:rFonts w:hint="eastAsia"/>
        </w:rPr>
        <w:t>本部分由全国小型电力变压器、电抗器、电源装置及类似产品标准化技术委员会（SAC/TC 418）归口。</w:t>
      </w:r>
    </w:p>
    <w:p w14:paraId="2D6CC21C" w14:textId="77777777" w:rsidR="00344C88" w:rsidRPr="006342BF" w:rsidRDefault="003123D0">
      <w:pPr>
        <w:pStyle w:val="afff"/>
        <w:rPr>
          <w:rFonts w:ascii="Times New Roman"/>
          <w:kern w:val="2"/>
          <w:szCs w:val="24"/>
        </w:rPr>
      </w:pPr>
      <w:r w:rsidRPr="006342BF">
        <w:rPr>
          <w:rFonts w:hint="eastAsia"/>
        </w:rPr>
        <w:t>本部分起草单位：</w:t>
      </w:r>
      <w:r w:rsidRPr="006342BF">
        <w:rPr>
          <w:rFonts w:ascii="Times New Roman"/>
          <w:kern w:val="2"/>
          <w:szCs w:val="24"/>
        </w:rPr>
        <w:t xml:space="preserve"> </w:t>
      </w:r>
    </w:p>
    <w:p w14:paraId="2D6CC21D" w14:textId="77777777" w:rsidR="00344C88" w:rsidRPr="006342BF" w:rsidRDefault="003123D0">
      <w:pPr>
        <w:pStyle w:val="afff"/>
      </w:pPr>
      <w:r w:rsidRPr="006342BF">
        <w:rPr>
          <w:rFonts w:hint="eastAsia"/>
        </w:rPr>
        <w:t>本</w:t>
      </w:r>
      <w:r w:rsidRPr="006342BF">
        <w:rPr>
          <w:rFonts w:hint="eastAsia"/>
          <w:szCs w:val="21"/>
        </w:rPr>
        <w:t>部分主要起草人：</w:t>
      </w:r>
      <w:r w:rsidRPr="006342BF">
        <w:rPr>
          <w:rFonts w:hint="eastAsia"/>
        </w:rPr>
        <w:t xml:space="preserve"> </w:t>
      </w:r>
    </w:p>
    <w:p w14:paraId="2D6CC21E" w14:textId="77777777" w:rsidR="00344C88" w:rsidRPr="006342BF" w:rsidRDefault="003123D0">
      <w:pPr>
        <w:pStyle w:val="afff"/>
      </w:pPr>
      <w:r w:rsidRPr="006342BF">
        <w:rPr>
          <w:rFonts w:hint="eastAsia"/>
        </w:rPr>
        <w:t>本部分所代替标准的历次版本发布情况为：</w:t>
      </w:r>
    </w:p>
    <w:p w14:paraId="2D6CC21F" w14:textId="77777777" w:rsidR="00344C88" w:rsidRPr="006342BF" w:rsidRDefault="003123D0">
      <w:pPr>
        <w:pStyle w:val="ac"/>
        <w:numPr>
          <w:ilvl w:val="0"/>
          <w:numId w:val="19"/>
        </w:numPr>
        <w:ind w:left="1038" w:hanging="618"/>
      </w:pPr>
      <w:r w:rsidRPr="006342BF">
        <w:rPr>
          <w:rFonts w:hint="eastAsia"/>
        </w:rPr>
        <w:t>GB 19212.1—2003；GB 19212.1—2008；GB 19212.1—20</w:t>
      </w:r>
      <w:r w:rsidRPr="006342BF">
        <w:t>16</w:t>
      </w:r>
      <w:r w:rsidRPr="006342BF">
        <w:rPr>
          <w:rFonts w:hint="eastAsia"/>
        </w:rPr>
        <w:t>。</w:t>
      </w:r>
    </w:p>
    <w:p w14:paraId="2D6CC220" w14:textId="77777777" w:rsidR="00344C88" w:rsidRPr="006342BF" w:rsidRDefault="00344C88">
      <w:pPr>
        <w:pStyle w:val="ac"/>
        <w:numPr>
          <w:ilvl w:val="0"/>
          <w:numId w:val="0"/>
        </w:numPr>
        <w:ind w:left="1038" w:hanging="408"/>
      </w:pPr>
    </w:p>
    <w:p w14:paraId="2D6CC221" w14:textId="77777777" w:rsidR="00344C88" w:rsidRPr="006342BF" w:rsidRDefault="00344C88">
      <w:pPr>
        <w:pStyle w:val="ac"/>
        <w:numPr>
          <w:ilvl w:val="0"/>
          <w:numId w:val="0"/>
        </w:numPr>
        <w:ind w:left="1038" w:hanging="408"/>
      </w:pPr>
    </w:p>
    <w:p w14:paraId="2D6CC222" w14:textId="77777777" w:rsidR="00344C88" w:rsidRPr="006342BF" w:rsidRDefault="00344C88">
      <w:pPr>
        <w:pStyle w:val="ac"/>
        <w:numPr>
          <w:ilvl w:val="0"/>
          <w:numId w:val="0"/>
        </w:numPr>
        <w:ind w:left="1038" w:hanging="408"/>
      </w:pPr>
    </w:p>
    <w:p w14:paraId="2D6CC223" w14:textId="77777777" w:rsidR="00344C88" w:rsidRPr="006342BF" w:rsidRDefault="00344C88">
      <w:pPr>
        <w:pStyle w:val="ac"/>
        <w:numPr>
          <w:ilvl w:val="0"/>
          <w:numId w:val="0"/>
        </w:numPr>
        <w:ind w:left="1038" w:hanging="408"/>
      </w:pPr>
    </w:p>
    <w:p w14:paraId="2D6CC224" w14:textId="77777777" w:rsidR="00344C88" w:rsidRPr="006342BF" w:rsidRDefault="00344C88">
      <w:pPr>
        <w:pStyle w:val="ac"/>
        <w:numPr>
          <w:ilvl w:val="0"/>
          <w:numId w:val="0"/>
        </w:numPr>
        <w:ind w:left="1038" w:hanging="408"/>
      </w:pPr>
    </w:p>
    <w:p w14:paraId="2D6CC225" w14:textId="77777777" w:rsidR="00344C88" w:rsidRPr="006342BF" w:rsidRDefault="00344C88">
      <w:pPr>
        <w:pStyle w:val="afff"/>
      </w:pPr>
    </w:p>
    <w:p w14:paraId="2D6CC226" w14:textId="77777777" w:rsidR="00344C88" w:rsidRPr="006342BF" w:rsidRDefault="003123D0">
      <w:pPr>
        <w:pStyle w:val="afffffc"/>
      </w:pPr>
      <w:bookmarkStart w:id="20" w:name="_Toc407090227"/>
      <w:r w:rsidRPr="006342BF">
        <w:rPr>
          <w:rFonts w:hint="eastAsia"/>
        </w:rPr>
        <w:lastRenderedPageBreak/>
        <w:t>引</w:t>
      </w:r>
      <w:bookmarkStart w:id="21" w:name="BKYY"/>
      <w:r w:rsidRPr="006342BF">
        <w:t>  </w:t>
      </w:r>
      <w:r w:rsidRPr="006342BF">
        <w:rPr>
          <w:rFonts w:hint="eastAsia"/>
        </w:rPr>
        <w:t>言</w:t>
      </w:r>
      <w:bookmarkEnd w:id="20"/>
      <w:bookmarkEnd w:id="21"/>
    </w:p>
    <w:p w14:paraId="2D6CC227" w14:textId="77777777" w:rsidR="00344C88" w:rsidRPr="006342BF" w:rsidRDefault="00344C88">
      <w:pPr>
        <w:pStyle w:val="afff"/>
      </w:pPr>
    </w:p>
    <w:p w14:paraId="2D6CC228" w14:textId="77777777" w:rsidR="00344C88" w:rsidRPr="006342BF" w:rsidRDefault="003123D0">
      <w:pPr>
        <w:pStyle w:val="afff"/>
      </w:pPr>
      <w:r w:rsidRPr="006342BF">
        <w:rPr>
          <w:rFonts w:hAnsi="宋体"/>
        </w:rPr>
        <w:t xml:space="preserve">GB </w:t>
      </w:r>
      <w:r w:rsidRPr="006342BF">
        <w:rPr>
          <w:rFonts w:hAnsi="宋体" w:hint="eastAsia"/>
        </w:rPr>
        <w:t>19212的本部</w:t>
      </w:r>
      <w:proofErr w:type="gramStart"/>
      <w:r w:rsidRPr="006342BF">
        <w:rPr>
          <w:rFonts w:hAnsi="宋体" w:hint="eastAsia"/>
        </w:rPr>
        <w:t>分</w:t>
      </w:r>
      <w:r w:rsidRPr="006342BF">
        <w:rPr>
          <w:rFonts w:hint="eastAsia"/>
        </w:rPr>
        <w:t>规定</w:t>
      </w:r>
      <w:proofErr w:type="gramEnd"/>
      <w:r w:rsidRPr="006342BF">
        <w:rPr>
          <w:rFonts w:hint="eastAsia"/>
        </w:rPr>
        <w:t>了变压器的安全要求。其中，变压器一词，如果适用，包括变压器、电抗器和电源。</w:t>
      </w:r>
    </w:p>
    <w:p w14:paraId="2D6CC229" w14:textId="77777777" w:rsidR="00344C88" w:rsidRPr="006342BF" w:rsidRDefault="003123D0">
      <w:pPr>
        <w:pStyle w:val="afff"/>
      </w:pPr>
      <w:r w:rsidRPr="006342BF">
        <w:rPr>
          <w:rFonts w:hint="eastAsia"/>
        </w:rPr>
        <w:t>在制定本部分期间，尽可能考虑到GB 16895《建筑物电气装置》系列标准所有部分的要求，以便使变压器可以按该标准规定的布线规程进行安装。</w:t>
      </w:r>
    </w:p>
    <w:p w14:paraId="2D6CC22A" w14:textId="77777777" w:rsidR="00344C88" w:rsidRPr="006342BF" w:rsidRDefault="003123D0">
      <w:pPr>
        <w:pStyle w:val="aff8"/>
      </w:pPr>
      <w:r w:rsidRPr="006342BF">
        <w:rPr>
          <w:rFonts w:hint="eastAsia"/>
        </w:rPr>
        <w:t>本部</w:t>
      </w:r>
      <w:proofErr w:type="gramStart"/>
      <w:r w:rsidRPr="006342BF">
        <w:rPr>
          <w:rFonts w:hint="eastAsia"/>
        </w:rPr>
        <w:t>分规定</w:t>
      </w:r>
      <w:proofErr w:type="gramEnd"/>
      <w:r w:rsidRPr="006342BF">
        <w:rPr>
          <w:rFonts w:hint="eastAsia"/>
        </w:rPr>
        <w:t>了防止变压器在按制造方说明书规定的正常条件下工作时可能发生电气、机械和着火等危险的国际接受水平。本部分还规定了在实际情况下可能发生的非正常的情况。</w:t>
      </w:r>
    </w:p>
    <w:p w14:paraId="2D6CC22B" w14:textId="77777777" w:rsidR="00344C88" w:rsidRPr="006342BF" w:rsidRDefault="003123D0">
      <w:pPr>
        <w:ind w:firstLineChars="200" w:firstLine="420"/>
      </w:pPr>
      <w:r w:rsidRPr="006342BF">
        <w:rPr>
          <w:rFonts w:hint="eastAsia"/>
        </w:rPr>
        <w:t>符合本部</w:t>
      </w:r>
      <w:proofErr w:type="gramStart"/>
      <w:r w:rsidRPr="006342BF">
        <w:rPr>
          <w:rFonts w:hint="eastAsia"/>
        </w:rPr>
        <w:t>分要求</w:t>
      </w:r>
      <w:proofErr w:type="gramEnd"/>
      <w:r w:rsidRPr="006342BF">
        <w:rPr>
          <w:rFonts w:hint="eastAsia"/>
        </w:rPr>
        <w:t>的变压器，如果在检查和试验时，发现有其他特性会损害这些要求所规定的安全水平，则不一定能判定该变压器符合本部分的安全原则。</w:t>
      </w:r>
    </w:p>
    <w:p w14:paraId="2D6CC22C" w14:textId="77777777" w:rsidR="00344C88" w:rsidRPr="006342BF" w:rsidRDefault="003123D0">
      <w:pPr>
        <w:ind w:firstLineChars="200" w:firstLine="420"/>
      </w:pPr>
      <w:r w:rsidRPr="006342BF">
        <w:rPr>
          <w:rFonts w:hint="eastAsia"/>
        </w:rPr>
        <w:t>当变压器所使用的材料或具有的结构形式与本部分中的规定有所不同时，可以按本部</w:t>
      </w:r>
      <w:proofErr w:type="gramStart"/>
      <w:r w:rsidRPr="006342BF">
        <w:rPr>
          <w:rFonts w:hint="eastAsia"/>
        </w:rPr>
        <w:t>分要求</w:t>
      </w:r>
      <w:proofErr w:type="gramEnd"/>
      <w:r w:rsidRPr="006342BF">
        <w:rPr>
          <w:rFonts w:hint="eastAsia"/>
        </w:rPr>
        <w:t>的意图进行检查和试验，如果发现实质上是相当的，则可以判定该变压器符合本部分的安全原则。</w:t>
      </w:r>
    </w:p>
    <w:p w14:paraId="2D6CC22D" w14:textId="77777777" w:rsidR="00344C88" w:rsidRPr="006342BF" w:rsidRDefault="003123D0">
      <w:pPr>
        <w:ind w:firstLineChars="200" w:firstLine="420"/>
      </w:pPr>
      <w:r w:rsidRPr="006342BF">
        <w:rPr>
          <w:rFonts w:hint="eastAsia"/>
        </w:rPr>
        <w:t>涉及变压器电磁兼容</w:t>
      </w:r>
      <w:r w:rsidRPr="006342BF">
        <w:rPr>
          <w:rFonts w:ascii="宋体" w:hAnsi="宋体" w:hint="eastAsia"/>
        </w:rPr>
        <w:t>(EMC)</w:t>
      </w:r>
      <w:r w:rsidRPr="006342BF">
        <w:rPr>
          <w:rFonts w:hint="eastAsia"/>
        </w:rPr>
        <w:t>的</w:t>
      </w:r>
      <w:proofErr w:type="gramStart"/>
      <w:r w:rsidRPr="006342BF">
        <w:rPr>
          <w:rFonts w:hint="eastAsia"/>
        </w:rPr>
        <w:t>非安全</w:t>
      </w:r>
      <w:proofErr w:type="gramEnd"/>
      <w:r w:rsidRPr="006342BF">
        <w:rPr>
          <w:rFonts w:hint="eastAsia"/>
        </w:rPr>
        <w:t>方面的标准是</w:t>
      </w:r>
      <w:r w:rsidRPr="006342BF">
        <w:rPr>
          <w:rFonts w:ascii="宋体" w:hAnsi="宋体" w:hint="eastAsia"/>
        </w:rPr>
        <w:t>GB/T 21419《</w:t>
      </w:r>
      <w:r w:rsidRPr="006342BF">
        <w:rPr>
          <w:rFonts w:hint="eastAsia"/>
        </w:rPr>
        <w:t>变压器、电抗器、电源装置及其组合的安全</w:t>
      </w:r>
      <w:r w:rsidRPr="006342BF">
        <w:rPr>
          <w:rFonts w:hint="eastAsia"/>
        </w:rPr>
        <w:t xml:space="preserve"> </w:t>
      </w:r>
      <w:r w:rsidRPr="006342BF">
        <w:rPr>
          <w:rFonts w:hint="eastAsia"/>
        </w:rPr>
        <w:t>电磁兼容</w:t>
      </w:r>
      <w:r w:rsidRPr="006342BF">
        <w:rPr>
          <w:rFonts w:hint="eastAsia"/>
        </w:rPr>
        <w:t>(EMC)</w:t>
      </w:r>
      <w:r w:rsidRPr="006342BF">
        <w:rPr>
          <w:rFonts w:hint="eastAsia"/>
        </w:rPr>
        <w:t>要求</w:t>
      </w:r>
      <w:r w:rsidRPr="006342BF">
        <w:rPr>
          <w:rFonts w:ascii="宋体" w:hAnsi="宋体" w:hint="eastAsia"/>
        </w:rPr>
        <w:t>》。但是，该标准也包括可以使变压器承受有关安全方面条件的试验。</w:t>
      </w:r>
    </w:p>
    <w:p w14:paraId="2D6CC22E" w14:textId="77777777" w:rsidR="00344C88" w:rsidRPr="006342BF" w:rsidRDefault="003123D0">
      <w:pPr>
        <w:ind w:firstLineChars="200" w:firstLine="420"/>
        <w:rPr>
          <w:rFonts w:ascii="宋体" w:hAnsi="宋体"/>
        </w:rPr>
      </w:pPr>
      <w:r w:rsidRPr="006342BF">
        <w:rPr>
          <w:rFonts w:ascii="宋体" w:hAnsi="宋体" w:hint="eastAsia"/>
        </w:rPr>
        <w:t>本部分的目的是规定出一系列被认为能普遍适用于大多数类型变压器的要求和试验、且这些要求和试验又是可被</w:t>
      </w:r>
      <w:r w:rsidRPr="006342BF">
        <w:rPr>
          <w:rFonts w:ascii="宋体" w:hAnsi="宋体"/>
        </w:rPr>
        <w:t xml:space="preserve">GB </w:t>
      </w:r>
      <w:r w:rsidRPr="006342BF">
        <w:rPr>
          <w:rFonts w:ascii="宋体" w:hAnsi="宋体" w:hint="eastAsia"/>
        </w:rPr>
        <w:t>19212其他部分按需要所引用的。因此，不能认为本部分是一个对任何类型变压器皆适用的规范，它只适用于GB 19212其他部分所规定的那些特殊类型的变压器。本部分还规定了规范性例行试验。</w:t>
      </w:r>
    </w:p>
    <w:p w14:paraId="2D6CC22F" w14:textId="77777777" w:rsidR="00344C88" w:rsidRPr="006342BF" w:rsidRDefault="003123D0">
      <w:pPr>
        <w:ind w:firstLineChars="200" w:firstLine="420"/>
        <w:rPr>
          <w:rFonts w:ascii="宋体" w:hAnsi="宋体"/>
        </w:rPr>
      </w:pPr>
      <w:r w:rsidRPr="006342BF">
        <w:rPr>
          <w:rFonts w:ascii="宋体" w:hAnsi="宋体" w:hint="eastAsia"/>
        </w:rPr>
        <w:t>与本部</w:t>
      </w:r>
      <w:proofErr w:type="gramStart"/>
      <w:r w:rsidRPr="006342BF">
        <w:rPr>
          <w:rFonts w:ascii="宋体" w:hAnsi="宋体" w:hint="eastAsia"/>
        </w:rPr>
        <w:t>分结合</w:t>
      </w:r>
      <w:proofErr w:type="gramEnd"/>
      <w:r w:rsidRPr="006342BF">
        <w:rPr>
          <w:rFonts w:ascii="宋体" w:hAnsi="宋体" w:hint="eastAsia"/>
        </w:rPr>
        <w:t>使用的</w:t>
      </w:r>
      <w:r w:rsidRPr="006342BF">
        <w:rPr>
          <w:rFonts w:ascii="宋体" w:hAnsi="宋体"/>
        </w:rPr>
        <w:t xml:space="preserve">GB </w:t>
      </w:r>
      <w:r w:rsidRPr="006342BF">
        <w:rPr>
          <w:rFonts w:ascii="宋体" w:hAnsi="宋体" w:hint="eastAsia"/>
        </w:rPr>
        <w:t>19212其他的每个部分包括该部分所规定的变压器的所有必须的要求，并不包括其余部分所规定的内容。对防护等级为IP00的变压器和配套用变压器，在同一种结构内有可能具有符合</w:t>
      </w:r>
      <w:r w:rsidRPr="006342BF">
        <w:rPr>
          <w:rFonts w:ascii="宋体" w:hAnsi="宋体"/>
        </w:rPr>
        <w:t xml:space="preserve">GB </w:t>
      </w:r>
      <w:r w:rsidRPr="006342BF">
        <w:rPr>
          <w:rFonts w:ascii="宋体" w:hAnsi="宋体" w:hint="eastAsia"/>
        </w:rPr>
        <w:t>19212其他不同部分规定的电路(例如，其SELV输出电路符合GB 19212.7的规定和其230V输出电路符合GB 19212.5的规定)。但是，如果一个变压器涉及</w:t>
      </w:r>
      <w:r w:rsidRPr="006342BF">
        <w:rPr>
          <w:rFonts w:ascii="宋体" w:hAnsi="宋体"/>
        </w:rPr>
        <w:t xml:space="preserve">GB </w:t>
      </w:r>
      <w:r w:rsidRPr="006342BF">
        <w:rPr>
          <w:rFonts w:ascii="宋体" w:hAnsi="宋体" w:hint="eastAsia"/>
        </w:rPr>
        <w:t>19212其他各部分时，则要在合理的范围内，针对每一种功能和（或）用途，分别采用</w:t>
      </w:r>
      <w:r w:rsidRPr="006342BF">
        <w:rPr>
          <w:rFonts w:ascii="宋体" w:hAnsi="宋体"/>
        </w:rPr>
        <w:t xml:space="preserve">GB </w:t>
      </w:r>
      <w:r w:rsidRPr="006342BF">
        <w:rPr>
          <w:rFonts w:ascii="宋体" w:hAnsi="宋体" w:hint="eastAsia"/>
        </w:rPr>
        <w:t>19212的相应部分。如果适用，要考虑一种功能对其他功能的影响。</w:t>
      </w:r>
    </w:p>
    <w:p w14:paraId="2D6CC230" w14:textId="77777777" w:rsidR="00344C88" w:rsidRPr="006342BF" w:rsidRDefault="003123D0">
      <w:pPr>
        <w:ind w:firstLineChars="200" w:firstLine="420"/>
        <w:rPr>
          <w:rFonts w:ascii="宋体" w:hAnsi="宋体"/>
        </w:rPr>
      </w:pPr>
      <w:r w:rsidRPr="006342BF">
        <w:rPr>
          <w:rFonts w:ascii="宋体" w:hAnsi="宋体" w:hint="eastAsia"/>
        </w:rPr>
        <w:t>对于某一个特殊的变压器或某一类型变压器，如果没有相适应的</w:t>
      </w:r>
      <w:r w:rsidRPr="006342BF">
        <w:rPr>
          <w:rFonts w:ascii="宋体" w:hAnsi="宋体"/>
        </w:rPr>
        <w:t xml:space="preserve">GB </w:t>
      </w:r>
      <w:r w:rsidRPr="006342BF">
        <w:rPr>
          <w:rFonts w:ascii="宋体" w:hAnsi="宋体" w:hint="eastAsia"/>
        </w:rPr>
        <w:t>19212其他各部分时，则可以采用其中最能接近适用的该部分将其要求和试验作为导则。</w:t>
      </w:r>
    </w:p>
    <w:p w14:paraId="2D6CC231" w14:textId="7C7630FB" w:rsidR="00344C88" w:rsidRPr="006342BF" w:rsidRDefault="003123D0">
      <w:pPr>
        <w:ind w:firstLineChars="200" w:firstLine="420"/>
        <w:rPr>
          <w:rFonts w:ascii="宋体" w:hAnsi="宋体"/>
        </w:rPr>
      </w:pPr>
      <w:r w:rsidRPr="006342BF">
        <w:rPr>
          <w:rFonts w:ascii="宋体" w:hAnsi="宋体" w:hint="eastAsia"/>
        </w:rPr>
        <w:t>但是，各个国家可能希望在合理的范围内考虑其在IEC 61558-2系列中未提及的变压器以及根据新原则设计的变压器的应用。</w:t>
      </w:r>
    </w:p>
    <w:p w14:paraId="2D6CC232" w14:textId="77777777" w:rsidR="00344C88" w:rsidRPr="006342BF" w:rsidRDefault="003123D0">
      <w:pPr>
        <w:ind w:firstLineChars="200" w:firstLine="420"/>
        <w:rPr>
          <w:rFonts w:ascii="宋体" w:hAnsi="宋体"/>
        </w:rPr>
      </w:pPr>
      <w:r w:rsidRPr="006342BF">
        <w:rPr>
          <w:rFonts w:ascii="宋体" w:hAnsi="宋体" w:hint="eastAsia"/>
        </w:rPr>
        <w:t>如果</w:t>
      </w:r>
      <w:r w:rsidRPr="006342BF">
        <w:rPr>
          <w:rFonts w:ascii="宋体" w:hAnsi="宋体"/>
        </w:rPr>
        <w:t xml:space="preserve">GB </w:t>
      </w:r>
      <w:r w:rsidRPr="006342BF">
        <w:rPr>
          <w:rFonts w:ascii="宋体" w:hAnsi="宋体" w:hint="eastAsia"/>
        </w:rPr>
        <w:t>19212其他部分任何一章中的要求用“GB 19212.1的该章适用”的短语来引用本部分时，则该短语表示本部分该章中的所有要求，除了某些要求明显不适用于</w:t>
      </w:r>
      <w:proofErr w:type="gramStart"/>
      <w:r w:rsidRPr="006342BF">
        <w:rPr>
          <w:rFonts w:ascii="宋体" w:hAnsi="宋体" w:hint="eastAsia"/>
        </w:rPr>
        <w:t>该其他</w:t>
      </w:r>
      <w:proofErr w:type="gramEnd"/>
      <w:r w:rsidRPr="006342BF">
        <w:rPr>
          <w:rFonts w:ascii="宋体" w:hAnsi="宋体" w:hint="eastAsia"/>
        </w:rPr>
        <w:t>部分规定的特殊类型变压器外，均可适用。</w:t>
      </w:r>
    </w:p>
    <w:p w14:paraId="2D6CC233" w14:textId="759EDB0E" w:rsidR="00344C88" w:rsidRPr="006342BF" w:rsidRDefault="003123D0">
      <w:pPr>
        <w:pStyle w:val="afff"/>
        <w:rPr>
          <w:rFonts w:hAnsi="宋体"/>
        </w:rPr>
      </w:pPr>
      <w:r w:rsidRPr="006342BF">
        <w:rPr>
          <w:rFonts w:hAnsi="宋体"/>
        </w:rPr>
        <w:t xml:space="preserve">GB </w:t>
      </w:r>
      <w:r w:rsidRPr="006342BF">
        <w:rPr>
          <w:rFonts w:hAnsi="宋体" w:hint="eastAsia"/>
        </w:rPr>
        <w:t>19212其他各部分的制定原则如图1所示：</w:t>
      </w:r>
    </w:p>
    <w:p w14:paraId="2D6CC234" w14:textId="77777777" w:rsidR="00344C88" w:rsidRPr="006342BF" w:rsidRDefault="00344C88">
      <w:pPr>
        <w:pStyle w:val="afff"/>
        <w:ind w:firstLineChars="0" w:firstLine="0"/>
        <w:rPr>
          <w:rFonts w:hAnsi="宋体"/>
        </w:rPr>
      </w:pPr>
    </w:p>
    <w:p w14:paraId="2D6CC235" w14:textId="77777777" w:rsidR="00344C88" w:rsidRPr="006342BF" w:rsidRDefault="00344C88">
      <w:pPr>
        <w:pStyle w:val="afff"/>
        <w:rPr>
          <w:rFonts w:hAnsi="宋体"/>
        </w:rPr>
      </w:pPr>
    </w:p>
    <w:p w14:paraId="2D6CC236" w14:textId="77777777" w:rsidR="00344C88" w:rsidRPr="006342BF" w:rsidRDefault="00344C88">
      <w:pPr>
        <w:pStyle w:val="afff"/>
        <w:rPr>
          <w:rFonts w:hAnsi="宋体"/>
        </w:rPr>
        <w:sectPr w:rsidR="00344C88" w:rsidRPr="006342BF">
          <w:headerReference w:type="default" r:id="rId12"/>
          <w:footerReference w:type="default" r:id="rId13"/>
          <w:pgSz w:w="11906" w:h="16838"/>
          <w:pgMar w:top="567" w:right="1134" w:bottom="1134" w:left="1418" w:header="1418" w:footer="1134" w:gutter="0"/>
          <w:pgNumType w:fmt="upperRoman" w:start="1"/>
          <w:cols w:space="425"/>
          <w:formProt w:val="0"/>
          <w:docGrid w:type="lines" w:linePitch="312"/>
        </w:sectPr>
      </w:pPr>
    </w:p>
    <w:p w14:paraId="2D6CC237" w14:textId="77777777" w:rsidR="00344C88" w:rsidRPr="006342BF" w:rsidRDefault="003123D0">
      <w:pPr>
        <w:pStyle w:val="afff"/>
        <w:ind w:firstLineChars="0" w:firstLine="0"/>
        <w:jc w:val="center"/>
        <w:rPr>
          <w:rFonts w:ascii="黑体" w:eastAsia="黑体" w:hAnsi="宋体"/>
          <w:b/>
          <w:sz w:val="32"/>
          <w:szCs w:val="32"/>
        </w:rPr>
      </w:pPr>
      <w:bookmarkStart w:id="22" w:name="OLE_LINK8"/>
      <w:bookmarkStart w:id="23" w:name="OLE_LINK9"/>
      <w:r w:rsidRPr="006342BF">
        <w:rPr>
          <w:rFonts w:ascii="黑体" w:eastAsia="黑体" w:hAnsi="宋体" w:hint="eastAsia"/>
          <w:b/>
          <w:szCs w:val="21"/>
        </w:rPr>
        <w:lastRenderedPageBreak/>
        <w:t>GB 19212的制定原则</w:t>
      </w:r>
    </w:p>
    <w:p w14:paraId="2D6CC238" w14:textId="52E558D2" w:rsidR="00344C88" w:rsidRPr="006342BF" w:rsidRDefault="007B0958">
      <w:pPr>
        <w:pStyle w:val="af4"/>
        <w:numPr>
          <w:ilvl w:val="0"/>
          <w:numId w:val="0"/>
        </w:numPr>
        <w:rPr>
          <w:rFonts w:hAnsi="宋体"/>
          <w:b/>
          <w:sz w:val="32"/>
          <w:szCs w:val="32"/>
        </w:rPr>
      </w:pPr>
      <w:r>
        <w:pict w14:anchorId="66B2734E">
          <v:shape id="_x0000_i1153" type="#_x0000_t75" style="width:450.6pt;height:372.4pt">
            <v:imagedata r:id="rId14" o:title=""/>
          </v:shape>
        </w:pict>
      </w:r>
    </w:p>
    <w:p w14:paraId="604FE86D" w14:textId="77777777" w:rsidR="006952B3" w:rsidRPr="006952B3" w:rsidRDefault="003123D0" w:rsidP="006952B3">
      <w:pPr>
        <w:pStyle w:val="af4"/>
        <w:rPr>
          <w:rFonts w:hAnsi="宋体"/>
          <w:szCs w:val="21"/>
        </w:rPr>
      </w:pPr>
      <w:r w:rsidRPr="006952B3">
        <w:rPr>
          <w:rFonts w:hint="eastAsia"/>
          <w:szCs w:val="22"/>
        </w:rPr>
        <w:t>GB 19212的制定原则</w:t>
      </w:r>
      <w:bookmarkEnd w:id="22"/>
      <w:bookmarkEnd w:id="23"/>
    </w:p>
    <w:p w14:paraId="02518BDA" w14:textId="77777777" w:rsidR="006952B3" w:rsidRPr="006952B3" w:rsidRDefault="006952B3" w:rsidP="006952B3">
      <w:pPr>
        <w:pStyle w:val="af4"/>
        <w:numPr>
          <w:ilvl w:val="0"/>
          <w:numId w:val="0"/>
        </w:numPr>
        <w:jc w:val="both"/>
        <w:rPr>
          <w:rFonts w:hAnsi="宋体" w:hint="eastAsia"/>
          <w:szCs w:val="21"/>
        </w:rPr>
      </w:pPr>
    </w:p>
    <w:p w14:paraId="2D6CC23B" w14:textId="74948F7C" w:rsidR="00344C88" w:rsidRPr="006952B3" w:rsidRDefault="003123D0" w:rsidP="006952B3">
      <w:pPr>
        <w:ind w:firstLineChars="200" w:firstLine="420"/>
        <w:rPr>
          <w:rFonts w:ascii="宋体" w:hAnsi="宋体"/>
        </w:rPr>
      </w:pPr>
      <w:r w:rsidRPr="006952B3">
        <w:rPr>
          <w:rFonts w:ascii="宋体" w:hAnsi="宋体" w:hint="eastAsia"/>
        </w:rPr>
        <w:t>本部分的有关条款（例如，涉及绕组热耐久性试验的条款）也适用于与电器构成一个整体部分而不能单独进行试验的变压器。</w:t>
      </w:r>
    </w:p>
    <w:p w14:paraId="2D6CC23C" w14:textId="77777777" w:rsidR="00344C88" w:rsidRPr="006342BF" w:rsidRDefault="00344C88">
      <w:pPr>
        <w:pStyle w:val="afff"/>
        <w:ind w:firstLineChars="0" w:firstLine="0"/>
        <w:rPr>
          <w:rFonts w:hAnsi="宋体"/>
        </w:rPr>
      </w:pPr>
    </w:p>
    <w:p w14:paraId="2D6CC23D" w14:textId="77777777" w:rsidR="00344C88" w:rsidRPr="006342BF" w:rsidRDefault="00344C88">
      <w:pPr>
        <w:pStyle w:val="afff"/>
        <w:sectPr w:rsidR="00344C88" w:rsidRPr="006342BF">
          <w:pgSz w:w="11906" w:h="16838"/>
          <w:pgMar w:top="567" w:right="1134" w:bottom="1134" w:left="1418" w:header="1418" w:footer="1134" w:gutter="0"/>
          <w:pgNumType w:fmt="upperRoman" w:start="1"/>
          <w:cols w:space="425"/>
          <w:formProt w:val="0"/>
          <w:docGrid w:type="lines" w:linePitch="312"/>
        </w:sectPr>
      </w:pPr>
    </w:p>
    <w:p w14:paraId="2D6CC23E" w14:textId="77777777" w:rsidR="00344C88" w:rsidRPr="006342BF" w:rsidRDefault="003123D0">
      <w:pPr>
        <w:pStyle w:val="afff9"/>
      </w:pPr>
      <w:r w:rsidRPr="006342BF">
        <w:rPr>
          <w:rFonts w:hint="eastAsia"/>
        </w:rPr>
        <w:lastRenderedPageBreak/>
        <w:t>变</w:t>
      </w:r>
      <w:bookmarkStart w:id="24" w:name="StandardName"/>
      <w:r w:rsidRPr="006342BF">
        <w:rPr>
          <w:rFonts w:hint="eastAsia"/>
        </w:rPr>
        <w:t>压器、电抗器、电源装置及其组合的安全                     第1部分：通用要求和试验</w:t>
      </w:r>
      <w:bookmarkEnd w:id="24"/>
    </w:p>
    <w:p w14:paraId="2D6CC23F" w14:textId="77777777" w:rsidR="00344C88" w:rsidRPr="006342BF" w:rsidRDefault="003123D0">
      <w:pPr>
        <w:pStyle w:val="a4"/>
      </w:pPr>
      <w:bookmarkStart w:id="25" w:name="_Toc371336289"/>
      <w:bookmarkStart w:id="26" w:name="_Toc407090228"/>
      <w:bookmarkStart w:id="27" w:name="_Toc370458423"/>
      <w:bookmarkStart w:id="28" w:name="_Toc362600084"/>
      <w:bookmarkStart w:id="29" w:name="_Toc407001620"/>
      <w:bookmarkStart w:id="30" w:name="_Toc361409898"/>
      <w:bookmarkStart w:id="31" w:name="_Toc371335930"/>
      <w:bookmarkStart w:id="32" w:name="_Toc361398200"/>
      <w:bookmarkStart w:id="33" w:name="_Toc407001906"/>
      <w:bookmarkStart w:id="34" w:name="_Toc381087924"/>
      <w:bookmarkStart w:id="35" w:name="_Toc375040033"/>
      <w:r w:rsidRPr="006342BF">
        <w:rPr>
          <w:rFonts w:hint="eastAsia"/>
        </w:rPr>
        <w:t>范围</w:t>
      </w:r>
      <w:bookmarkEnd w:id="25"/>
      <w:bookmarkEnd w:id="26"/>
      <w:bookmarkEnd w:id="27"/>
      <w:bookmarkEnd w:id="28"/>
      <w:bookmarkEnd w:id="29"/>
      <w:bookmarkEnd w:id="30"/>
      <w:bookmarkEnd w:id="31"/>
      <w:bookmarkEnd w:id="32"/>
      <w:bookmarkEnd w:id="33"/>
      <w:bookmarkEnd w:id="34"/>
      <w:bookmarkEnd w:id="35"/>
    </w:p>
    <w:p w14:paraId="2D6CC240" w14:textId="068C3AFA" w:rsidR="00344C88" w:rsidRPr="006342BF" w:rsidRDefault="003123D0">
      <w:pPr>
        <w:pStyle w:val="afff"/>
      </w:pPr>
      <w:r w:rsidRPr="006342BF">
        <w:t xml:space="preserve">GB </w:t>
      </w:r>
      <w:r w:rsidRPr="006342BF">
        <w:rPr>
          <w:rFonts w:hint="eastAsia"/>
        </w:rPr>
        <w:t>19212的本部</w:t>
      </w:r>
      <w:proofErr w:type="gramStart"/>
      <w:r w:rsidRPr="006342BF">
        <w:rPr>
          <w:rFonts w:hint="eastAsia"/>
        </w:rPr>
        <w:t>分规定</w:t>
      </w:r>
      <w:proofErr w:type="gramEnd"/>
      <w:r w:rsidRPr="006342BF">
        <w:rPr>
          <w:rFonts w:hint="eastAsia"/>
        </w:rPr>
        <w:t>了变压器、电抗器、电源装置及其组合的安全方面的要求，如电气、温度和机械等方面的安全要求。</w:t>
      </w:r>
    </w:p>
    <w:p w14:paraId="2D6CC241" w14:textId="42E4E285" w:rsidR="00344C88" w:rsidRPr="006342BF" w:rsidRDefault="003123D0">
      <w:pPr>
        <w:pStyle w:val="afff"/>
      </w:pPr>
      <w:r w:rsidRPr="006342BF">
        <w:rPr>
          <w:rFonts w:hint="eastAsia"/>
        </w:rPr>
        <w:t>本部分适用于下列独立、固定连接或移动式类型的干式变压器、电源（包括开关型电源）、电抗器及其安全领域的组合。其绕组可以是包封式或非包封式，</w:t>
      </w:r>
      <w:r w:rsidR="00766470" w:rsidRPr="006342BF">
        <w:rPr>
          <w:rFonts w:hint="eastAsia"/>
        </w:rPr>
        <w:t>它</w:t>
      </w:r>
      <w:r w:rsidRPr="006342BF">
        <w:rPr>
          <w:rFonts w:hint="eastAsia"/>
        </w:rPr>
        <w:t>们不构成配电网络的一部分。</w:t>
      </w:r>
    </w:p>
    <w:p w14:paraId="2D6CC242" w14:textId="32843D91" w:rsidR="00344C88" w:rsidRPr="006342BF" w:rsidRDefault="003123D0">
      <w:pPr>
        <w:pStyle w:val="a3"/>
        <w:numPr>
          <w:ilvl w:val="0"/>
          <w:numId w:val="20"/>
        </w:numPr>
      </w:pPr>
      <w:r w:rsidRPr="006342BF">
        <w:rPr>
          <w:rFonts w:hint="eastAsia"/>
        </w:rPr>
        <w:t>变压器、电源</w:t>
      </w:r>
      <w:r w:rsidR="004D146E" w:rsidRPr="006342BF">
        <w:rPr>
          <w:rFonts w:hint="eastAsia"/>
        </w:rPr>
        <w:t>装置</w:t>
      </w:r>
      <w:r w:rsidRPr="006342BF">
        <w:rPr>
          <w:rFonts w:hint="eastAsia"/>
        </w:rPr>
        <w:t>和开关型电源的区别如下：</w:t>
      </w:r>
    </w:p>
    <w:p w14:paraId="2D6CC243" w14:textId="77777777" w:rsidR="00344C88" w:rsidRPr="006342BF" w:rsidRDefault="003123D0">
      <w:pPr>
        <w:pStyle w:val="ac"/>
        <w:ind w:left="1038" w:hanging="303"/>
        <w:rPr>
          <w:sz w:val="18"/>
          <w:szCs w:val="18"/>
        </w:rPr>
      </w:pPr>
      <w:r w:rsidRPr="006342BF">
        <w:rPr>
          <w:rFonts w:hint="eastAsia"/>
          <w:sz w:val="18"/>
          <w:szCs w:val="18"/>
        </w:rPr>
        <w:t>对变压器，没有改变频率。但是，变压器（例如恒压变压器）可以有不超过30 kHz的内部谐振频率；</w:t>
      </w:r>
    </w:p>
    <w:p w14:paraId="2D6CC244" w14:textId="1AD64345" w:rsidR="00344C88" w:rsidRPr="006342BF" w:rsidRDefault="003123D0">
      <w:pPr>
        <w:pStyle w:val="ac"/>
        <w:ind w:left="1038" w:hanging="303"/>
        <w:rPr>
          <w:sz w:val="18"/>
          <w:szCs w:val="18"/>
        </w:rPr>
      </w:pPr>
      <w:r w:rsidRPr="006342BF">
        <w:rPr>
          <w:rFonts w:hint="eastAsia"/>
          <w:sz w:val="18"/>
          <w:szCs w:val="18"/>
        </w:rPr>
        <w:t>对电源</w:t>
      </w:r>
      <w:r w:rsidR="00483608" w:rsidRPr="006342BF">
        <w:rPr>
          <w:rFonts w:hint="eastAsia"/>
          <w:sz w:val="18"/>
          <w:szCs w:val="18"/>
        </w:rPr>
        <w:t>装置</w:t>
      </w:r>
      <w:r w:rsidRPr="006342BF">
        <w:rPr>
          <w:rFonts w:hint="eastAsia"/>
          <w:sz w:val="18"/>
          <w:szCs w:val="18"/>
        </w:rPr>
        <w:t>，内部工作频率和波形与电源的频率和波形不同，且内部工作频率不超过500 Hz（见定义3.1.19）；</w:t>
      </w:r>
    </w:p>
    <w:p w14:paraId="2D6CC245" w14:textId="485D6A6F" w:rsidR="00344C88" w:rsidRPr="006342BF" w:rsidRDefault="003123D0">
      <w:pPr>
        <w:pStyle w:val="ac"/>
        <w:ind w:left="1038" w:hanging="303"/>
        <w:rPr>
          <w:sz w:val="18"/>
          <w:szCs w:val="18"/>
        </w:rPr>
      </w:pPr>
      <w:r w:rsidRPr="006342BF">
        <w:rPr>
          <w:rFonts w:hint="eastAsia"/>
          <w:sz w:val="18"/>
          <w:szCs w:val="18"/>
        </w:rPr>
        <w:t>对开关型电源</w:t>
      </w:r>
      <w:r w:rsidR="00DD345E" w:rsidRPr="006342BF">
        <w:rPr>
          <w:rFonts w:hint="eastAsia"/>
          <w:sz w:val="18"/>
          <w:szCs w:val="18"/>
        </w:rPr>
        <w:t>装置</w:t>
      </w:r>
      <w:r w:rsidRPr="006342BF">
        <w:rPr>
          <w:rFonts w:hint="eastAsia"/>
          <w:sz w:val="18"/>
          <w:szCs w:val="18"/>
        </w:rPr>
        <w:t>，内部工作频率和波形与电源的频率和波形不同，且内部工作频率超过500 Hz但不超过100MHz。</w:t>
      </w:r>
    </w:p>
    <w:p w14:paraId="2D6CC246" w14:textId="77777777" w:rsidR="00344C88" w:rsidRPr="006342BF" w:rsidRDefault="003123D0">
      <w:pPr>
        <w:pStyle w:val="afff"/>
        <w:ind w:firstLineChars="282" w:firstLine="508"/>
        <w:rPr>
          <w:sz w:val="18"/>
          <w:szCs w:val="18"/>
        </w:rPr>
      </w:pPr>
      <w:r w:rsidRPr="006342BF">
        <w:rPr>
          <w:rFonts w:hint="eastAsia"/>
          <w:sz w:val="18"/>
          <w:szCs w:val="18"/>
        </w:rPr>
        <w:t>有关GB 19212的其他部分可以从本部分的引言中查到。</w:t>
      </w:r>
    </w:p>
    <w:p w14:paraId="2D6CC247" w14:textId="77777777" w:rsidR="00344C88" w:rsidRPr="006342BF" w:rsidRDefault="003123D0">
      <w:pPr>
        <w:pStyle w:val="af0"/>
      </w:pPr>
      <w:r w:rsidRPr="006342BF">
        <w:rPr>
          <w:rFonts w:hint="eastAsia"/>
        </w:rPr>
        <w:t>驻立式或移动式、单相或多相、空气冷却（自冷或风冷）、隔离和安全隔离变压器、独立用或配套用的，其具有下列特性：</w:t>
      </w:r>
    </w:p>
    <w:p w14:paraId="2D6CC248" w14:textId="77777777" w:rsidR="00344C88" w:rsidRPr="006342BF" w:rsidRDefault="003123D0">
      <w:pPr>
        <w:pStyle w:val="ac"/>
        <w:ind w:left="1038" w:hanging="198"/>
      </w:pPr>
      <w:r w:rsidRPr="006342BF">
        <w:rPr>
          <w:rFonts w:hint="eastAsia"/>
        </w:rPr>
        <w:t>额定电源电压不超过交流1000V；</w:t>
      </w:r>
    </w:p>
    <w:p w14:paraId="2D6CC249" w14:textId="77777777" w:rsidR="00344C88" w:rsidRPr="006342BF" w:rsidRDefault="003123D0">
      <w:pPr>
        <w:pStyle w:val="ac"/>
        <w:ind w:left="1038" w:hanging="198"/>
      </w:pPr>
      <w:r w:rsidRPr="006342BF">
        <w:rPr>
          <w:rFonts w:hint="eastAsia"/>
        </w:rPr>
        <w:t>额定电源频率不超过500Hz；</w:t>
      </w:r>
    </w:p>
    <w:p w14:paraId="2D6CC24A" w14:textId="77777777" w:rsidR="00344C88" w:rsidRPr="006342BF" w:rsidRDefault="003123D0">
      <w:pPr>
        <w:pStyle w:val="afff"/>
        <w:ind w:firstLineChars="250" w:firstLine="525"/>
      </w:pPr>
      <w:r w:rsidRPr="006342BF">
        <w:rPr>
          <w:rFonts w:hint="eastAsia"/>
        </w:rPr>
        <w:t>并且除了GB 19212的其他部分另有规定外，符合下列规定的数值：</w:t>
      </w:r>
    </w:p>
    <w:p w14:paraId="2D6CC24B" w14:textId="77777777" w:rsidR="00344C88" w:rsidRPr="006342BF" w:rsidRDefault="003123D0">
      <w:pPr>
        <w:pStyle w:val="ad"/>
      </w:pPr>
      <w:r w:rsidRPr="006342BF">
        <w:rPr>
          <w:rFonts w:hint="eastAsia"/>
        </w:rPr>
        <w:t>对隔离变压器：</w:t>
      </w:r>
    </w:p>
    <w:p w14:paraId="2D6CC24C" w14:textId="77777777" w:rsidR="00344C88" w:rsidRPr="006342BF" w:rsidRDefault="003123D0">
      <w:pPr>
        <w:pStyle w:val="ac"/>
        <w:ind w:left="1038" w:firstLine="222"/>
      </w:pPr>
      <w:r w:rsidRPr="006342BF">
        <w:rPr>
          <w:rFonts w:hint="eastAsia"/>
        </w:rPr>
        <w:t>单相变压器额定输出不超过25kVA，多相变压器不超过40kVA。</w:t>
      </w:r>
    </w:p>
    <w:p w14:paraId="2D6CC24D" w14:textId="77777777" w:rsidR="00344C88" w:rsidRPr="006342BF" w:rsidRDefault="003123D0">
      <w:pPr>
        <w:pStyle w:val="ac"/>
        <w:ind w:left="1701" w:hanging="441"/>
      </w:pPr>
      <w:r w:rsidRPr="006342BF">
        <w:rPr>
          <w:rFonts w:hint="eastAsia"/>
        </w:rPr>
        <w:t>空载输出电压和额定输出电压超过交流50V且不超过交流500V，或者按国家布线规程的规定或对某个特殊用途，不超过交流1000V。</w:t>
      </w:r>
    </w:p>
    <w:p w14:paraId="2D6CC24E" w14:textId="77777777" w:rsidR="00344C88" w:rsidRPr="006342BF" w:rsidRDefault="003123D0">
      <w:pPr>
        <w:pStyle w:val="ad"/>
      </w:pPr>
      <w:r w:rsidRPr="006342BF">
        <w:rPr>
          <w:rFonts w:hint="eastAsia"/>
        </w:rPr>
        <w:t>对安全隔离变压器：</w:t>
      </w:r>
    </w:p>
    <w:p w14:paraId="2D6CC24F" w14:textId="77777777" w:rsidR="00344C88" w:rsidRPr="006342BF" w:rsidRDefault="003123D0">
      <w:pPr>
        <w:pStyle w:val="ac"/>
        <w:ind w:left="1038" w:firstLine="222"/>
      </w:pPr>
      <w:r w:rsidRPr="006342BF">
        <w:rPr>
          <w:rFonts w:hint="eastAsia"/>
        </w:rPr>
        <w:t>单相变压器的额定输出不超过10kVA，多相变压器不超过16kVA。</w:t>
      </w:r>
    </w:p>
    <w:p w14:paraId="2D6CC250" w14:textId="77777777" w:rsidR="00344C88" w:rsidRPr="006342BF" w:rsidRDefault="003123D0">
      <w:pPr>
        <w:pStyle w:val="ac"/>
        <w:ind w:left="1701" w:hanging="441"/>
      </w:pPr>
      <w:r w:rsidRPr="006342BF">
        <w:rPr>
          <w:rFonts w:hint="eastAsia"/>
        </w:rPr>
        <w:t>在导体之间或任意一个导体与保护接地之间，空载输出电压和额定输出电压不超过交流50V。</w:t>
      </w:r>
    </w:p>
    <w:p w14:paraId="2D6CC251" w14:textId="77777777" w:rsidR="00344C88" w:rsidRPr="006342BF" w:rsidRDefault="003123D0">
      <w:pPr>
        <w:pStyle w:val="a3"/>
        <w:numPr>
          <w:ilvl w:val="0"/>
          <w:numId w:val="20"/>
        </w:numPr>
      </w:pPr>
      <w:r w:rsidRPr="006342BF">
        <w:rPr>
          <w:rFonts w:hint="eastAsia"/>
        </w:rPr>
        <w:t>当安装规程或电器（如电动玩具、电铃、移动式电动工具、手提式灯具）规范要求电路之间为双重绝缘或加强绝缘时，使用隔离变压器或安全隔离变压器。</w:t>
      </w:r>
    </w:p>
    <w:p w14:paraId="2D6CC252" w14:textId="77777777" w:rsidR="00344C88" w:rsidRPr="006342BF" w:rsidRDefault="003123D0">
      <w:pPr>
        <w:pStyle w:val="af0"/>
      </w:pPr>
      <w:r w:rsidRPr="006342BF">
        <w:rPr>
          <w:rFonts w:hint="eastAsia"/>
        </w:rPr>
        <w:t>驻立式或移动式、单相或多相、空气冷却（自冷或风冷）、独立用或配套用的、分离变压器、自耦变压器、调压器和小型电抗器，其具有下列特性：</w:t>
      </w:r>
    </w:p>
    <w:p w14:paraId="2D6CC253" w14:textId="77777777" w:rsidR="00344C88" w:rsidRPr="006342BF" w:rsidRDefault="003123D0">
      <w:pPr>
        <w:pStyle w:val="ac"/>
        <w:ind w:left="1038" w:hanging="198"/>
      </w:pPr>
      <w:r w:rsidRPr="006342BF">
        <w:rPr>
          <w:rFonts w:hint="eastAsia"/>
        </w:rPr>
        <w:t>额定电源电压不超过交流</w:t>
      </w:r>
      <w:r w:rsidRPr="006342BF">
        <w:t>1000</w:t>
      </w:r>
      <w:r w:rsidRPr="006342BF">
        <w:rPr>
          <w:rFonts w:hint="eastAsia"/>
        </w:rPr>
        <w:t>V；</w:t>
      </w:r>
    </w:p>
    <w:p w14:paraId="2D6CC254" w14:textId="77777777" w:rsidR="00344C88" w:rsidRPr="006342BF" w:rsidRDefault="003123D0">
      <w:pPr>
        <w:pStyle w:val="ac"/>
        <w:ind w:left="1038" w:hanging="198"/>
      </w:pPr>
      <w:r w:rsidRPr="006342BF">
        <w:rPr>
          <w:rFonts w:hint="eastAsia"/>
        </w:rPr>
        <w:t>额定电源频率不超过500</w:t>
      </w:r>
      <w:r w:rsidRPr="006342BF">
        <w:t>Hz</w:t>
      </w:r>
      <w:r w:rsidRPr="006342BF">
        <w:rPr>
          <w:rFonts w:hint="eastAsia"/>
        </w:rPr>
        <w:t>；</w:t>
      </w:r>
    </w:p>
    <w:p w14:paraId="2D6CC255" w14:textId="77777777" w:rsidR="00344C88" w:rsidRPr="006342BF" w:rsidRDefault="003123D0">
      <w:pPr>
        <w:pStyle w:val="afff"/>
        <w:ind w:left="820" w:firstLineChars="0" w:firstLine="0"/>
        <w:rPr>
          <w:rFonts w:hAnsi="宋体"/>
        </w:rPr>
      </w:pPr>
      <w:r w:rsidRPr="006342BF">
        <w:rPr>
          <w:rFonts w:hAnsi="宋体" w:hint="eastAsia"/>
        </w:rPr>
        <w:t>并且除了GB 19212其他部分另有规定外，符合下列规定的数值：</w:t>
      </w:r>
    </w:p>
    <w:p w14:paraId="2D6CC256" w14:textId="77777777" w:rsidR="00344C88" w:rsidRPr="006342BF" w:rsidRDefault="003123D0">
      <w:pPr>
        <w:pStyle w:val="ad"/>
      </w:pPr>
      <w:r w:rsidRPr="006342BF">
        <w:rPr>
          <w:rFonts w:hint="eastAsia"/>
        </w:rPr>
        <w:t>对既是独立</w:t>
      </w:r>
      <w:proofErr w:type="gramStart"/>
      <w:r w:rsidRPr="006342BF">
        <w:rPr>
          <w:rFonts w:hint="eastAsia"/>
        </w:rPr>
        <w:t>用又是</w:t>
      </w:r>
      <w:proofErr w:type="gramEnd"/>
      <w:r w:rsidRPr="006342BF">
        <w:rPr>
          <w:rFonts w:hint="eastAsia"/>
        </w:rPr>
        <w:t>配套用的变压器，空载输出电压和额定输出电压不超过交流15kV，对独立用的变压器，额定输出电压不小于交流50V；</w:t>
      </w:r>
    </w:p>
    <w:p w14:paraId="2D6CC257" w14:textId="77777777" w:rsidR="00344C88" w:rsidRPr="006342BF" w:rsidRDefault="003123D0">
      <w:pPr>
        <w:pStyle w:val="ad"/>
      </w:pPr>
      <w:r w:rsidRPr="006342BF">
        <w:rPr>
          <w:rFonts w:hint="eastAsia"/>
        </w:rPr>
        <w:t>额定输出不超过下列规定值：</w:t>
      </w:r>
    </w:p>
    <w:p w14:paraId="2D6CC258" w14:textId="77777777" w:rsidR="00344C88" w:rsidRPr="006342BF" w:rsidRDefault="003123D0">
      <w:pPr>
        <w:pStyle w:val="ac"/>
        <w:ind w:left="1038" w:firstLine="222"/>
      </w:pPr>
      <w:r w:rsidRPr="006342BF">
        <w:rPr>
          <w:rFonts w:hint="eastAsia"/>
        </w:rPr>
        <w:lastRenderedPageBreak/>
        <w:t>单相变压器，1kVA；</w:t>
      </w:r>
    </w:p>
    <w:p w14:paraId="2D6CC259" w14:textId="77777777" w:rsidR="00344C88" w:rsidRPr="006342BF" w:rsidRDefault="003123D0">
      <w:pPr>
        <w:pStyle w:val="ac"/>
        <w:ind w:left="1038" w:firstLine="222"/>
      </w:pPr>
      <w:r w:rsidRPr="006342BF">
        <w:rPr>
          <w:rFonts w:hint="eastAsia"/>
        </w:rPr>
        <w:t>单相电抗器，2kvar；</w:t>
      </w:r>
    </w:p>
    <w:p w14:paraId="2D6CC25A" w14:textId="77777777" w:rsidR="00344C88" w:rsidRPr="006342BF" w:rsidRDefault="003123D0">
      <w:pPr>
        <w:pStyle w:val="ac"/>
        <w:ind w:left="1038" w:firstLine="222"/>
      </w:pPr>
      <w:r w:rsidRPr="006342BF">
        <w:rPr>
          <w:rFonts w:hint="eastAsia"/>
        </w:rPr>
        <w:t>多相变压器，5kVA；</w:t>
      </w:r>
    </w:p>
    <w:p w14:paraId="2D6CC25B" w14:textId="77777777" w:rsidR="00344C88" w:rsidRPr="006342BF" w:rsidRDefault="003123D0">
      <w:pPr>
        <w:pStyle w:val="ac"/>
        <w:ind w:left="1038" w:firstLine="222"/>
        <w:rPr>
          <w:sz w:val="18"/>
          <w:szCs w:val="18"/>
        </w:rPr>
      </w:pPr>
      <w:r w:rsidRPr="006342BF">
        <w:rPr>
          <w:rFonts w:hint="eastAsia"/>
        </w:rPr>
        <w:t>多相电抗器，10kvar。</w:t>
      </w:r>
    </w:p>
    <w:p w14:paraId="2D6CC25C" w14:textId="77777777" w:rsidR="00344C88" w:rsidRPr="006342BF" w:rsidRDefault="003123D0">
      <w:pPr>
        <w:pStyle w:val="a3"/>
        <w:rPr>
          <w:rFonts w:hAnsi="宋体"/>
        </w:rPr>
      </w:pPr>
      <w:r w:rsidRPr="006342BF">
        <w:rPr>
          <w:rFonts w:hint="eastAsia"/>
        </w:rPr>
        <w:t>当安装规程或电器规范不要求电路之间为双重绝缘或加强绝缘时，使用分离变压器。</w:t>
      </w:r>
    </w:p>
    <w:p w14:paraId="2D6CC25D" w14:textId="77777777" w:rsidR="00344C88" w:rsidRPr="006342BF" w:rsidRDefault="003123D0">
      <w:pPr>
        <w:pStyle w:val="a3"/>
      </w:pPr>
      <w:r w:rsidRPr="006342BF">
        <w:rPr>
          <w:rFonts w:hint="eastAsia"/>
        </w:rPr>
        <w:t>通常，b）类变压器是预定要与设备配套使用，以便针对设备的功能要求提供与电源电压不同的电压。该类变压器的电击防护可以通过所配套设备的其他部件，例如用其壳体来提供或实现。输出电路的零部件可以与输入电路或保护接地相连。</w:t>
      </w:r>
    </w:p>
    <w:p w14:paraId="2D6CC25E" w14:textId="77777777" w:rsidR="00344C88" w:rsidRPr="006342BF" w:rsidRDefault="003123D0">
      <w:pPr>
        <w:pStyle w:val="af0"/>
      </w:pPr>
      <w:r w:rsidRPr="006342BF">
        <w:rPr>
          <w:rFonts w:hint="eastAsia"/>
        </w:rPr>
        <w:t>驻立式或移动式、单相或多相、空气冷却（自冷或风冷）、独立用或配套用的、内装一个或多个a）类或b）类变压器、电源和开关型电源，其具有下列特性：</w:t>
      </w:r>
    </w:p>
    <w:p w14:paraId="2D6CC25F" w14:textId="77777777" w:rsidR="00344C88" w:rsidRPr="006342BF" w:rsidRDefault="003123D0">
      <w:pPr>
        <w:pStyle w:val="ac"/>
        <w:ind w:left="1038" w:hanging="198"/>
      </w:pPr>
      <w:r w:rsidRPr="006342BF">
        <w:rPr>
          <w:rFonts w:hint="eastAsia"/>
        </w:rPr>
        <w:t>额定电源电压不超过交流</w:t>
      </w:r>
      <w:r w:rsidRPr="006342BF">
        <w:t>1000</w:t>
      </w:r>
      <w:r w:rsidRPr="006342BF">
        <w:rPr>
          <w:rFonts w:hint="eastAsia"/>
        </w:rPr>
        <w:t>V；</w:t>
      </w:r>
    </w:p>
    <w:p w14:paraId="2D6CC260" w14:textId="77777777" w:rsidR="00344C88" w:rsidRPr="006342BF" w:rsidRDefault="003123D0">
      <w:pPr>
        <w:pStyle w:val="ac"/>
        <w:ind w:left="1038" w:hanging="198"/>
      </w:pPr>
      <w:r w:rsidRPr="006342BF">
        <w:rPr>
          <w:rFonts w:hint="eastAsia"/>
        </w:rPr>
        <w:t>额定电源频率不超过500</w:t>
      </w:r>
      <w:r w:rsidRPr="006342BF">
        <w:t>Hz</w:t>
      </w:r>
      <w:r w:rsidRPr="006342BF">
        <w:rPr>
          <w:rFonts w:hint="eastAsia"/>
        </w:rPr>
        <w:t>；</w:t>
      </w:r>
    </w:p>
    <w:p w14:paraId="2D6CC261" w14:textId="77777777" w:rsidR="00344C88" w:rsidRPr="006342BF" w:rsidRDefault="003123D0">
      <w:pPr>
        <w:pStyle w:val="ac"/>
        <w:ind w:left="1038" w:hanging="198"/>
      </w:pPr>
      <w:r w:rsidRPr="006342BF">
        <w:rPr>
          <w:rFonts w:hint="eastAsia"/>
        </w:rPr>
        <w:t>对电源，内部工作频率不超过500Hz，对开关型电源，不超过100MHz；</w:t>
      </w:r>
    </w:p>
    <w:p w14:paraId="2D6CC262" w14:textId="77777777" w:rsidR="00344C88" w:rsidRPr="006342BF" w:rsidRDefault="003123D0">
      <w:pPr>
        <w:pStyle w:val="af0"/>
        <w:numPr>
          <w:ilvl w:val="0"/>
          <w:numId w:val="0"/>
        </w:numPr>
        <w:ind w:left="840"/>
        <w:rPr>
          <w:rFonts w:hAnsi="宋体"/>
        </w:rPr>
      </w:pPr>
      <w:r w:rsidRPr="006342BF">
        <w:rPr>
          <w:rFonts w:hAnsi="宋体" w:hint="eastAsia"/>
        </w:rPr>
        <w:t>并且除了GB 19212其他部分另有规定外，符合下列规定的数值：</w:t>
      </w:r>
    </w:p>
    <w:p w14:paraId="2D6CC263" w14:textId="77777777" w:rsidR="00344C88" w:rsidRPr="006342BF" w:rsidRDefault="003123D0">
      <w:pPr>
        <w:pStyle w:val="ad"/>
      </w:pPr>
      <w:r w:rsidRPr="006342BF">
        <w:rPr>
          <w:rFonts w:hint="eastAsia"/>
        </w:rPr>
        <w:t>对内装隔离变压器的电源和开关型电源：</w:t>
      </w:r>
    </w:p>
    <w:p w14:paraId="2D6CC264" w14:textId="77777777" w:rsidR="00344C88" w:rsidRPr="006342BF" w:rsidRDefault="003123D0">
      <w:pPr>
        <w:pStyle w:val="ac"/>
        <w:ind w:left="1038" w:firstLine="222"/>
      </w:pPr>
      <w:r w:rsidRPr="006342BF">
        <w:rPr>
          <w:rFonts w:hint="eastAsia"/>
        </w:rPr>
        <w:t>单相或多相电源或开关型电源的额定输出不超过1kVA；</w:t>
      </w:r>
    </w:p>
    <w:p w14:paraId="2D6CC265" w14:textId="77777777" w:rsidR="00344C88" w:rsidRPr="006342BF" w:rsidRDefault="003123D0">
      <w:pPr>
        <w:pStyle w:val="ac"/>
        <w:ind w:left="1701" w:hanging="425"/>
      </w:pPr>
      <w:r w:rsidRPr="006342BF">
        <w:rPr>
          <w:rFonts w:hint="eastAsia"/>
        </w:rPr>
        <w:t>空载输出电压和额定输出电压超过交流50V或无纹波直流120V，且不超过500V或无纹波直流708V，或者按国家布线规程的规定或对某个特殊用途，不超过交流1000V或无纹波直流1415V。</w:t>
      </w:r>
    </w:p>
    <w:p w14:paraId="2D6CC266" w14:textId="77777777" w:rsidR="00344C88" w:rsidRPr="006342BF" w:rsidRDefault="003123D0">
      <w:pPr>
        <w:pStyle w:val="ad"/>
      </w:pPr>
      <w:r w:rsidRPr="006342BF">
        <w:rPr>
          <w:rFonts w:hint="eastAsia"/>
        </w:rPr>
        <w:t>对内装安全隔离变压器的电源和开关型电源：</w:t>
      </w:r>
    </w:p>
    <w:p w14:paraId="2D6CC267" w14:textId="77777777" w:rsidR="00344C88" w:rsidRPr="006342BF" w:rsidRDefault="003123D0">
      <w:pPr>
        <w:pStyle w:val="ac"/>
        <w:ind w:left="1038" w:firstLine="222"/>
      </w:pPr>
      <w:r w:rsidRPr="006342BF">
        <w:rPr>
          <w:rFonts w:hint="eastAsia"/>
        </w:rPr>
        <w:t>单相或多相电源和开关型电源的额定输出不超过1kVA</w:t>
      </w:r>
    </w:p>
    <w:p w14:paraId="2D6CC268" w14:textId="77777777" w:rsidR="00344C88" w:rsidRPr="006342BF" w:rsidRDefault="003123D0">
      <w:pPr>
        <w:pStyle w:val="ac"/>
        <w:ind w:left="1701" w:hanging="425"/>
      </w:pPr>
      <w:r w:rsidRPr="006342BF">
        <w:rPr>
          <w:rFonts w:hint="eastAsia"/>
        </w:rPr>
        <w:t>在导线之间或任意一条导线与保护接地之间，空载输出电压和额定输出电压不超过交流50V或无纹波直流120V。</w:t>
      </w:r>
    </w:p>
    <w:p w14:paraId="2D6CC269" w14:textId="77777777" w:rsidR="00344C88" w:rsidRPr="006342BF" w:rsidRDefault="003123D0">
      <w:pPr>
        <w:pStyle w:val="a3"/>
      </w:pPr>
      <w:r w:rsidRPr="006342BF">
        <w:rPr>
          <w:rFonts w:hint="eastAsia"/>
        </w:rPr>
        <w:t>当安装规程或电器（如电动玩具、电铃、移动式电动工具、手提式灯具）规范要求电路之间为双重绝缘或加强绝缘时，使用内装隔离和安全隔离变压器的电源和开关型电源。</w:t>
      </w:r>
    </w:p>
    <w:p w14:paraId="2D6CC26A" w14:textId="77777777" w:rsidR="00344C88" w:rsidRPr="006342BF" w:rsidRDefault="003123D0">
      <w:pPr>
        <w:pStyle w:val="ad"/>
      </w:pPr>
      <w:r w:rsidRPr="006342BF">
        <w:rPr>
          <w:rFonts w:hint="eastAsia"/>
        </w:rPr>
        <w:t>对内装分离变压器、自耦变压器和调压器的电源和开关型电源：</w:t>
      </w:r>
    </w:p>
    <w:p w14:paraId="2D6CC26B" w14:textId="77777777" w:rsidR="00344C88" w:rsidRPr="006342BF" w:rsidRDefault="003123D0">
      <w:pPr>
        <w:pStyle w:val="ac"/>
        <w:ind w:left="1038" w:firstLine="222"/>
      </w:pPr>
      <w:r w:rsidRPr="006342BF">
        <w:rPr>
          <w:rFonts w:hint="eastAsia"/>
        </w:rPr>
        <w:t>单相或多相电源和开关型电源的额定输出不超过1kVA；</w:t>
      </w:r>
    </w:p>
    <w:p w14:paraId="2D6CC26C" w14:textId="77777777" w:rsidR="00344C88" w:rsidRPr="006342BF" w:rsidRDefault="003123D0">
      <w:pPr>
        <w:pStyle w:val="ac"/>
        <w:ind w:left="1701" w:hanging="425"/>
      </w:pPr>
      <w:r w:rsidRPr="006342BF">
        <w:rPr>
          <w:rFonts w:hint="eastAsia"/>
        </w:rPr>
        <w:t>对既是独立</w:t>
      </w:r>
      <w:proofErr w:type="gramStart"/>
      <w:r w:rsidRPr="006342BF">
        <w:rPr>
          <w:rFonts w:hint="eastAsia"/>
        </w:rPr>
        <w:t>用又是</w:t>
      </w:r>
      <w:proofErr w:type="gramEnd"/>
      <w:r w:rsidRPr="006342BF">
        <w:rPr>
          <w:rFonts w:hint="eastAsia"/>
        </w:rPr>
        <w:t>配套用的变压器，空载输出电压和额定输出电压不超过交流15kV，对独立用的变压器，额定输出电压不小于交流50V；</w:t>
      </w:r>
    </w:p>
    <w:p w14:paraId="2D6CC26D" w14:textId="77777777" w:rsidR="00344C88" w:rsidRPr="006342BF" w:rsidRDefault="003123D0">
      <w:pPr>
        <w:pStyle w:val="a3"/>
      </w:pPr>
      <w:r w:rsidRPr="006342BF">
        <w:rPr>
          <w:rFonts w:hint="eastAsia"/>
        </w:rPr>
        <w:t>当安装规程或电器规范不要求电路之间为双重绝缘或加强绝缘时，使用内装分离变压器的电源和开关型电源。</w:t>
      </w:r>
    </w:p>
    <w:p w14:paraId="2D6CC26E" w14:textId="77777777" w:rsidR="00344C88" w:rsidRPr="006342BF" w:rsidRDefault="003123D0">
      <w:pPr>
        <w:pStyle w:val="a"/>
        <w:numPr>
          <w:ilvl w:val="0"/>
          <w:numId w:val="0"/>
        </w:numPr>
        <w:ind w:left="405"/>
        <w:rPr>
          <w:rFonts w:hAnsi="宋体"/>
          <w:sz w:val="21"/>
          <w:szCs w:val="21"/>
        </w:rPr>
      </w:pPr>
      <w:r w:rsidRPr="006342BF">
        <w:rPr>
          <w:rFonts w:hAnsi="宋体" w:hint="eastAsia"/>
          <w:sz w:val="21"/>
          <w:szCs w:val="21"/>
        </w:rPr>
        <w:t>本部分也适用于内装电子电路的变压器、电源、开关型电源和电抗器。</w:t>
      </w:r>
    </w:p>
    <w:p w14:paraId="68C1CC41" w14:textId="4C4E547A" w:rsidR="0038450D" w:rsidRPr="006342BF" w:rsidRDefault="003123D0" w:rsidP="004453CD">
      <w:pPr>
        <w:pStyle w:val="a"/>
        <w:numPr>
          <w:ilvl w:val="0"/>
          <w:numId w:val="0"/>
        </w:numPr>
        <w:ind w:left="405"/>
        <w:rPr>
          <w:rFonts w:hAnsi="宋体"/>
          <w:sz w:val="21"/>
          <w:szCs w:val="21"/>
        </w:rPr>
      </w:pPr>
      <w:r w:rsidRPr="006342BF">
        <w:rPr>
          <w:rFonts w:hAnsi="宋体" w:hint="eastAsia"/>
          <w:sz w:val="21"/>
          <w:szCs w:val="21"/>
        </w:rPr>
        <w:t>本部分适用于</w:t>
      </w:r>
      <w:r w:rsidR="00554F36" w:rsidRPr="006342BF">
        <w:rPr>
          <w:rFonts w:hAnsi="宋体" w:hint="eastAsia"/>
          <w:sz w:val="21"/>
          <w:szCs w:val="21"/>
        </w:rPr>
        <w:t>没有</w:t>
      </w:r>
      <w:r w:rsidRPr="006342BF">
        <w:rPr>
          <w:rFonts w:hAnsi="宋体" w:hint="eastAsia"/>
          <w:sz w:val="21"/>
          <w:szCs w:val="21"/>
        </w:rPr>
        <w:t>额定输出的限制，但符合买方和制造商之间协议的变压器。</w:t>
      </w:r>
      <w:r w:rsidR="00BE6851" w:rsidRPr="006342BF">
        <w:rPr>
          <w:rFonts w:hAnsi="宋体" w:hint="eastAsia"/>
          <w:sz w:val="21"/>
          <w:szCs w:val="21"/>
        </w:rPr>
        <w:t>(参考</w:t>
      </w:r>
      <w:r w:rsidR="00BE6851" w:rsidRPr="006342BF">
        <w:rPr>
          <w:rFonts w:hAnsi="宋体"/>
          <w:sz w:val="21"/>
          <w:szCs w:val="21"/>
        </w:rPr>
        <w:t>.7</w:t>
      </w:r>
      <w:r w:rsidR="00BE6851" w:rsidRPr="006342BF">
        <w:rPr>
          <w:rFonts w:hAnsi="宋体" w:hint="eastAsia"/>
          <w:sz w:val="21"/>
          <w:szCs w:val="21"/>
        </w:rPr>
        <w:t>部分修改</w:t>
      </w:r>
      <w:r w:rsidR="00BE6851" w:rsidRPr="006342BF">
        <w:rPr>
          <w:rFonts w:hAnsi="宋体"/>
          <w:sz w:val="21"/>
          <w:szCs w:val="21"/>
        </w:rPr>
        <w:t>)</w:t>
      </w:r>
    </w:p>
    <w:p w14:paraId="2D6CC270" w14:textId="77777777" w:rsidR="00344C88" w:rsidRPr="006342BF" w:rsidRDefault="003123D0">
      <w:pPr>
        <w:pStyle w:val="a"/>
        <w:numPr>
          <w:ilvl w:val="0"/>
          <w:numId w:val="0"/>
        </w:numPr>
        <w:ind w:left="405"/>
        <w:rPr>
          <w:rFonts w:hAnsi="宋体"/>
          <w:sz w:val="21"/>
          <w:szCs w:val="21"/>
        </w:rPr>
      </w:pPr>
      <w:r w:rsidRPr="006342BF">
        <w:rPr>
          <w:rFonts w:hAnsi="宋体" w:hint="eastAsia"/>
          <w:sz w:val="21"/>
          <w:szCs w:val="21"/>
        </w:rPr>
        <w:t>本部分不适用于预定要与变压器、电源、开关型电源和电抗器的输入和输出端子或输出插座连接的</w:t>
      </w:r>
    </w:p>
    <w:p w14:paraId="2D6CC271" w14:textId="77777777" w:rsidR="00344C88" w:rsidRPr="006342BF" w:rsidRDefault="003123D0">
      <w:pPr>
        <w:pStyle w:val="a"/>
        <w:numPr>
          <w:ilvl w:val="0"/>
          <w:numId w:val="0"/>
        </w:numPr>
        <w:rPr>
          <w:rFonts w:hAnsi="宋体"/>
          <w:sz w:val="21"/>
          <w:szCs w:val="21"/>
        </w:rPr>
      </w:pPr>
      <w:r w:rsidRPr="006342BF">
        <w:rPr>
          <w:rFonts w:hAnsi="宋体" w:hint="eastAsia"/>
          <w:sz w:val="21"/>
          <w:szCs w:val="21"/>
        </w:rPr>
        <w:t>外部电路及其元器件。</w:t>
      </w:r>
    </w:p>
    <w:p w14:paraId="2D6CC272" w14:textId="77777777" w:rsidR="00344C88" w:rsidRPr="006342BF" w:rsidRDefault="003123D0">
      <w:pPr>
        <w:pStyle w:val="a"/>
        <w:numPr>
          <w:ilvl w:val="0"/>
          <w:numId w:val="0"/>
        </w:numPr>
        <w:ind w:left="405"/>
        <w:rPr>
          <w:rFonts w:hAnsi="宋体"/>
          <w:sz w:val="21"/>
          <w:szCs w:val="21"/>
        </w:rPr>
      </w:pPr>
      <w:r w:rsidRPr="006342BF">
        <w:rPr>
          <w:rFonts w:hAnsi="宋体" w:hint="eastAsia"/>
          <w:sz w:val="21"/>
          <w:szCs w:val="21"/>
        </w:rPr>
        <w:t>应注意以下情况：</w:t>
      </w:r>
    </w:p>
    <w:p w14:paraId="2D6CC273" w14:textId="77777777" w:rsidR="00344C88" w:rsidRPr="006342BF" w:rsidRDefault="003123D0">
      <w:pPr>
        <w:pStyle w:val="ac"/>
        <w:ind w:left="851" w:hanging="425"/>
        <w:rPr>
          <w:szCs w:val="21"/>
        </w:rPr>
      </w:pPr>
      <w:r w:rsidRPr="006342BF">
        <w:rPr>
          <w:rFonts w:hint="eastAsia"/>
          <w:szCs w:val="21"/>
        </w:rPr>
        <w:t>对预定要用在车辆、船舶或飞机上的变压器，可能需要附加要求（按其他适用的标准、国家规程等）；</w:t>
      </w:r>
    </w:p>
    <w:p w14:paraId="2D6CC274" w14:textId="77777777" w:rsidR="00344C88" w:rsidRPr="006342BF" w:rsidRDefault="003123D0">
      <w:pPr>
        <w:pStyle w:val="ac"/>
        <w:ind w:left="851" w:hanging="425"/>
        <w:rPr>
          <w:szCs w:val="21"/>
        </w:rPr>
      </w:pPr>
      <w:r w:rsidRPr="006342BF">
        <w:rPr>
          <w:rFonts w:hint="eastAsia"/>
          <w:szCs w:val="21"/>
        </w:rPr>
        <w:t>避免外壳和外壳内元器件受诸如霉菌、害虫、白蚁、日辐射和结冰等外界影响的防护措施也应考虑；</w:t>
      </w:r>
    </w:p>
    <w:p w14:paraId="2D6CC275" w14:textId="77777777" w:rsidR="00344C88" w:rsidRPr="006342BF" w:rsidRDefault="003123D0">
      <w:pPr>
        <w:pStyle w:val="ac"/>
        <w:ind w:left="851" w:hanging="425"/>
        <w:rPr>
          <w:szCs w:val="21"/>
        </w:rPr>
      </w:pPr>
      <w:r w:rsidRPr="006342BF">
        <w:rPr>
          <w:rFonts w:hint="eastAsia"/>
          <w:szCs w:val="21"/>
        </w:rPr>
        <w:t>变压器运输、储存和工作的不同条件也应考虑；</w:t>
      </w:r>
    </w:p>
    <w:p w14:paraId="2D6CC276" w14:textId="77777777" w:rsidR="00344C88" w:rsidRPr="006342BF" w:rsidRDefault="003123D0">
      <w:pPr>
        <w:pStyle w:val="ac"/>
        <w:ind w:left="851" w:hanging="425"/>
        <w:rPr>
          <w:szCs w:val="21"/>
        </w:rPr>
      </w:pPr>
      <w:r w:rsidRPr="006342BF">
        <w:rPr>
          <w:rFonts w:hint="eastAsia"/>
          <w:szCs w:val="21"/>
        </w:rPr>
        <w:t>对预定要用于特殊环境，例如用于热带环境的变压器，可以采用符合其他适用标准和国家规程规定的附加要求。</w:t>
      </w:r>
    </w:p>
    <w:p w14:paraId="2D6CC277" w14:textId="77777777" w:rsidR="00344C88" w:rsidRPr="006342BF" w:rsidRDefault="003123D0">
      <w:pPr>
        <w:pStyle w:val="afff"/>
      </w:pPr>
      <w:r w:rsidRPr="006342BF">
        <w:rPr>
          <w:rFonts w:hint="eastAsia"/>
        </w:rPr>
        <w:lastRenderedPageBreak/>
        <w:t>随着今后变压器技术的发展，可能需要提高频率的上限值，到那时之前，可以将本部</w:t>
      </w:r>
      <w:proofErr w:type="gramStart"/>
      <w:r w:rsidRPr="006342BF">
        <w:rPr>
          <w:rFonts w:hint="eastAsia"/>
        </w:rPr>
        <w:t>分作为导</w:t>
      </w:r>
      <w:proofErr w:type="gramEnd"/>
      <w:r w:rsidRPr="006342BF">
        <w:rPr>
          <w:rFonts w:hint="eastAsia"/>
        </w:rPr>
        <w:t>则使用。</w:t>
      </w:r>
    </w:p>
    <w:p w14:paraId="2D6CC278" w14:textId="77777777" w:rsidR="00344C88" w:rsidRPr="006342BF" w:rsidRDefault="003123D0">
      <w:pPr>
        <w:pStyle w:val="a4"/>
        <w:rPr>
          <w:b/>
          <w:i/>
        </w:rPr>
      </w:pPr>
      <w:bookmarkStart w:id="36" w:name="_Toc371335931"/>
      <w:bookmarkStart w:id="37" w:name="_Toc361398201"/>
      <w:bookmarkStart w:id="38" w:name="_Toc407001621"/>
      <w:bookmarkStart w:id="39" w:name="_Toc370458424"/>
      <w:bookmarkStart w:id="40" w:name="_Toc361409899"/>
      <w:bookmarkStart w:id="41" w:name="_Toc407001907"/>
      <w:bookmarkStart w:id="42" w:name="_Toc371336290"/>
      <w:bookmarkStart w:id="43" w:name="_Toc362600085"/>
      <w:bookmarkStart w:id="44" w:name="_Toc407090229"/>
      <w:bookmarkStart w:id="45" w:name="_Toc381087925"/>
      <w:bookmarkStart w:id="46" w:name="_Toc375040034"/>
      <w:r w:rsidRPr="006342BF">
        <w:rPr>
          <w:rFonts w:hint="eastAsia"/>
        </w:rPr>
        <w:t>规范性引用文件</w:t>
      </w:r>
      <w:bookmarkEnd w:id="36"/>
      <w:bookmarkEnd w:id="37"/>
      <w:bookmarkEnd w:id="38"/>
      <w:bookmarkEnd w:id="39"/>
      <w:bookmarkEnd w:id="40"/>
      <w:bookmarkEnd w:id="41"/>
      <w:bookmarkEnd w:id="42"/>
      <w:bookmarkEnd w:id="43"/>
      <w:bookmarkEnd w:id="44"/>
      <w:bookmarkEnd w:id="45"/>
      <w:bookmarkEnd w:id="46"/>
    </w:p>
    <w:p w14:paraId="2D6CC279" w14:textId="77777777" w:rsidR="00344C88" w:rsidRPr="006342BF" w:rsidRDefault="003123D0">
      <w:pPr>
        <w:pStyle w:val="afff"/>
      </w:pPr>
      <w:r w:rsidRPr="006342BF">
        <w:rPr>
          <w:rFonts w:hint="eastAsia"/>
        </w:rPr>
        <w:t>下列文件对于本文件的应用是必不可少的。凡是注日期的引用文件，仅所注日期的版本适用于本文件。凡是不注日期的引用文件，其最新版本（包括所有的修改单）适用于本文件。</w:t>
      </w:r>
    </w:p>
    <w:p w14:paraId="2D6CC27A" w14:textId="77777777" w:rsidR="00344C88" w:rsidRPr="006342BF" w:rsidRDefault="003123D0">
      <w:pPr>
        <w:pStyle w:val="afff"/>
        <w:ind w:firstLineChars="0"/>
        <w:rPr>
          <w:rFonts w:hAnsi="宋体"/>
        </w:rPr>
      </w:pPr>
      <w:r w:rsidRPr="006342BF">
        <w:rPr>
          <w:rFonts w:hAnsi="宋体" w:hint="eastAsia"/>
        </w:rPr>
        <w:t>GB 1002  家用和类似用途单相插头插座  型式、基本参数和尺寸</w:t>
      </w:r>
    </w:p>
    <w:p w14:paraId="2D6CC27B" w14:textId="77777777" w:rsidR="00344C88" w:rsidRPr="006342BF" w:rsidRDefault="003123D0">
      <w:pPr>
        <w:pStyle w:val="afff"/>
        <w:ind w:firstLineChars="0"/>
        <w:rPr>
          <w:rFonts w:hAnsi="宋体"/>
        </w:rPr>
      </w:pPr>
      <w:r w:rsidRPr="006342BF">
        <w:rPr>
          <w:rFonts w:hAnsi="宋体" w:hint="eastAsia"/>
        </w:rPr>
        <w:t>GB 1094.1  电力变压器  第1部分：总则（GB 1094.1—2013,IEC 60076-1:2011，MOD）</w:t>
      </w:r>
    </w:p>
    <w:p w14:paraId="2D6CC27C" w14:textId="77777777" w:rsidR="00344C88" w:rsidRPr="006342BF" w:rsidRDefault="003123D0">
      <w:pPr>
        <w:pStyle w:val="afff"/>
        <w:rPr>
          <w:rFonts w:hAnsi="宋体"/>
          <w:szCs w:val="21"/>
        </w:rPr>
      </w:pPr>
      <w:r w:rsidRPr="006342BF">
        <w:rPr>
          <w:rFonts w:hAnsi="宋体" w:hint="eastAsia"/>
          <w:szCs w:val="21"/>
        </w:rPr>
        <w:t>GB 2099.1—2008  家用和类似用途插头插座</w:t>
      </w:r>
      <w:r w:rsidRPr="006342BF">
        <w:rPr>
          <w:rFonts w:ascii="Verdana" w:hAnsi="Verdana"/>
        </w:rPr>
        <w:t xml:space="preserve"> </w:t>
      </w:r>
      <w:r w:rsidRPr="006342BF">
        <w:rPr>
          <w:rFonts w:ascii="Verdana" w:hAnsi="Verdana" w:hint="eastAsia"/>
        </w:rPr>
        <w:t xml:space="preserve"> </w:t>
      </w:r>
      <w:r w:rsidRPr="006342BF">
        <w:rPr>
          <w:rFonts w:ascii="Verdana" w:hAnsi="Verdana" w:hint="eastAsia"/>
        </w:rPr>
        <w:t>第</w:t>
      </w:r>
      <w:r w:rsidRPr="006342BF">
        <w:rPr>
          <w:rFonts w:ascii="Verdana" w:hAnsi="Verdana" w:hint="eastAsia"/>
        </w:rPr>
        <w:t>1</w:t>
      </w:r>
      <w:r w:rsidRPr="006342BF">
        <w:rPr>
          <w:rFonts w:ascii="Verdana" w:hAnsi="Verdana" w:hint="eastAsia"/>
        </w:rPr>
        <w:t>部分：通用要求</w:t>
      </w:r>
      <w:r w:rsidRPr="006342BF">
        <w:rPr>
          <w:rFonts w:hAnsi="宋体" w:hint="eastAsia"/>
          <w:szCs w:val="21"/>
        </w:rPr>
        <w:t>（IEC 60884-1：2006，MOD）</w:t>
      </w:r>
    </w:p>
    <w:p w14:paraId="2D6CC27D" w14:textId="77777777" w:rsidR="00344C88" w:rsidRPr="006342BF" w:rsidRDefault="003123D0">
      <w:pPr>
        <w:pStyle w:val="afff"/>
        <w:rPr>
          <w:rFonts w:hAnsi="宋体"/>
          <w:szCs w:val="21"/>
        </w:rPr>
      </w:pPr>
      <w:r w:rsidRPr="006342BF">
        <w:rPr>
          <w:rFonts w:hAnsi="宋体"/>
          <w:szCs w:val="21"/>
        </w:rPr>
        <w:t>GB/T 2423.</w:t>
      </w:r>
      <w:r w:rsidRPr="006342BF">
        <w:rPr>
          <w:rFonts w:hAnsi="宋体" w:hint="eastAsia"/>
          <w:szCs w:val="21"/>
        </w:rPr>
        <w:t>2</w:t>
      </w:r>
      <w:r w:rsidRPr="006342BF">
        <w:rPr>
          <w:rFonts w:hAnsi="宋体"/>
          <w:szCs w:val="21"/>
        </w:rPr>
        <w:t>—</w:t>
      </w:r>
      <w:r w:rsidRPr="006342BF">
        <w:rPr>
          <w:rFonts w:hAnsi="宋体" w:hint="eastAsia"/>
          <w:szCs w:val="21"/>
        </w:rPr>
        <w:t>2008  电工电子产品环境试验 第2部分:试验方法 试验B:高温(</w:t>
      </w:r>
      <w:r w:rsidRPr="006342BF">
        <w:rPr>
          <w:rFonts w:hAnsi="宋体"/>
          <w:szCs w:val="21"/>
        </w:rPr>
        <w:t>IEC 60068-2-</w:t>
      </w:r>
      <w:r w:rsidRPr="006342BF">
        <w:rPr>
          <w:rFonts w:hAnsi="宋体" w:hint="eastAsia"/>
          <w:szCs w:val="21"/>
        </w:rPr>
        <w:t>2</w:t>
      </w:r>
      <w:r w:rsidRPr="006342BF">
        <w:rPr>
          <w:rFonts w:hAnsi="宋体"/>
          <w:szCs w:val="21"/>
        </w:rPr>
        <w:t>:</w:t>
      </w:r>
      <w:r w:rsidRPr="006342BF">
        <w:rPr>
          <w:rFonts w:hAnsi="宋体" w:hint="eastAsia"/>
          <w:szCs w:val="21"/>
        </w:rPr>
        <w:t>2007，IDT)</w:t>
      </w:r>
    </w:p>
    <w:p w14:paraId="2D6CC27E" w14:textId="77777777" w:rsidR="00344C88" w:rsidRPr="006342BF" w:rsidRDefault="003123D0">
      <w:pPr>
        <w:pStyle w:val="afff"/>
        <w:rPr>
          <w:rFonts w:hAnsi="宋体"/>
          <w:szCs w:val="21"/>
        </w:rPr>
      </w:pPr>
      <w:r w:rsidRPr="006342BF">
        <w:rPr>
          <w:rFonts w:hAnsi="宋体"/>
          <w:szCs w:val="21"/>
        </w:rPr>
        <w:t>GB/T 2423.8</w:t>
      </w:r>
      <w:r w:rsidRPr="006342BF">
        <w:rPr>
          <w:rFonts w:hAnsi="宋体" w:hint="eastAsia"/>
          <w:szCs w:val="21"/>
        </w:rPr>
        <w:t xml:space="preserve">  电工电子产品环境试验  第2部分:试验方法 试验Ed:自由跌落(</w:t>
      </w:r>
      <w:r w:rsidRPr="006342BF">
        <w:rPr>
          <w:rFonts w:hAnsi="宋体"/>
          <w:szCs w:val="21"/>
        </w:rPr>
        <w:t>GB/T 2423.8—1995</w:t>
      </w:r>
      <w:r w:rsidRPr="006342BF">
        <w:rPr>
          <w:rFonts w:hAnsi="宋体" w:hint="eastAsia"/>
          <w:szCs w:val="21"/>
        </w:rPr>
        <w:t>，</w:t>
      </w:r>
      <w:r w:rsidRPr="006342BF">
        <w:rPr>
          <w:rFonts w:hAnsi="宋体"/>
          <w:szCs w:val="21"/>
        </w:rPr>
        <w:t>IEC 60068-2-32:1990</w:t>
      </w:r>
      <w:r w:rsidRPr="006342BF">
        <w:rPr>
          <w:rFonts w:hAnsi="宋体" w:hint="eastAsia"/>
          <w:szCs w:val="21"/>
        </w:rPr>
        <w:t>，IDT)</w:t>
      </w:r>
    </w:p>
    <w:p w14:paraId="2D6CC27F" w14:textId="77777777" w:rsidR="00344C88" w:rsidRPr="006342BF" w:rsidRDefault="003123D0">
      <w:pPr>
        <w:pStyle w:val="afff"/>
        <w:rPr>
          <w:rFonts w:hAnsi="宋体"/>
          <w:szCs w:val="21"/>
        </w:rPr>
      </w:pPr>
      <w:r w:rsidRPr="006342BF">
        <w:rPr>
          <w:rFonts w:hAnsi="宋体"/>
          <w:szCs w:val="21"/>
        </w:rPr>
        <w:t>GB/T 2423.10</w:t>
      </w:r>
      <w:r w:rsidRPr="006342BF">
        <w:rPr>
          <w:rFonts w:hAnsi="宋体" w:hint="eastAsia"/>
          <w:szCs w:val="21"/>
        </w:rPr>
        <w:t xml:space="preserve">  电工电子产品环境试验 第2部分: 试验方法 试验Fc: 振动(正弦) (</w:t>
      </w:r>
      <w:r w:rsidRPr="006342BF">
        <w:rPr>
          <w:rFonts w:hAnsi="宋体"/>
          <w:szCs w:val="21"/>
        </w:rPr>
        <w:t>GB/T 2423.10—2008</w:t>
      </w:r>
      <w:r w:rsidRPr="006342BF">
        <w:rPr>
          <w:rFonts w:hAnsi="宋体" w:hint="eastAsia"/>
          <w:szCs w:val="21"/>
        </w:rPr>
        <w:t xml:space="preserve">，IEC </w:t>
      </w:r>
      <w:r w:rsidRPr="006342BF">
        <w:rPr>
          <w:rFonts w:hAnsi="宋体"/>
          <w:szCs w:val="21"/>
        </w:rPr>
        <w:t>60068-2-6:1995</w:t>
      </w:r>
      <w:r w:rsidRPr="006342BF">
        <w:rPr>
          <w:rFonts w:hAnsi="宋体" w:hint="eastAsia"/>
          <w:szCs w:val="21"/>
        </w:rPr>
        <w:t>，IDT)</w:t>
      </w:r>
    </w:p>
    <w:p w14:paraId="2D6CC280" w14:textId="77777777" w:rsidR="00344C88" w:rsidRPr="006342BF" w:rsidRDefault="003123D0">
      <w:pPr>
        <w:pStyle w:val="afff"/>
        <w:rPr>
          <w:rFonts w:hAnsi="宋体"/>
          <w:szCs w:val="21"/>
        </w:rPr>
      </w:pPr>
      <w:r w:rsidRPr="006342BF">
        <w:rPr>
          <w:rFonts w:hAnsi="宋体"/>
          <w:szCs w:val="21"/>
        </w:rPr>
        <w:t>GB/T 2423.</w:t>
      </w:r>
      <w:r w:rsidRPr="006342BF">
        <w:rPr>
          <w:rFonts w:hAnsi="宋体" w:hint="eastAsia"/>
          <w:szCs w:val="21"/>
        </w:rPr>
        <w:t>55  电工电子产品环境试验 第2部分: 试验方法  试验Eh：锤击试验(</w:t>
      </w:r>
      <w:r w:rsidRPr="006342BF">
        <w:rPr>
          <w:rFonts w:hAnsi="宋体"/>
          <w:szCs w:val="21"/>
        </w:rPr>
        <w:t>GB/T 2423.</w:t>
      </w:r>
      <w:r w:rsidRPr="006342BF">
        <w:rPr>
          <w:rFonts w:hAnsi="宋体" w:hint="eastAsia"/>
          <w:szCs w:val="21"/>
        </w:rPr>
        <w:t>55</w:t>
      </w:r>
      <w:r w:rsidRPr="006342BF">
        <w:rPr>
          <w:rFonts w:hAnsi="宋体"/>
          <w:szCs w:val="21"/>
        </w:rPr>
        <w:t>—</w:t>
      </w:r>
      <w:r w:rsidRPr="006342BF">
        <w:rPr>
          <w:rFonts w:hAnsi="宋体" w:hint="eastAsia"/>
          <w:szCs w:val="21"/>
        </w:rPr>
        <w:t>2006，</w:t>
      </w:r>
      <w:r w:rsidRPr="006342BF">
        <w:rPr>
          <w:rFonts w:hAnsi="宋体"/>
          <w:szCs w:val="21"/>
        </w:rPr>
        <w:t>IEC 60068-2-</w:t>
      </w:r>
      <w:r w:rsidRPr="006342BF">
        <w:rPr>
          <w:rFonts w:hAnsi="宋体" w:hint="eastAsia"/>
          <w:szCs w:val="21"/>
        </w:rPr>
        <w:t>75</w:t>
      </w:r>
      <w:r w:rsidRPr="006342BF">
        <w:rPr>
          <w:rFonts w:hAnsi="宋体"/>
          <w:szCs w:val="21"/>
        </w:rPr>
        <w:t>:199</w:t>
      </w:r>
      <w:r w:rsidRPr="006342BF">
        <w:rPr>
          <w:rFonts w:hAnsi="宋体" w:hint="eastAsia"/>
          <w:szCs w:val="21"/>
        </w:rPr>
        <w:t>7，IDT)</w:t>
      </w:r>
    </w:p>
    <w:p w14:paraId="2D6CC281" w14:textId="77777777" w:rsidR="00344C88" w:rsidRPr="006342BF" w:rsidRDefault="003123D0">
      <w:pPr>
        <w:pStyle w:val="afff"/>
        <w:spacing w:line="300" w:lineRule="exact"/>
        <w:rPr>
          <w:rFonts w:hAnsi="宋体"/>
        </w:rPr>
      </w:pPr>
      <w:r w:rsidRPr="006342BF">
        <w:rPr>
          <w:rFonts w:hAnsi="宋体" w:hint="eastAsia"/>
        </w:rPr>
        <w:t>GB/T 4074.3—2008  绕组线试验方法  第3部分:机械性能(IEC 60851-3:1997,IDT)</w:t>
      </w:r>
    </w:p>
    <w:p w14:paraId="2D6CC282" w14:textId="77777777" w:rsidR="00344C88" w:rsidRPr="006342BF" w:rsidRDefault="003123D0">
      <w:pPr>
        <w:pStyle w:val="afff"/>
        <w:spacing w:line="300" w:lineRule="exact"/>
        <w:rPr>
          <w:rFonts w:hAnsi="宋体"/>
        </w:rPr>
      </w:pPr>
      <w:r w:rsidRPr="006342BF">
        <w:rPr>
          <w:rFonts w:hAnsi="宋体" w:hint="eastAsia"/>
        </w:rPr>
        <w:t>GB/T 4074.5—2008  绕组线试验方法  第5部分:电性能(IEC 60851-5:2004,IDT)</w:t>
      </w:r>
    </w:p>
    <w:p w14:paraId="2D6CC283" w14:textId="77777777" w:rsidR="00344C88" w:rsidRPr="006342BF" w:rsidRDefault="003123D0">
      <w:pPr>
        <w:pStyle w:val="afff"/>
        <w:ind w:firstLineChars="0"/>
        <w:rPr>
          <w:rFonts w:hAnsi="宋体"/>
        </w:rPr>
      </w:pPr>
      <w:r w:rsidRPr="006342BF">
        <w:rPr>
          <w:rFonts w:hAnsi="宋体" w:hint="eastAsia"/>
        </w:rPr>
        <w:t>GB/T 4074.6—2008  绕组线试验方法  第6部分:热性能(</w:t>
      </w:r>
      <w:bookmarkStart w:id="47" w:name="OLE_LINK20"/>
      <w:bookmarkStart w:id="48" w:name="OLE_LINK19"/>
      <w:r w:rsidRPr="006342BF">
        <w:rPr>
          <w:rFonts w:hAnsi="宋体" w:hint="eastAsia"/>
        </w:rPr>
        <w:t>IEC 60851-6</w:t>
      </w:r>
      <w:bookmarkEnd w:id="47"/>
      <w:bookmarkEnd w:id="48"/>
      <w:r w:rsidRPr="006342BF">
        <w:rPr>
          <w:rFonts w:hAnsi="宋体" w:hint="eastAsia"/>
        </w:rPr>
        <w:t>:1996</w:t>
      </w:r>
      <w:bookmarkStart w:id="49" w:name="OLE_LINK5"/>
      <w:r w:rsidRPr="006342BF">
        <w:rPr>
          <w:rFonts w:hAnsi="宋体" w:hint="eastAsia"/>
        </w:rPr>
        <w:t>，IDT)</w:t>
      </w:r>
    </w:p>
    <w:bookmarkEnd w:id="49"/>
    <w:p w14:paraId="2D6CC284" w14:textId="77777777" w:rsidR="00344C88" w:rsidRPr="006342BF" w:rsidRDefault="003123D0">
      <w:pPr>
        <w:pStyle w:val="afff"/>
        <w:spacing w:line="300" w:lineRule="exact"/>
        <w:rPr>
          <w:rFonts w:hAnsi="宋体"/>
        </w:rPr>
      </w:pPr>
      <w:r w:rsidRPr="006342BF">
        <w:rPr>
          <w:rFonts w:hAnsi="宋体" w:hint="eastAsia"/>
        </w:rPr>
        <w:t>GB/T 4207—2012  固体绝缘材料耐电痕化指数和相比电痕</w:t>
      </w:r>
      <w:proofErr w:type="gramStart"/>
      <w:r w:rsidRPr="006342BF">
        <w:rPr>
          <w:rFonts w:hAnsi="宋体" w:hint="eastAsia"/>
        </w:rPr>
        <w:t>化指数</w:t>
      </w:r>
      <w:proofErr w:type="gramEnd"/>
      <w:r w:rsidRPr="006342BF">
        <w:rPr>
          <w:rFonts w:hAnsi="宋体" w:hint="eastAsia"/>
        </w:rPr>
        <w:t>的测定方法（IEC 60112:2009，IDT）</w:t>
      </w:r>
    </w:p>
    <w:p w14:paraId="2D6CC285" w14:textId="77777777" w:rsidR="00344C88" w:rsidRPr="006342BF" w:rsidRDefault="003123D0">
      <w:pPr>
        <w:pStyle w:val="afff"/>
        <w:ind w:firstLineChars="0"/>
        <w:rPr>
          <w:rFonts w:hAnsi="宋体"/>
        </w:rPr>
      </w:pPr>
      <w:r w:rsidRPr="006342BF">
        <w:rPr>
          <w:rFonts w:hAnsi="宋体" w:hint="eastAsia"/>
        </w:rPr>
        <w:t>GB 4208  外壳防护等级（IP代码）（GB 4208—2008，IEC 60529:2001，IDT）</w:t>
      </w:r>
    </w:p>
    <w:p w14:paraId="2D6CC286" w14:textId="77777777" w:rsidR="00344C88" w:rsidRPr="006342BF" w:rsidRDefault="003123D0">
      <w:pPr>
        <w:pStyle w:val="afff"/>
        <w:rPr>
          <w:rFonts w:hAnsi="宋体"/>
          <w:szCs w:val="21"/>
        </w:rPr>
      </w:pPr>
      <w:r w:rsidRPr="006342BF">
        <w:rPr>
          <w:rFonts w:hAnsi="宋体"/>
          <w:szCs w:val="21"/>
        </w:rPr>
        <w:t>GB/T 5013</w:t>
      </w:r>
      <w:r w:rsidRPr="006342BF">
        <w:rPr>
          <w:rFonts w:hAnsi="宋体" w:hint="eastAsia"/>
          <w:szCs w:val="21"/>
        </w:rPr>
        <w:t>(所有部分)  额定电压450/750V及以下橡皮绝缘电缆(</w:t>
      </w:r>
      <w:r w:rsidRPr="006342BF">
        <w:rPr>
          <w:rFonts w:hAnsi="宋体"/>
          <w:szCs w:val="21"/>
        </w:rPr>
        <w:t>IEC 60245</w:t>
      </w:r>
      <w:r w:rsidRPr="006342BF">
        <w:rPr>
          <w:rFonts w:hAnsi="宋体" w:hint="eastAsia"/>
          <w:szCs w:val="21"/>
        </w:rPr>
        <w:t>(所有部分),IDT)</w:t>
      </w:r>
    </w:p>
    <w:p w14:paraId="2D6CC287" w14:textId="77777777" w:rsidR="00344C88" w:rsidRPr="006342BF" w:rsidRDefault="003123D0">
      <w:pPr>
        <w:ind w:firstLineChars="200" w:firstLine="420"/>
        <w:rPr>
          <w:rFonts w:ascii="宋体" w:hAnsi="宋体"/>
          <w:szCs w:val="21"/>
        </w:rPr>
      </w:pPr>
      <w:r w:rsidRPr="006342BF">
        <w:rPr>
          <w:rFonts w:ascii="宋体" w:hAnsi="宋体"/>
          <w:szCs w:val="21"/>
        </w:rPr>
        <w:t>GB/T 5023</w:t>
      </w:r>
      <w:r w:rsidRPr="006342BF">
        <w:rPr>
          <w:rFonts w:ascii="宋体" w:hAnsi="宋体" w:hint="eastAsia"/>
          <w:szCs w:val="21"/>
        </w:rPr>
        <w:t xml:space="preserve">(所有部分)  </w:t>
      </w:r>
      <w:r w:rsidRPr="006342BF">
        <w:rPr>
          <w:rFonts w:ascii="宋体" w:hAnsi="宋体"/>
          <w:szCs w:val="21"/>
        </w:rPr>
        <w:t>额定电压450/750V及以下聚氯乙烯绝缘电缆</w:t>
      </w:r>
      <w:r w:rsidRPr="006342BF">
        <w:rPr>
          <w:rFonts w:ascii="宋体" w:hAnsi="宋体" w:hint="eastAsia"/>
          <w:szCs w:val="21"/>
        </w:rPr>
        <w:t>（IEC 60227(所有部分)，IDT）</w:t>
      </w:r>
    </w:p>
    <w:p w14:paraId="2D6CC288" w14:textId="77777777" w:rsidR="00344C88" w:rsidRPr="006342BF" w:rsidRDefault="003123D0">
      <w:pPr>
        <w:pStyle w:val="afff"/>
        <w:rPr>
          <w:rFonts w:hAnsi="宋体"/>
          <w:szCs w:val="21"/>
        </w:rPr>
      </w:pPr>
      <w:r w:rsidRPr="006342BF">
        <w:rPr>
          <w:rFonts w:hAnsi="宋体"/>
          <w:szCs w:val="21"/>
        </w:rPr>
        <w:t>GB/T 5169.10</w:t>
      </w:r>
      <w:r w:rsidRPr="006342BF">
        <w:rPr>
          <w:rFonts w:hAnsi="宋体" w:hint="eastAsia"/>
          <w:szCs w:val="21"/>
        </w:rPr>
        <w:t xml:space="preserve">  </w:t>
      </w:r>
      <w:r w:rsidRPr="006342BF">
        <w:rPr>
          <w:rFonts w:hAnsi="宋体"/>
          <w:szCs w:val="21"/>
        </w:rPr>
        <w:t>电工电子产品着火危险试验 第10部分：</w:t>
      </w:r>
      <w:proofErr w:type="gramStart"/>
      <w:r w:rsidRPr="006342BF">
        <w:rPr>
          <w:rFonts w:hAnsi="宋体"/>
          <w:szCs w:val="21"/>
        </w:rPr>
        <w:t>灼热丝</w:t>
      </w:r>
      <w:proofErr w:type="gramEnd"/>
      <w:r w:rsidRPr="006342BF">
        <w:rPr>
          <w:rFonts w:hAnsi="宋体"/>
          <w:szCs w:val="21"/>
        </w:rPr>
        <w:t>/热</w:t>
      </w:r>
      <w:proofErr w:type="gramStart"/>
      <w:r w:rsidRPr="006342BF">
        <w:rPr>
          <w:rFonts w:hAnsi="宋体"/>
          <w:szCs w:val="21"/>
        </w:rPr>
        <w:t>丝基本</w:t>
      </w:r>
      <w:proofErr w:type="gramEnd"/>
      <w:r w:rsidRPr="006342BF">
        <w:rPr>
          <w:rFonts w:hAnsi="宋体"/>
          <w:szCs w:val="21"/>
        </w:rPr>
        <w:t xml:space="preserve">试验方法 </w:t>
      </w:r>
      <w:r w:rsidRPr="006342BF">
        <w:rPr>
          <w:rFonts w:hAnsi="宋体" w:hint="eastAsia"/>
          <w:szCs w:val="21"/>
        </w:rPr>
        <w:t xml:space="preserve"> </w:t>
      </w:r>
      <w:proofErr w:type="gramStart"/>
      <w:r w:rsidRPr="006342BF">
        <w:rPr>
          <w:rFonts w:hAnsi="宋体"/>
          <w:szCs w:val="21"/>
        </w:rPr>
        <w:t>灼热丝</w:t>
      </w:r>
      <w:proofErr w:type="gramEnd"/>
      <w:r w:rsidRPr="006342BF">
        <w:rPr>
          <w:rFonts w:hAnsi="宋体"/>
          <w:szCs w:val="21"/>
        </w:rPr>
        <w:t>装置和通用试验方法</w:t>
      </w:r>
      <w:r w:rsidRPr="006342BF">
        <w:rPr>
          <w:rFonts w:hAnsi="宋体" w:hint="eastAsia"/>
          <w:szCs w:val="21"/>
        </w:rPr>
        <w:t>（</w:t>
      </w:r>
      <w:r w:rsidRPr="006342BF">
        <w:rPr>
          <w:rFonts w:hAnsi="宋体"/>
          <w:szCs w:val="21"/>
        </w:rPr>
        <w:t>GB/T 5169.10</w:t>
      </w:r>
      <w:r w:rsidRPr="006342BF">
        <w:rPr>
          <w:rFonts w:hAnsi="宋体" w:hint="eastAsia"/>
          <w:szCs w:val="21"/>
        </w:rPr>
        <w:t>—</w:t>
      </w:r>
      <w:r w:rsidRPr="006342BF">
        <w:rPr>
          <w:rFonts w:hAnsi="宋体"/>
          <w:szCs w:val="21"/>
        </w:rPr>
        <w:t>2006</w:t>
      </w:r>
      <w:r w:rsidRPr="006342BF">
        <w:rPr>
          <w:rFonts w:hAnsi="宋体" w:hint="eastAsia"/>
          <w:szCs w:val="21"/>
        </w:rPr>
        <w:t>，</w:t>
      </w:r>
      <w:r w:rsidRPr="006342BF">
        <w:rPr>
          <w:rFonts w:hAnsi="宋体"/>
          <w:szCs w:val="21"/>
        </w:rPr>
        <w:t>IEC 60695-2-10</w:t>
      </w:r>
      <w:r w:rsidRPr="006342BF">
        <w:rPr>
          <w:rFonts w:hAnsi="宋体" w:hint="eastAsia"/>
        </w:rPr>
        <w:t>:</w:t>
      </w:r>
      <w:r w:rsidRPr="006342BF">
        <w:rPr>
          <w:rFonts w:hAnsi="宋体"/>
          <w:szCs w:val="21"/>
        </w:rPr>
        <w:t>2000</w:t>
      </w:r>
      <w:r w:rsidRPr="006342BF">
        <w:rPr>
          <w:rFonts w:hAnsi="宋体" w:hint="eastAsia"/>
          <w:szCs w:val="21"/>
        </w:rPr>
        <w:t>，IDT）</w:t>
      </w:r>
    </w:p>
    <w:p w14:paraId="2D6CC289" w14:textId="77777777" w:rsidR="00344C88" w:rsidRPr="006342BF" w:rsidRDefault="003123D0">
      <w:pPr>
        <w:pStyle w:val="afff"/>
        <w:ind w:firstLineChars="0"/>
        <w:rPr>
          <w:rFonts w:hAnsi="宋体"/>
        </w:rPr>
      </w:pPr>
      <w:r w:rsidRPr="006342BF">
        <w:rPr>
          <w:rFonts w:hAnsi="宋体" w:hint="eastAsia"/>
        </w:rPr>
        <w:t>GB/T 5169.11</w:t>
      </w:r>
      <w:bookmarkStart w:id="50" w:name="OLE_LINK33"/>
      <w:bookmarkStart w:id="51" w:name="OLE_LINK31"/>
      <w:r w:rsidRPr="006342BF">
        <w:rPr>
          <w:rFonts w:hAnsi="宋体" w:hint="eastAsia"/>
        </w:rPr>
        <w:t>—</w:t>
      </w:r>
      <w:bookmarkEnd w:id="50"/>
      <w:bookmarkEnd w:id="51"/>
      <w:r w:rsidRPr="006342BF">
        <w:rPr>
          <w:rFonts w:hAnsi="宋体" w:hint="eastAsia"/>
        </w:rPr>
        <w:t>2006  电工电子产品着火危险试验  第11部分:</w:t>
      </w:r>
      <w:proofErr w:type="gramStart"/>
      <w:r w:rsidRPr="006342BF">
        <w:rPr>
          <w:rFonts w:hAnsi="宋体" w:hint="eastAsia"/>
        </w:rPr>
        <w:t>灼热丝</w:t>
      </w:r>
      <w:proofErr w:type="gramEnd"/>
      <w:r w:rsidRPr="006342BF">
        <w:rPr>
          <w:rFonts w:hAnsi="宋体" w:hint="eastAsia"/>
        </w:rPr>
        <w:t>/热</w:t>
      </w:r>
      <w:proofErr w:type="gramStart"/>
      <w:r w:rsidRPr="006342BF">
        <w:rPr>
          <w:rFonts w:hAnsi="宋体" w:hint="eastAsia"/>
        </w:rPr>
        <w:t>丝基本</w:t>
      </w:r>
      <w:proofErr w:type="gramEnd"/>
      <w:r w:rsidRPr="006342BF">
        <w:rPr>
          <w:rFonts w:hAnsi="宋体" w:hint="eastAsia"/>
        </w:rPr>
        <w:t>试验方法  成品的</w:t>
      </w:r>
      <w:proofErr w:type="gramStart"/>
      <w:r w:rsidRPr="006342BF">
        <w:rPr>
          <w:rFonts w:hAnsi="宋体" w:hint="eastAsia"/>
        </w:rPr>
        <w:t>灼热丝</w:t>
      </w:r>
      <w:proofErr w:type="gramEnd"/>
      <w:r w:rsidRPr="006342BF">
        <w:rPr>
          <w:rFonts w:hAnsi="宋体" w:hint="eastAsia"/>
        </w:rPr>
        <w:t>可燃性试验方法(IEC 60695-2-11:2000,IDT)</w:t>
      </w:r>
    </w:p>
    <w:p w14:paraId="2D6CC28A" w14:textId="77777777" w:rsidR="00344C88" w:rsidRPr="006342BF" w:rsidRDefault="003123D0">
      <w:pPr>
        <w:pStyle w:val="afff"/>
        <w:rPr>
          <w:rFonts w:hAnsi="宋体"/>
          <w:szCs w:val="21"/>
        </w:rPr>
      </w:pPr>
      <w:r w:rsidRPr="006342BF">
        <w:rPr>
          <w:rFonts w:hAnsi="宋体"/>
          <w:szCs w:val="21"/>
        </w:rPr>
        <w:t>GB/T 5169.21</w:t>
      </w:r>
      <w:r w:rsidRPr="006342BF">
        <w:rPr>
          <w:rFonts w:hAnsi="宋体" w:hint="eastAsia"/>
          <w:szCs w:val="21"/>
        </w:rPr>
        <w:t xml:space="preserve">  </w:t>
      </w:r>
      <w:r w:rsidRPr="006342BF">
        <w:rPr>
          <w:rFonts w:hAnsi="宋体"/>
          <w:szCs w:val="21"/>
        </w:rPr>
        <w:t xml:space="preserve">电工电子产品着火危险试验 </w:t>
      </w:r>
      <w:r w:rsidRPr="006342BF">
        <w:rPr>
          <w:rFonts w:hAnsi="宋体" w:hint="eastAsia"/>
          <w:szCs w:val="21"/>
        </w:rPr>
        <w:t xml:space="preserve"> </w:t>
      </w:r>
      <w:r w:rsidRPr="006342BF">
        <w:rPr>
          <w:rFonts w:hAnsi="宋体"/>
          <w:szCs w:val="21"/>
        </w:rPr>
        <w:t>第21部分：非正常热</w:t>
      </w:r>
      <w:r w:rsidRPr="006342BF">
        <w:rPr>
          <w:rFonts w:hAnsi="宋体" w:hint="eastAsia"/>
          <w:szCs w:val="21"/>
        </w:rPr>
        <w:t xml:space="preserve">  </w:t>
      </w:r>
      <w:r w:rsidRPr="006342BF">
        <w:rPr>
          <w:rFonts w:hAnsi="宋体"/>
          <w:szCs w:val="21"/>
        </w:rPr>
        <w:t>球压试验</w:t>
      </w:r>
      <w:r w:rsidRPr="006342BF">
        <w:rPr>
          <w:rFonts w:hAnsi="宋体" w:hint="eastAsia"/>
          <w:szCs w:val="21"/>
        </w:rPr>
        <w:t>（</w:t>
      </w:r>
      <w:r w:rsidRPr="006342BF">
        <w:rPr>
          <w:rFonts w:hAnsi="宋体"/>
          <w:szCs w:val="21"/>
        </w:rPr>
        <w:t>GB/T 5169.21</w:t>
      </w:r>
      <w:r w:rsidRPr="006342BF">
        <w:rPr>
          <w:rFonts w:hAnsi="宋体" w:hint="eastAsia"/>
          <w:szCs w:val="21"/>
        </w:rPr>
        <w:t>—</w:t>
      </w:r>
      <w:r w:rsidRPr="006342BF">
        <w:rPr>
          <w:rFonts w:hAnsi="宋体"/>
          <w:szCs w:val="21"/>
        </w:rPr>
        <w:t>2006</w:t>
      </w:r>
      <w:r w:rsidRPr="006342BF">
        <w:rPr>
          <w:rFonts w:hAnsi="宋体" w:hint="eastAsia"/>
          <w:szCs w:val="21"/>
        </w:rPr>
        <w:t>，</w:t>
      </w:r>
      <w:r w:rsidRPr="006342BF">
        <w:rPr>
          <w:rFonts w:hAnsi="宋体"/>
          <w:szCs w:val="21"/>
        </w:rPr>
        <w:t>IEC 60695-10-2:2003</w:t>
      </w:r>
      <w:r w:rsidRPr="006342BF">
        <w:rPr>
          <w:rFonts w:hAnsi="宋体" w:hint="eastAsia"/>
          <w:szCs w:val="21"/>
        </w:rPr>
        <w:t>，IDT）</w:t>
      </w:r>
    </w:p>
    <w:p w14:paraId="2D6CC28B" w14:textId="77777777" w:rsidR="00344C88" w:rsidRPr="006342BF" w:rsidRDefault="003123D0">
      <w:pPr>
        <w:pStyle w:val="afff"/>
        <w:rPr>
          <w:rFonts w:hAnsi="宋体"/>
          <w:szCs w:val="21"/>
        </w:rPr>
      </w:pPr>
      <w:r w:rsidRPr="006342BF">
        <w:rPr>
          <w:rFonts w:hAnsi="宋体" w:hint="eastAsia"/>
          <w:szCs w:val="21"/>
        </w:rPr>
        <w:t>GB/T 5465.2—</w:t>
      </w:r>
      <w:r w:rsidRPr="006342BF">
        <w:rPr>
          <w:rFonts w:hAnsi="宋体"/>
          <w:szCs w:val="21"/>
        </w:rPr>
        <w:t>200</w:t>
      </w:r>
      <w:r w:rsidRPr="006342BF">
        <w:rPr>
          <w:rFonts w:hAnsi="宋体" w:hint="eastAsia"/>
          <w:szCs w:val="21"/>
        </w:rPr>
        <w:t xml:space="preserve">8  </w:t>
      </w:r>
      <w:r w:rsidRPr="006342BF">
        <w:rPr>
          <w:rFonts w:hAnsi="宋体"/>
        </w:rPr>
        <w:t>电气设</w:t>
      </w:r>
      <w:r w:rsidRPr="006342BF">
        <w:rPr>
          <w:rFonts w:hAnsi="宋体"/>
          <w:szCs w:val="21"/>
        </w:rPr>
        <w:t>备用图形符号</w:t>
      </w:r>
      <w:r w:rsidRPr="006342BF">
        <w:rPr>
          <w:rFonts w:hAnsi="宋体" w:hint="eastAsia"/>
          <w:szCs w:val="21"/>
        </w:rPr>
        <w:t xml:space="preserve">  </w:t>
      </w:r>
      <w:r w:rsidRPr="006342BF">
        <w:rPr>
          <w:rFonts w:hAnsi="宋体"/>
          <w:szCs w:val="21"/>
        </w:rPr>
        <w:t>第2部分：图形符号</w:t>
      </w:r>
      <w:r w:rsidRPr="006342BF">
        <w:rPr>
          <w:rFonts w:hAnsi="宋体" w:hint="eastAsia"/>
          <w:szCs w:val="21"/>
        </w:rPr>
        <w:t>（IEC 60417-DB:2007</w:t>
      </w:r>
      <w:r w:rsidRPr="006342BF">
        <w:rPr>
          <w:rStyle w:val="afff5"/>
          <w:rFonts w:hAnsi="宋体"/>
          <w:szCs w:val="21"/>
        </w:rPr>
        <w:footnoteReference w:id="2"/>
      </w:r>
      <w:r w:rsidRPr="006342BF">
        <w:rPr>
          <w:rStyle w:val="afff5"/>
          <w:rFonts w:hAnsi="宋体"/>
          <w:szCs w:val="21"/>
        </w:rPr>
        <w:t>)</w:t>
      </w:r>
      <w:r w:rsidRPr="006342BF">
        <w:rPr>
          <w:rFonts w:hAnsi="宋体" w:hint="eastAsia"/>
          <w:szCs w:val="21"/>
        </w:rPr>
        <w:t>，IDT）</w:t>
      </w:r>
    </w:p>
    <w:p w14:paraId="2D6CC28C" w14:textId="77777777" w:rsidR="00344C88" w:rsidRPr="006342BF" w:rsidRDefault="003123D0">
      <w:pPr>
        <w:pStyle w:val="afff"/>
        <w:rPr>
          <w:rFonts w:hAnsi="宋体"/>
          <w:szCs w:val="21"/>
        </w:rPr>
      </w:pPr>
      <w:r w:rsidRPr="006342BF">
        <w:rPr>
          <w:rFonts w:hAnsi="宋体" w:hint="eastAsia"/>
          <w:szCs w:val="21"/>
        </w:rPr>
        <w:t xml:space="preserve">GB/T 6109(所有部分)  </w:t>
      </w:r>
      <w:r w:rsidRPr="006342BF">
        <w:rPr>
          <w:rFonts w:hAnsi="宋体"/>
          <w:szCs w:val="21"/>
        </w:rPr>
        <w:t>漆包圆绕组线</w:t>
      </w:r>
      <w:r w:rsidRPr="006342BF">
        <w:rPr>
          <w:rFonts w:hAnsi="宋体" w:hint="eastAsia"/>
          <w:szCs w:val="21"/>
        </w:rPr>
        <w:t>（IEC 60317（所有部分），IDT）</w:t>
      </w:r>
    </w:p>
    <w:p w14:paraId="2D6CC28D" w14:textId="77777777" w:rsidR="00344C88" w:rsidRPr="006342BF" w:rsidRDefault="003123D0">
      <w:pPr>
        <w:pStyle w:val="afff"/>
        <w:rPr>
          <w:rFonts w:hAnsi="宋体"/>
          <w:szCs w:val="21"/>
        </w:rPr>
      </w:pPr>
      <w:r w:rsidRPr="006342BF">
        <w:rPr>
          <w:rFonts w:hAnsi="宋体" w:hint="eastAsia"/>
          <w:szCs w:val="21"/>
        </w:rPr>
        <w:t xml:space="preserve">GB 8898—2011 </w:t>
      </w:r>
      <w:r w:rsidRPr="006342BF">
        <w:rPr>
          <w:rFonts w:hAnsi="宋体"/>
        </w:rPr>
        <w:t>音频、视频及类似电子设备安全要求</w:t>
      </w:r>
      <w:r w:rsidRPr="006342BF">
        <w:rPr>
          <w:rFonts w:hAnsi="宋体" w:hint="eastAsia"/>
        </w:rPr>
        <w:t>（</w:t>
      </w:r>
      <w:r w:rsidRPr="006342BF">
        <w:rPr>
          <w:rFonts w:hAnsi="宋体"/>
        </w:rPr>
        <w:t>IEC 60065:2005</w:t>
      </w:r>
      <w:r w:rsidRPr="006342BF">
        <w:rPr>
          <w:rFonts w:hAnsi="宋体" w:hint="eastAsia"/>
        </w:rPr>
        <w:t>，</w:t>
      </w:r>
      <w:r w:rsidRPr="006342BF">
        <w:rPr>
          <w:rFonts w:hAnsi="宋体"/>
        </w:rPr>
        <w:t>MOD</w:t>
      </w:r>
      <w:r w:rsidRPr="006342BF">
        <w:rPr>
          <w:rFonts w:hAnsi="宋体" w:hint="eastAsia"/>
        </w:rPr>
        <w:t>）</w:t>
      </w:r>
    </w:p>
    <w:p w14:paraId="2D6CC28E" w14:textId="77777777" w:rsidR="00344C88" w:rsidRPr="006342BF" w:rsidRDefault="003123D0">
      <w:pPr>
        <w:pStyle w:val="afff"/>
        <w:ind w:firstLineChars="0"/>
        <w:rPr>
          <w:rFonts w:hAnsi="宋体"/>
          <w:b/>
          <w:i/>
        </w:rPr>
      </w:pPr>
      <w:r w:rsidRPr="006342BF">
        <w:rPr>
          <w:rFonts w:hAnsi="宋体" w:hint="eastAsia"/>
          <w:szCs w:val="21"/>
        </w:rPr>
        <w:t xml:space="preserve">GB 9364（所有部分） </w:t>
      </w:r>
      <w:r w:rsidRPr="006342BF">
        <w:rPr>
          <w:rFonts w:hAnsi="宋体" w:hint="eastAsia"/>
        </w:rPr>
        <w:t>小型熔断器（IEC 60127（所有部分），IDT</w:t>
      </w:r>
      <w:r w:rsidRPr="006342BF">
        <w:rPr>
          <w:rFonts w:hAnsi="宋体"/>
        </w:rPr>
        <w:t>）</w:t>
      </w:r>
    </w:p>
    <w:p w14:paraId="2D6CC28F" w14:textId="77777777" w:rsidR="00344C88" w:rsidRPr="006342BF" w:rsidRDefault="003123D0">
      <w:pPr>
        <w:pStyle w:val="afff"/>
        <w:ind w:firstLineChars="0"/>
        <w:rPr>
          <w:rFonts w:hAnsi="宋体"/>
        </w:rPr>
      </w:pPr>
      <w:r w:rsidRPr="006342BF">
        <w:rPr>
          <w:rFonts w:hAnsi="宋体" w:hint="eastAsia"/>
          <w:szCs w:val="21"/>
        </w:rPr>
        <w:t xml:space="preserve">GB 9364.3  </w:t>
      </w:r>
      <w:r w:rsidRPr="006342BF">
        <w:rPr>
          <w:rFonts w:hAnsi="宋体" w:hint="eastAsia"/>
        </w:rPr>
        <w:t>小型熔断器  第3部分：超小型熔断体（</w:t>
      </w:r>
      <w:r w:rsidRPr="006342BF">
        <w:rPr>
          <w:rFonts w:hAnsi="宋体" w:hint="eastAsia"/>
          <w:szCs w:val="21"/>
        </w:rPr>
        <w:t>GB 9364.3—1997,</w:t>
      </w:r>
      <w:r w:rsidRPr="006342BF">
        <w:rPr>
          <w:rFonts w:hAnsi="宋体" w:hint="eastAsia"/>
        </w:rPr>
        <w:t>IEC 60127-3:1988，IDT</w:t>
      </w:r>
      <w:r w:rsidRPr="006342BF">
        <w:rPr>
          <w:rFonts w:hAnsi="宋体"/>
        </w:rPr>
        <w:t>）</w:t>
      </w:r>
    </w:p>
    <w:p w14:paraId="2D6CC290" w14:textId="77777777" w:rsidR="00344C88" w:rsidRPr="006342BF" w:rsidRDefault="003123D0">
      <w:pPr>
        <w:pStyle w:val="afff"/>
        <w:spacing w:line="300" w:lineRule="exact"/>
        <w:ind w:firstLineChars="0"/>
        <w:rPr>
          <w:rFonts w:hAnsi="宋体"/>
        </w:rPr>
      </w:pPr>
      <w:r w:rsidRPr="006342BF">
        <w:rPr>
          <w:rFonts w:hAnsi="宋体" w:hint="eastAsia"/>
        </w:rPr>
        <w:t>GB 9816.1</w:t>
      </w:r>
      <w:r w:rsidRPr="006342BF">
        <w:rPr>
          <w:rFonts w:hAnsi="宋体" w:hint="eastAsia"/>
          <w:szCs w:val="21"/>
        </w:rPr>
        <w:t xml:space="preserve">—2013  </w:t>
      </w:r>
      <w:r w:rsidRPr="006342BF">
        <w:rPr>
          <w:rFonts w:hAnsi="宋体"/>
          <w:szCs w:val="21"/>
        </w:rPr>
        <w:t>热熔断体 第1部分：要求和应用导则</w:t>
      </w:r>
      <w:r w:rsidRPr="006342BF">
        <w:rPr>
          <w:rFonts w:hAnsi="宋体" w:hint="eastAsia"/>
        </w:rPr>
        <w:t>（</w:t>
      </w:r>
      <w:r w:rsidRPr="006342BF">
        <w:rPr>
          <w:rFonts w:hAnsi="宋体"/>
        </w:rPr>
        <w:t>IEC 60691</w:t>
      </w:r>
      <w:r w:rsidRPr="006342BF">
        <w:rPr>
          <w:rFonts w:hAnsi="宋体" w:hint="eastAsia"/>
        </w:rPr>
        <w:t>:2002，MOD）</w:t>
      </w:r>
    </w:p>
    <w:p w14:paraId="2D6CC291" w14:textId="77777777" w:rsidR="00344C88" w:rsidRPr="006342BF" w:rsidRDefault="003123D0">
      <w:pPr>
        <w:pStyle w:val="afff"/>
        <w:ind w:firstLineChars="0"/>
        <w:rPr>
          <w:rFonts w:hAnsi="宋体"/>
        </w:rPr>
      </w:pPr>
      <w:r w:rsidRPr="006342BF">
        <w:rPr>
          <w:rFonts w:hAnsi="宋体" w:hint="eastAsia"/>
        </w:rPr>
        <w:t>GB 10963（所有部分）  电气附件  家用及类似场所用过流保护断路器</w:t>
      </w:r>
      <w:r w:rsidRPr="006342BF">
        <w:rPr>
          <w:rStyle w:val="afff5"/>
          <w:rFonts w:hAnsi="宋体"/>
        </w:rPr>
        <w:footnoteReference w:id="3"/>
      </w:r>
      <w:r w:rsidRPr="006342BF">
        <w:rPr>
          <w:rStyle w:val="afff5"/>
        </w:rPr>
        <w:t>)</w:t>
      </w:r>
      <w:r w:rsidRPr="006342BF">
        <w:rPr>
          <w:rFonts w:hAnsi="宋体" w:hint="eastAsia"/>
        </w:rPr>
        <w:t xml:space="preserve"> （IEC 60898（所有部分），IDT）</w:t>
      </w:r>
    </w:p>
    <w:p w14:paraId="2D6CC292" w14:textId="77777777" w:rsidR="00344C88" w:rsidRPr="006342BF" w:rsidRDefault="003123D0">
      <w:pPr>
        <w:pStyle w:val="afff"/>
        <w:rPr>
          <w:rFonts w:hAnsi="宋体"/>
          <w:szCs w:val="21"/>
        </w:rPr>
      </w:pPr>
      <w:r w:rsidRPr="006342BF">
        <w:rPr>
          <w:rFonts w:hAnsi="宋体"/>
          <w:szCs w:val="21"/>
        </w:rPr>
        <w:lastRenderedPageBreak/>
        <w:t>GB/T 11021</w:t>
      </w:r>
      <w:r w:rsidRPr="006342BF">
        <w:rPr>
          <w:rFonts w:hAnsi="宋体" w:hint="eastAsia"/>
          <w:szCs w:val="21"/>
        </w:rPr>
        <w:t xml:space="preserve">  </w:t>
      </w:r>
      <w:r w:rsidRPr="006342BF">
        <w:rPr>
          <w:rFonts w:ascii="Verdana" w:hAnsi="Verdana"/>
          <w:szCs w:val="21"/>
        </w:rPr>
        <w:t>电气绝缘</w:t>
      </w:r>
      <w:r w:rsidRPr="006342BF">
        <w:rPr>
          <w:rFonts w:ascii="Verdana" w:hAnsi="Verdana"/>
          <w:szCs w:val="21"/>
        </w:rPr>
        <w:t xml:space="preserve"> </w:t>
      </w:r>
      <w:r w:rsidRPr="006342BF">
        <w:rPr>
          <w:rFonts w:ascii="Verdana" w:hAnsi="Verdana"/>
          <w:szCs w:val="21"/>
        </w:rPr>
        <w:t>耐热性和表示方法</w:t>
      </w:r>
      <w:r w:rsidRPr="006342BF">
        <w:rPr>
          <w:rFonts w:hAnsi="宋体" w:hint="eastAsia"/>
          <w:szCs w:val="21"/>
        </w:rPr>
        <w:t>(</w:t>
      </w:r>
      <w:r w:rsidRPr="006342BF">
        <w:rPr>
          <w:rFonts w:hAnsi="宋体"/>
          <w:szCs w:val="21"/>
        </w:rPr>
        <w:t>GB/T 11021</w:t>
      </w:r>
      <w:r w:rsidRPr="006342BF">
        <w:rPr>
          <w:rFonts w:hAnsi="宋体" w:hint="eastAsia"/>
          <w:szCs w:val="21"/>
        </w:rPr>
        <w:t>—</w:t>
      </w:r>
      <w:r w:rsidRPr="006342BF">
        <w:rPr>
          <w:rFonts w:hAnsi="宋体"/>
          <w:szCs w:val="21"/>
        </w:rPr>
        <w:t>20</w:t>
      </w:r>
      <w:r w:rsidRPr="006342BF">
        <w:rPr>
          <w:rFonts w:hAnsi="宋体" w:hint="eastAsia"/>
          <w:szCs w:val="21"/>
        </w:rPr>
        <w:t>14,IEC 60085</w:t>
      </w:r>
      <w:r w:rsidRPr="006342BF">
        <w:rPr>
          <w:rFonts w:hAnsi="宋体" w:hint="eastAsia"/>
        </w:rPr>
        <w:t>:</w:t>
      </w:r>
      <w:r w:rsidRPr="006342BF">
        <w:rPr>
          <w:rFonts w:hAnsi="宋体" w:hint="eastAsia"/>
          <w:szCs w:val="21"/>
        </w:rPr>
        <w:t>2007,IDT)</w:t>
      </w:r>
    </w:p>
    <w:p w14:paraId="2D6CC293" w14:textId="77777777" w:rsidR="00344C88" w:rsidRPr="006342BF" w:rsidRDefault="003123D0">
      <w:pPr>
        <w:pStyle w:val="afff"/>
        <w:rPr>
          <w:rFonts w:hAnsi="宋体"/>
          <w:szCs w:val="21"/>
        </w:rPr>
      </w:pPr>
      <w:r w:rsidRPr="006342BF">
        <w:rPr>
          <w:rFonts w:hAnsi="宋体"/>
          <w:szCs w:val="21"/>
        </w:rPr>
        <w:t>GB/T 11026</w:t>
      </w:r>
      <w:r w:rsidRPr="006342BF">
        <w:rPr>
          <w:rFonts w:hAnsi="宋体" w:hint="eastAsia"/>
          <w:szCs w:val="21"/>
        </w:rPr>
        <w:t xml:space="preserve">(所有部分)  </w:t>
      </w:r>
      <w:r w:rsidRPr="006342BF">
        <w:rPr>
          <w:rFonts w:hAnsi="宋体"/>
          <w:szCs w:val="21"/>
        </w:rPr>
        <w:t>电气绝缘材料</w:t>
      </w:r>
      <w:r w:rsidRPr="006342BF">
        <w:rPr>
          <w:rFonts w:hAnsi="宋体" w:hint="eastAsia"/>
          <w:szCs w:val="21"/>
        </w:rPr>
        <w:t xml:space="preserve"> </w:t>
      </w:r>
      <w:r w:rsidRPr="006342BF">
        <w:rPr>
          <w:rFonts w:hAnsi="宋体"/>
          <w:szCs w:val="21"/>
        </w:rPr>
        <w:t xml:space="preserve"> 耐热性</w:t>
      </w:r>
      <w:r w:rsidRPr="006342BF">
        <w:rPr>
          <w:rFonts w:hAnsi="宋体" w:hint="eastAsia"/>
          <w:szCs w:val="21"/>
        </w:rPr>
        <w:t>（IEC 60216(所有部分)，IDT）</w:t>
      </w:r>
    </w:p>
    <w:p w14:paraId="2D6CC294" w14:textId="77777777" w:rsidR="00344C88" w:rsidRPr="006342BF" w:rsidRDefault="003123D0">
      <w:pPr>
        <w:pStyle w:val="afff"/>
        <w:ind w:firstLineChars="0"/>
        <w:rPr>
          <w:rFonts w:hAnsi="宋体"/>
        </w:rPr>
      </w:pPr>
      <w:r w:rsidRPr="006342BF">
        <w:rPr>
          <w:rFonts w:hAnsi="宋体" w:hint="eastAsia"/>
        </w:rPr>
        <w:t>GB/T 11918</w:t>
      </w:r>
      <w:r w:rsidRPr="006342BF">
        <w:rPr>
          <w:rFonts w:hAnsi="宋体" w:hint="eastAsia"/>
          <w:szCs w:val="21"/>
        </w:rPr>
        <w:t>(所有部分)</w:t>
      </w:r>
      <w:r w:rsidRPr="006342BF">
        <w:rPr>
          <w:rFonts w:hAnsi="宋体" w:hint="eastAsia"/>
        </w:rPr>
        <w:t xml:space="preserve">  工业用插头插座和耦合器（IEC 60309</w:t>
      </w:r>
      <w:r w:rsidRPr="006342BF">
        <w:rPr>
          <w:rFonts w:hAnsi="宋体" w:hint="eastAsia"/>
          <w:szCs w:val="21"/>
        </w:rPr>
        <w:t>(所有部分)，MOD）</w:t>
      </w:r>
    </w:p>
    <w:p w14:paraId="2D6CC295" w14:textId="77777777" w:rsidR="00344C88" w:rsidRPr="006342BF" w:rsidRDefault="003123D0">
      <w:pPr>
        <w:pStyle w:val="afff"/>
        <w:ind w:firstLineChars="0"/>
        <w:rPr>
          <w:rFonts w:hAnsi="宋体"/>
        </w:rPr>
      </w:pPr>
      <w:r w:rsidRPr="006342BF">
        <w:rPr>
          <w:rFonts w:hAnsi="宋体"/>
        </w:rPr>
        <w:t>GB/T 12113</w:t>
      </w:r>
      <w:r w:rsidRPr="006342BF">
        <w:rPr>
          <w:rFonts w:hAnsi="宋体" w:hint="eastAsia"/>
          <w:szCs w:val="21"/>
        </w:rPr>
        <w:t>—</w:t>
      </w:r>
      <w:r w:rsidRPr="006342BF">
        <w:rPr>
          <w:rFonts w:hAnsi="宋体"/>
        </w:rPr>
        <w:t>2003</w:t>
      </w:r>
      <w:r w:rsidRPr="006342BF">
        <w:rPr>
          <w:rFonts w:hAnsi="宋体" w:hint="eastAsia"/>
        </w:rPr>
        <w:t xml:space="preserve">  </w:t>
      </w:r>
      <w:r w:rsidRPr="006342BF">
        <w:rPr>
          <w:rFonts w:hAnsi="宋体"/>
        </w:rPr>
        <w:t>接触电流和保护导体电流的测量方法</w:t>
      </w:r>
      <w:r w:rsidRPr="006342BF">
        <w:rPr>
          <w:rFonts w:hAnsi="宋体" w:hint="eastAsia"/>
        </w:rPr>
        <w:t>(IEC 60990:1999，IDT)</w:t>
      </w:r>
    </w:p>
    <w:p w14:paraId="2D6CC296" w14:textId="77777777" w:rsidR="00344C88" w:rsidRPr="006342BF" w:rsidRDefault="003123D0">
      <w:pPr>
        <w:pStyle w:val="afff"/>
        <w:ind w:firstLineChars="0"/>
        <w:rPr>
          <w:rFonts w:hAnsi="宋体"/>
        </w:rPr>
      </w:pPr>
      <w:r w:rsidRPr="006342BF">
        <w:rPr>
          <w:rFonts w:hAnsi="宋体" w:hint="eastAsia"/>
        </w:rPr>
        <w:t>GB 13140.2  家用和类似用途低压电路用的连接器件  第2部分：作为独立单元的带螺纹型夹紧件的连接器件的特殊要求（GB 13140.2</w:t>
      </w:r>
      <w:r w:rsidRPr="006342BF">
        <w:rPr>
          <w:rFonts w:hAnsi="宋体"/>
        </w:rPr>
        <w:t>—</w:t>
      </w:r>
      <w:r w:rsidRPr="006342BF">
        <w:rPr>
          <w:rFonts w:hAnsi="宋体" w:hint="eastAsia"/>
        </w:rPr>
        <w:t>2008，IEC 60998-2-1:2002，IDT）</w:t>
      </w:r>
    </w:p>
    <w:p w14:paraId="2D6CC297" w14:textId="77777777" w:rsidR="00344C88" w:rsidRPr="006342BF" w:rsidRDefault="003123D0">
      <w:pPr>
        <w:pStyle w:val="afff"/>
        <w:ind w:firstLineChars="0"/>
        <w:rPr>
          <w:rFonts w:hAnsi="宋体"/>
        </w:rPr>
      </w:pPr>
      <w:r w:rsidRPr="006342BF">
        <w:rPr>
          <w:rFonts w:hAnsi="宋体" w:hint="eastAsia"/>
        </w:rPr>
        <w:t>GB 13140.3  家用和类似用途低压电路用的连接器件  第2部分：作为独立单元的带无螺纹型夹紧件的连接器件的特殊要求（GB 13140.3</w:t>
      </w:r>
      <w:r w:rsidRPr="006342BF">
        <w:rPr>
          <w:rFonts w:hAnsi="宋体"/>
        </w:rPr>
        <w:t>—</w:t>
      </w:r>
      <w:r w:rsidRPr="006342BF">
        <w:rPr>
          <w:rFonts w:hAnsi="宋体" w:hint="eastAsia"/>
        </w:rPr>
        <w:t>2008，IEC 60998-2-2:2002，IDT）</w:t>
      </w:r>
    </w:p>
    <w:p w14:paraId="2D6CC298" w14:textId="77777777" w:rsidR="00344C88" w:rsidRPr="006342BF" w:rsidRDefault="003123D0">
      <w:pPr>
        <w:pStyle w:val="afff"/>
        <w:ind w:firstLineChars="0"/>
        <w:rPr>
          <w:rFonts w:hAnsi="宋体"/>
        </w:rPr>
      </w:pPr>
      <w:r w:rsidRPr="006342BF">
        <w:rPr>
          <w:rFonts w:hAnsi="宋体" w:hint="eastAsia"/>
        </w:rPr>
        <w:t>GB/T 13539(所有部分)  低压熔断器（IEC 60269（所有部分），IDT）</w:t>
      </w:r>
    </w:p>
    <w:p w14:paraId="2D6CC299" w14:textId="77777777" w:rsidR="00344C88" w:rsidRPr="006342BF" w:rsidRDefault="003123D0">
      <w:pPr>
        <w:pStyle w:val="afff"/>
        <w:rPr>
          <w:rFonts w:hAnsi="宋体"/>
          <w:szCs w:val="21"/>
        </w:rPr>
      </w:pPr>
      <w:r w:rsidRPr="006342BF">
        <w:rPr>
          <w:rFonts w:hAnsi="宋体"/>
          <w:szCs w:val="21"/>
        </w:rPr>
        <w:t>GB/T 13539.2</w:t>
      </w:r>
      <w:r w:rsidRPr="006342BF">
        <w:rPr>
          <w:rFonts w:hAnsi="宋体" w:hint="eastAsia"/>
          <w:szCs w:val="21"/>
        </w:rPr>
        <w:t xml:space="preserve">  </w:t>
      </w:r>
      <w:r w:rsidRPr="006342BF">
        <w:rPr>
          <w:rFonts w:hAnsi="宋体"/>
          <w:szCs w:val="21"/>
        </w:rPr>
        <w:t>低压熔断器 第2部分：专职人员使用的熔断器的补充要求（主要用于工业的熔断器）</w:t>
      </w:r>
      <w:r w:rsidRPr="006342BF">
        <w:rPr>
          <w:rFonts w:hAnsi="宋体" w:hint="eastAsia"/>
          <w:szCs w:val="21"/>
        </w:rPr>
        <w:t>—</w:t>
      </w:r>
      <w:r w:rsidRPr="006342BF">
        <w:rPr>
          <w:rFonts w:hAnsi="宋体"/>
          <w:szCs w:val="21"/>
        </w:rPr>
        <w:t>标准化熔断器系统示例A至I</w:t>
      </w:r>
      <w:r w:rsidRPr="006342BF">
        <w:rPr>
          <w:rFonts w:hAnsi="宋体" w:hint="eastAsia"/>
          <w:szCs w:val="21"/>
        </w:rPr>
        <w:t xml:space="preserve"> (</w:t>
      </w:r>
      <w:r w:rsidRPr="006342BF">
        <w:rPr>
          <w:rFonts w:hAnsi="宋体"/>
          <w:szCs w:val="21"/>
        </w:rPr>
        <w:t>GB/T 13539.2</w:t>
      </w:r>
      <w:r w:rsidRPr="006342BF">
        <w:rPr>
          <w:rFonts w:hAnsi="宋体" w:hint="eastAsia"/>
          <w:szCs w:val="21"/>
        </w:rPr>
        <w:t>—</w:t>
      </w:r>
      <w:r w:rsidRPr="006342BF">
        <w:rPr>
          <w:rFonts w:hAnsi="宋体"/>
          <w:szCs w:val="21"/>
        </w:rPr>
        <w:t>2008</w:t>
      </w:r>
      <w:r w:rsidRPr="006342BF">
        <w:rPr>
          <w:rFonts w:hAnsi="宋体" w:hint="eastAsia"/>
          <w:szCs w:val="21"/>
        </w:rPr>
        <w:t xml:space="preserve"> ，</w:t>
      </w:r>
      <w:r w:rsidRPr="006342BF">
        <w:rPr>
          <w:rFonts w:hAnsi="宋体"/>
          <w:szCs w:val="21"/>
        </w:rPr>
        <w:t>IEC 60269</w:t>
      </w:r>
      <w:r w:rsidRPr="006342BF">
        <w:rPr>
          <w:rFonts w:hAnsi="宋体" w:hint="eastAsia"/>
          <w:szCs w:val="21"/>
        </w:rPr>
        <w:t>-2:2006,IDT)</w:t>
      </w:r>
    </w:p>
    <w:p w14:paraId="2D6CC29A" w14:textId="77777777" w:rsidR="00344C88" w:rsidRPr="006342BF" w:rsidRDefault="003123D0">
      <w:pPr>
        <w:pStyle w:val="afff"/>
        <w:ind w:firstLineChars="0"/>
        <w:rPr>
          <w:rFonts w:hAnsi="宋体"/>
        </w:rPr>
      </w:pPr>
      <w:r w:rsidRPr="006342BF">
        <w:rPr>
          <w:rFonts w:hAnsi="宋体" w:hint="eastAsia"/>
        </w:rPr>
        <w:t>GB/T 13539.3  低压熔断器  第3部分：非熟练人员使用的熔断器的补充要求（主要用于家用和类似用途的熔断器）—</w:t>
      </w:r>
      <w:r w:rsidRPr="006342BF">
        <w:rPr>
          <w:rFonts w:hAnsi="宋体"/>
          <w:szCs w:val="21"/>
        </w:rPr>
        <w:t>标准化熔断器系统示例A至</w:t>
      </w:r>
      <w:r w:rsidRPr="006342BF">
        <w:rPr>
          <w:rFonts w:hAnsi="宋体" w:hint="eastAsia"/>
          <w:szCs w:val="21"/>
        </w:rPr>
        <w:t xml:space="preserve">F </w:t>
      </w:r>
      <w:r w:rsidRPr="006342BF">
        <w:rPr>
          <w:rFonts w:hAnsi="宋体" w:hint="eastAsia"/>
        </w:rPr>
        <w:t>(GB/T 13539.3—2008，IEC 60269-3:2006,IDT)</w:t>
      </w:r>
    </w:p>
    <w:p w14:paraId="2D6CC29B" w14:textId="77777777" w:rsidR="00344C88" w:rsidRPr="006342BF" w:rsidRDefault="003123D0">
      <w:pPr>
        <w:pStyle w:val="afff"/>
        <w:rPr>
          <w:rFonts w:hAnsi="宋体"/>
          <w:szCs w:val="21"/>
        </w:rPr>
      </w:pPr>
      <w:r w:rsidRPr="006342BF">
        <w:rPr>
          <w:rFonts w:hAnsi="宋体"/>
          <w:szCs w:val="21"/>
        </w:rPr>
        <w:t>GB/T 14048.7</w:t>
      </w:r>
      <w:r w:rsidRPr="006342BF">
        <w:rPr>
          <w:rFonts w:hAnsi="宋体" w:hint="eastAsia"/>
          <w:szCs w:val="21"/>
        </w:rPr>
        <w:t xml:space="preserve">  </w:t>
      </w:r>
      <w:r w:rsidRPr="006342BF">
        <w:rPr>
          <w:rFonts w:hAnsi="宋体"/>
          <w:szCs w:val="21"/>
        </w:rPr>
        <w:t xml:space="preserve">低压开关设备和控制设备 </w:t>
      </w:r>
      <w:r w:rsidRPr="006342BF">
        <w:rPr>
          <w:rFonts w:hAnsi="宋体" w:hint="eastAsia"/>
          <w:szCs w:val="21"/>
        </w:rPr>
        <w:t xml:space="preserve"> </w:t>
      </w:r>
      <w:r w:rsidRPr="006342BF">
        <w:rPr>
          <w:rFonts w:hAnsi="宋体"/>
          <w:szCs w:val="21"/>
        </w:rPr>
        <w:t xml:space="preserve">第7-1部分：辅助器件 </w:t>
      </w:r>
      <w:r w:rsidRPr="006342BF">
        <w:rPr>
          <w:rFonts w:hAnsi="宋体" w:hint="eastAsia"/>
          <w:szCs w:val="21"/>
        </w:rPr>
        <w:t xml:space="preserve"> </w:t>
      </w:r>
      <w:r w:rsidRPr="006342BF">
        <w:rPr>
          <w:rFonts w:hAnsi="宋体"/>
          <w:szCs w:val="21"/>
        </w:rPr>
        <w:t>铜导体的接线端子排</w:t>
      </w:r>
      <w:r w:rsidRPr="006342BF">
        <w:rPr>
          <w:rFonts w:hAnsi="宋体" w:hint="eastAsia"/>
          <w:szCs w:val="21"/>
        </w:rPr>
        <w:t>（</w:t>
      </w:r>
      <w:r w:rsidRPr="006342BF">
        <w:rPr>
          <w:rFonts w:hAnsi="宋体"/>
          <w:szCs w:val="21"/>
        </w:rPr>
        <w:t>GB/T 14048.7</w:t>
      </w:r>
      <w:r w:rsidRPr="006342BF">
        <w:rPr>
          <w:rFonts w:hAnsi="宋体" w:hint="eastAsia"/>
          <w:szCs w:val="21"/>
        </w:rPr>
        <w:t>—</w:t>
      </w:r>
      <w:r w:rsidRPr="006342BF">
        <w:rPr>
          <w:rFonts w:hAnsi="宋体"/>
          <w:szCs w:val="21"/>
        </w:rPr>
        <w:t>2006</w:t>
      </w:r>
      <w:r w:rsidRPr="006342BF">
        <w:rPr>
          <w:rFonts w:hAnsi="宋体" w:hint="eastAsia"/>
          <w:szCs w:val="21"/>
        </w:rPr>
        <w:t>,</w:t>
      </w:r>
      <w:r w:rsidRPr="006342BF">
        <w:rPr>
          <w:rFonts w:hAnsi="宋体"/>
          <w:szCs w:val="21"/>
        </w:rPr>
        <w:t>IEC 60947-7-1:2002</w:t>
      </w:r>
      <w:r w:rsidRPr="006342BF">
        <w:rPr>
          <w:rFonts w:hAnsi="宋体" w:hint="eastAsia"/>
          <w:szCs w:val="21"/>
        </w:rPr>
        <w:t>，MOD）</w:t>
      </w:r>
    </w:p>
    <w:p w14:paraId="2D6CC29C" w14:textId="77777777" w:rsidR="00344C88" w:rsidRPr="006342BF" w:rsidRDefault="003123D0">
      <w:pPr>
        <w:pStyle w:val="afff"/>
        <w:rPr>
          <w:rFonts w:hAnsi="宋体"/>
          <w:szCs w:val="21"/>
        </w:rPr>
      </w:pPr>
      <w:r w:rsidRPr="006342BF">
        <w:rPr>
          <w:rFonts w:hAnsi="宋体"/>
          <w:szCs w:val="21"/>
        </w:rPr>
        <w:t>GB/T 14472</w:t>
      </w:r>
      <w:r w:rsidRPr="006342BF">
        <w:rPr>
          <w:rFonts w:hAnsi="宋体" w:hint="eastAsia"/>
          <w:szCs w:val="21"/>
        </w:rPr>
        <w:t xml:space="preserve">  </w:t>
      </w:r>
      <w:r w:rsidRPr="006342BF">
        <w:rPr>
          <w:rFonts w:hAnsi="宋体"/>
          <w:szCs w:val="21"/>
        </w:rPr>
        <w:t xml:space="preserve">电子设备用固定电容器 </w:t>
      </w:r>
      <w:r w:rsidRPr="006342BF">
        <w:rPr>
          <w:rFonts w:hAnsi="宋体" w:hint="eastAsia"/>
          <w:szCs w:val="21"/>
        </w:rPr>
        <w:t xml:space="preserve"> </w:t>
      </w:r>
      <w:r w:rsidRPr="006342BF">
        <w:rPr>
          <w:rFonts w:hAnsi="宋体"/>
          <w:szCs w:val="21"/>
        </w:rPr>
        <w:t>第14部分:</w:t>
      </w:r>
      <w:proofErr w:type="gramStart"/>
      <w:r w:rsidRPr="006342BF">
        <w:rPr>
          <w:rFonts w:hAnsi="宋体"/>
          <w:szCs w:val="21"/>
        </w:rPr>
        <w:t>分规范</w:t>
      </w:r>
      <w:proofErr w:type="gramEnd"/>
      <w:r w:rsidRPr="006342BF">
        <w:rPr>
          <w:rFonts w:hAnsi="宋体"/>
          <w:szCs w:val="21"/>
        </w:rPr>
        <w:t>抑制电源电磁干扰用固定电容器</w:t>
      </w:r>
      <w:r w:rsidRPr="006342BF">
        <w:rPr>
          <w:rFonts w:hAnsi="宋体" w:hint="eastAsia"/>
          <w:szCs w:val="21"/>
        </w:rPr>
        <w:t>（</w:t>
      </w:r>
      <w:r w:rsidRPr="006342BF">
        <w:rPr>
          <w:rFonts w:hAnsi="宋体"/>
          <w:szCs w:val="21"/>
        </w:rPr>
        <w:t>GB/T 14472</w:t>
      </w:r>
      <w:r w:rsidRPr="006342BF">
        <w:rPr>
          <w:rFonts w:hAnsi="宋体" w:hint="eastAsia"/>
          <w:szCs w:val="21"/>
        </w:rPr>
        <w:t>—</w:t>
      </w:r>
      <w:r w:rsidRPr="006342BF">
        <w:rPr>
          <w:rFonts w:hAnsi="宋体"/>
          <w:szCs w:val="21"/>
        </w:rPr>
        <w:t>1998</w:t>
      </w:r>
      <w:r w:rsidRPr="006342BF">
        <w:rPr>
          <w:rFonts w:hAnsi="宋体" w:hint="eastAsia"/>
          <w:szCs w:val="21"/>
        </w:rPr>
        <w:t>，IEC 60384-14</w:t>
      </w:r>
      <w:r w:rsidRPr="006342BF">
        <w:rPr>
          <w:rFonts w:hAnsi="宋体" w:hint="eastAsia"/>
        </w:rPr>
        <w:t>:</w:t>
      </w:r>
      <w:r w:rsidRPr="006342BF">
        <w:rPr>
          <w:rFonts w:hAnsi="宋体" w:hint="eastAsia"/>
          <w:szCs w:val="21"/>
        </w:rPr>
        <w:t>1993，IDT）</w:t>
      </w:r>
    </w:p>
    <w:p w14:paraId="2D6CC29D" w14:textId="77777777" w:rsidR="00344C88" w:rsidRPr="006342BF" w:rsidRDefault="003123D0">
      <w:pPr>
        <w:pStyle w:val="afff"/>
        <w:ind w:firstLineChars="0"/>
        <w:rPr>
          <w:rFonts w:hAnsi="宋体"/>
          <w:szCs w:val="21"/>
        </w:rPr>
      </w:pPr>
      <w:r w:rsidRPr="006342BF">
        <w:rPr>
          <w:rFonts w:hAnsi="宋体" w:hint="eastAsia"/>
          <w:szCs w:val="21"/>
        </w:rPr>
        <w:t>GB 14536（所有部分）  家用和类似</w:t>
      </w:r>
      <w:proofErr w:type="gramStart"/>
      <w:r w:rsidRPr="006342BF">
        <w:rPr>
          <w:rFonts w:hAnsi="宋体" w:hint="eastAsia"/>
          <w:szCs w:val="21"/>
        </w:rPr>
        <w:t>用途电</w:t>
      </w:r>
      <w:proofErr w:type="gramEnd"/>
      <w:r w:rsidRPr="006342BF">
        <w:rPr>
          <w:rFonts w:hAnsi="宋体" w:hint="eastAsia"/>
          <w:szCs w:val="21"/>
        </w:rPr>
        <w:t>自动控制器（IEC 60730（所有部分），IDT）</w:t>
      </w:r>
    </w:p>
    <w:p w14:paraId="2D6CC29E" w14:textId="77777777" w:rsidR="00344C88" w:rsidRPr="006342BF" w:rsidRDefault="003123D0">
      <w:pPr>
        <w:pStyle w:val="afff"/>
        <w:ind w:firstLineChars="0"/>
        <w:rPr>
          <w:rFonts w:hAnsi="宋体"/>
          <w:szCs w:val="21"/>
        </w:rPr>
      </w:pPr>
      <w:r w:rsidRPr="006342BF">
        <w:rPr>
          <w:rFonts w:hAnsi="宋体" w:hint="eastAsia"/>
          <w:szCs w:val="21"/>
        </w:rPr>
        <w:t>GB 14536.1—2008  家用和类似</w:t>
      </w:r>
      <w:proofErr w:type="gramStart"/>
      <w:r w:rsidRPr="006342BF">
        <w:rPr>
          <w:rFonts w:hAnsi="宋体" w:hint="eastAsia"/>
          <w:szCs w:val="21"/>
        </w:rPr>
        <w:t>用途电</w:t>
      </w:r>
      <w:proofErr w:type="gramEnd"/>
      <w:r w:rsidRPr="006342BF">
        <w:rPr>
          <w:rFonts w:hAnsi="宋体" w:hint="eastAsia"/>
          <w:szCs w:val="21"/>
        </w:rPr>
        <w:t>自动控制器  第1部分：通用要求（IEC 60730-1</w:t>
      </w:r>
      <w:r w:rsidRPr="006342BF">
        <w:rPr>
          <w:rFonts w:hAnsi="宋体" w:hint="eastAsia"/>
        </w:rPr>
        <w:t>:</w:t>
      </w:r>
      <w:r w:rsidRPr="006342BF">
        <w:rPr>
          <w:rFonts w:hAnsi="宋体" w:hint="eastAsia"/>
          <w:szCs w:val="21"/>
        </w:rPr>
        <w:t>2003，IDT）</w:t>
      </w:r>
    </w:p>
    <w:p w14:paraId="2D6CC29F" w14:textId="77777777" w:rsidR="00344C88" w:rsidRPr="006342BF" w:rsidRDefault="003123D0">
      <w:pPr>
        <w:pStyle w:val="afff"/>
        <w:ind w:firstLineChars="0"/>
        <w:rPr>
          <w:rFonts w:hAnsi="宋体"/>
          <w:szCs w:val="21"/>
        </w:rPr>
      </w:pPr>
      <w:r w:rsidRPr="006342BF">
        <w:rPr>
          <w:rFonts w:hAnsi="宋体" w:hint="eastAsia"/>
          <w:szCs w:val="21"/>
        </w:rPr>
        <w:t>GB 15092.1—2010  器具开关  第1部分：通用要求(</w:t>
      </w:r>
      <w:r w:rsidRPr="006342BF">
        <w:rPr>
          <w:rFonts w:hAnsi="宋体"/>
          <w:szCs w:val="21"/>
        </w:rPr>
        <w:t>IEC 61058-1:2008</w:t>
      </w:r>
      <w:r w:rsidRPr="006342BF">
        <w:rPr>
          <w:rFonts w:hAnsi="宋体" w:hint="eastAsia"/>
          <w:szCs w:val="21"/>
        </w:rPr>
        <w:t>，IDT)</w:t>
      </w:r>
      <w:r w:rsidRPr="006342BF">
        <w:rPr>
          <w:rFonts w:hAnsi="宋体"/>
          <w:szCs w:val="21"/>
        </w:rPr>
        <w:t xml:space="preserve">  </w:t>
      </w:r>
    </w:p>
    <w:p w14:paraId="2D6CC2A0" w14:textId="77777777" w:rsidR="00344C88" w:rsidRPr="006342BF" w:rsidRDefault="003123D0">
      <w:pPr>
        <w:pStyle w:val="afff"/>
        <w:ind w:firstLineChars="0"/>
        <w:rPr>
          <w:rFonts w:hAnsi="宋体"/>
          <w:szCs w:val="21"/>
        </w:rPr>
      </w:pPr>
      <w:r w:rsidRPr="006342BF">
        <w:rPr>
          <w:rFonts w:hAnsi="宋体" w:hint="eastAsia"/>
          <w:szCs w:val="21"/>
        </w:rPr>
        <w:t xml:space="preserve">GB/T 16842—2008  </w:t>
      </w:r>
      <w:r w:rsidRPr="006342BF">
        <w:rPr>
          <w:rFonts w:hAnsi="宋体"/>
          <w:szCs w:val="21"/>
        </w:rPr>
        <w:t>外壳对人和设备的防护　检验</w:t>
      </w:r>
      <w:proofErr w:type="gramStart"/>
      <w:r w:rsidRPr="006342BF">
        <w:rPr>
          <w:rFonts w:hAnsi="宋体"/>
          <w:szCs w:val="21"/>
        </w:rPr>
        <w:t>用试具</w:t>
      </w:r>
      <w:proofErr w:type="gramEnd"/>
      <w:r w:rsidRPr="006342BF">
        <w:rPr>
          <w:rFonts w:hAnsi="宋体" w:hint="eastAsia"/>
          <w:szCs w:val="21"/>
        </w:rPr>
        <w:t>(IEC 61032:1997，IDT)</w:t>
      </w:r>
    </w:p>
    <w:p w14:paraId="2D6CC2A1" w14:textId="77777777" w:rsidR="00344C88" w:rsidRPr="006342BF" w:rsidRDefault="003123D0">
      <w:pPr>
        <w:pStyle w:val="afff"/>
        <w:ind w:firstLineChars="0"/>
        <w:rPr>
          <w:rFonts w:hAnsi="宋体"/>
        </w:rPr>
      </w:pPr>
      <w:r w:rsidRPr="006342BF">
        <w:rPr>
          <w:rFonts w:hAnsi="宋体"/>
        </w:rPr>
        <w:t>GB/T 16935.1-2008</w:t>
      </w:r>
      <w:r w:rsidRPr="006342BF">
        <w:rPr>
          <w:rFonts w:hAnsi="宋体" w:hint="eastAsia"/>
        </w:rPr>
        <w:t xml:space="preserve">  低压系统内设备的绝缘配合  第1部分：原理、要求和试验(IEC 60664-1:2007，IDT)</w:t>
      </w:r>
    </w:p>
    <w:p w14:paraId="2D6CC2A2" w14:textId="77777777" w:rsidR="00344C88" w:rsidRPr="006342BF" w:rsidRDefault="003123D0">
      <w:pPr>
        <w:pStyle w:val="afff"/>
        <w:ind w:firstLineChars="0"/>
        <w:rPr>
          <w:rFonts w:hAnsi="宋体"/>
          <w:szCs w:val="21"/>
        </w:rPr>
      </w:pPr>
      <w:r w:rsidRPr="006342BF">
        <w:rPr>
          <w:rFonts w:hAnsi="宋体" w:hint="eastAsia"/>
          <w:szCs w:val="21"/>
        </w:rPr>
        <w:t>GB/T</w:t>
      </w:r>
      <w:r w:rsidRPr="006342BF">
        <w:rPr>
          <w:rFonts w:hAnsi="宋体"/>
          <w:szCs w:val="21"/>
        </w:rPr>
        <w:t xml:space="preserve"> </w:t>
      </w:r>
      <w:r w:rsidRPr="006342BF">
        <w:rPr>
          <w:rFonts w:hAnsi="宋体" w:hint="eastAsia"/>
          <w:szCs w:val="21"/>
        </w:rPr>
        <w:t xml:space="preserve">16935.3—2005  </w:t>
      </w:r>
      <w:bookmarkStart w:id="52" w:name="OLE_LINK27"/>
      <w:bookmarkStart w:id="53" w:name="OLE_LINK28"/>
      <w:r w:rsidRPr="006342BF">
        <w:rPr>
          <w:rFonts w:hAnsi="宋体" w:hint="eastAsia"/>
          <w:szCs w:val="21"/>
        </w:rPr>
        <w:t>低压系统内设备的绝缘配合  第3部分：利用涂层、</w:t>
      </w:r>
      <w:proofErr w:type="gramStart"/>
      <w:r w:rsidRPr="006342BF">
        <w:rPr>
          <w:rFonts w:hAnsi="宋体" w:hint="eastAsia"/>
          <w:szCs w:val="21"/>
        </w:rPr>
        <w:t>罐封和</w:t>
      </w:r>
      <w:proofErr w:type="gramEnd"/>
      <w:r w:rsidRPr="006342BF">
        <w:rPr>
          <w:rFonts w:hAnsi="宋体" w:hint="eastAsia"/>
          <w:szCs w:val="21"/>
        </w:rPr>
        <w:t>模压进行防污保护</w:t>
      </w:r>
      <w:bookmarkEnd w:id="52"/>
      <w:bookmarkEnd w:id="53"/>
      <w:r w:rsidRPr="006342BF">
        <w:rPr>
          <w:rFonts w:hAnsi="宋体" w:hint="eastAsia"/>
          <w:szCs w:val="21"/>
        </w:rPr>
        <w:t>（</w:t>
      </w:r>
      <w:r w:rsidRPr="006342BF">
        <w:rPr>
          <w:rFonts w:hAnsi="宋体"/>
          <w:szCs w:val="21"/>
        </w:rPr>
        <w:t>IEC 60664-3</w:t>
      </w:r>
      <w:r w:rsidRPr="006342BF">
        <w:rPr>
          <w:rFonts w:hAnsi="宋体" w:hint="eastAsia"/>
        </w:rPr>
        <w:t>:</w:t>
      </w:r>
      <w:r w:rsidRPr="006342BF">
        <w:rPr>
          <w:rFonts w:hAnsi="宋体" w:hint="eastAsia"/>
          <w:szCs w:val="21"/>
        </w:rPr>
        <w:t>2003，IDT）</w:t>
      </w:r>
    </w:p>
    <w:p w14:paraId="2D6CC2A3" w14:textId="77777777" w:rsidR="00344C88" w:rsidRPr="006342BF" w:rsidRDefault="003123D0">
      <w:pPr>
        <w:pStyle w:val="afff"/>
        <w:rPr>
          <w:rFonts w:hAnsi="宋体"/>
          <w:szCs w:val="21"/>
        </w:rPr>
      </w:pPr>
      <w:r w:rsidRPr="006342BF">
        <w:rPr>
          <w:rFonts w:hAnsi="宋体"/>
          <w:szCs w:val="21"/>
        </w:rPr>
        <w:t>GB/T 17045</w:t>
      </w:r>
      <w:r w:rsidRPr="006342BF">
        <w:rPr>
          <w:rFonts w:hAnsi="宋体" w:hint="eastAsia"/>
          <w:szCs w:val="21"/>
        </w:rPr>
        <w:t>—</w:t>
      </w:r>
      <w:r w:rsidRPr="006342BF">
        <w:rPr>
          <w:rFonts w:hAnsi="宋体"/>
          <w:szCs w:val="21"/>
        </w:rPr>
        <w:t>2008</w:t>
      </w:r>
      <w:r w:rsidRPr="006342BF">
        <w:rPr>
          <w:rFonts w:hAnsi="宋体" w:hint="eastAsia"/>
          <w:szCs w:val="21"/>
        </w:rPr>
        <w:t xml:space="preserve">  </w:t>
      </w:r>
      <w:r w:rsidRPr="006342BF">
        <w:rPr>
          <w:rFonts w:hAnsi="宋体"/>
          <w:szCs w:val="21"/>
        </w:rPr>
        <w:t>电击防护 装置和设备的通用部分</w:t>
      </w:r>
      <w:r w:rsidRPr="006342BF">
        <w:rPr>
          <w:rFonts w:hAnsi="宋体" w:hint="eastAsia"/>
          <w:szCs w:val="21"/>
        </w:rPr>
        <w:t>（</w:t>
      </w:r>
      <w:r w:rsidRPr="006342BF">
        <w:rPr>
          <w:rFonts w:hAnsi="宋体"/>
          <w:szCs w:val="21"/>
        </w:rPr>
        <w:t>IEC 61140:2001</w:t>
      </w:r>
      <w:r w:rsidRPr="006342BF">
        <w:rPr>
          <w:rFonts w:hAnsi="宋体" w:hint="eastAsia"/>
          <w:szCs w:val="21"/>
        </w:rPr>
        <w:t>，IDT）</w:t>
      </w:r>
    </w:p>
    <w:p w14:paraId="2D6CC2A4" w14:textId="77777777" w:rsidR="00344C88" w:rsidRPr="006342BF" w:rsidRDefault="003123D0">
      <w:pPr>
        <w:pStyle w:val="afff"/>
        <w:ind w:firstLineChars="0"/>
        <w:rPr>
          <w:rFonts w:hAnsi="宋体"/>
          <w:szCs w:val="21"/>
        </w:rPr>
      </w:pPr>
      <w:r w:rsidRPr="006342BF">
        <w:rPr>
          <w:rFonts w:hAnsi="宋体" w:hint="eastAsia"/>
          <w:szCs w:val="21"/>
        </w:rPr>
        <w:t xml:space="preserve">GB 17464  </w:t>
      </w:r>
      <w:r w:rsidRPr="006342BF">
        <w:rPr>
          <w:rFonts w:hAnsi="宋体"/>
          <w:szCs w:val="21"/>
        </w:rPr>
        <w:t xml:space="preserve">连接器件 </w:t>
      </w:r>
      <w:r w:rsidRPr="006342BF">
        <w:rPr>
          <w:rFonts w:hAnsi="宋体" w:hint="eastAsia"/>
          <w:szCs w:val="21"/>
        </w:rPr>
        <w:t xml:space="preserve"> </w:t>
      </w:r>
      <w:r w:rsidRPr="006342BF">
        <w:rPr>
          <w:rFonts w:hAnsi="宋体"/>
          <w:szCs w:val="21"/>
        </w:rPr>
        <w:t xml:space="preserve">电气铜导线 </w:t>
      </w:r>
      <w:r w:rsidRPr="006342BF">
        <w:rPr>
          <w:rFonts w:hAnsi="宋体" w:hint="eastAsia"/>
          <w:szCs w:val="21"/>
        </w:rPr>
        <w:t xml:space="preserve"> </w:t>
      </w:r>
      <w:r w:rsidRPr="006342BF">
        <w:rPr>
          <w:rFonts w:hAnsi="宋体"/>
          <w:szCs w:val="21"/>
        </w:rPr>
        <w:t xml:space="preserve">螺纹型和无螺纹型夹紧件的安全要求　适用于0.2 </w:t>
      </w:r>
      <w:r w:rsidRPr="006342BF">
        <w:rPr>
          <w:rFonts w:hAnsi="宋体" w:hint="eastAsia"/>
          <w:szCs w:val="21"/>
        </w:rPr>
        <w:t>m</w:t>
      </w:r>
      <w:r w:rsidRPr="006342BF">
        <w:rPr>
          <w:rFonts w:hint="eastAsia"/>
        </w:rPr>
        <w:t>m</w:t>
      </w:r>
      <w:r w:rsidRPr="006342BF">
        <w:rPr>
          <w:rFonts w:hint="eastAsia"/>
          <w:vertAlign w:val="superscript"/>
        </w:rPr>
        <w:t>2</w:t>
      </w:r>
      <w:r w:rsidRPr="006342BF">
        <w:rPr>
          <w:rFonts w:hAnsi="宋体"/>
          <w:szCs w:val="21"/>
        </w:rPr>
        <w:t>以上至35 m</w:t>
      </w:r>
      <w:r w:rsidRPr="006342BF">
        <w:rPr>
          <w:rFonts w:hint="eastAsia"/>
        </w:rPr>
        <w:t>m</w:t>
      </w:r>
      <w:r w:rsidRPr="006342BF">
        <w:rPr>
          <w:rFonts w:hint="eastAsia"/>
          <w:vertAlign w:val="superscript"/>
        </w:rPr>
        <w:t>2</w:t>
      </w:r>
      <w:r w:rsidRPr="006342BF">
        <w:rPr>
          <w:rFonts w:hAnsi="宋体"/>
          <w:szCs w:val="21"/>
        </w:rPr>
        <w:t>（包括）导线的夹紧件的通用要求和特殊要求</w:t>
      </w:r>
      <w:r w:rsidRPr="006342BF">
        <w:rPr>
          <w:rFonts w:hAnsi="宋体" w:hint="eastAsia"/>
          <w:szCs w:val="21"/>
        </w:rPr>
        <w:t>(GB 17464—2012,</w:t>
      </w:r>
      <w:r w:rsidRPr="006342BF">
        <w:rPr>
          <w:rFonts w:hAnsi="宋体"/>
          <w:szCs w:val="21"/>
        </w:rPr>
        <w:t xml:space="preserve"> IEC 60999-1:1999</w:t>
      </w:r>
      <w:r w:rsidRPr="006342BF">
        <w:rPr>
          <w:rFonts w:hAnsi="宋体" w:hint="eastAsia"/>
          <w:szCs w:val="21"/>
        </w:rPr>
        <w:t>，IDT)</w:t>
      </w:r>
    </w:p>
    <w:p w14:paraId="2D6CC2A5" w14:textId="77777777" w:rsidR="00344C88" w:rsidRPr="006342BF" w:rsidRDefault="003123D0">
      <w:pPr>
        <w:pStyle w:val="afff"/>
        <w:ind w:firstLineChars="0"/>
        <w:rPr>
          <w:rFonts w:hAnsi="宋体"/>
        </w:rPr>
      </w:pPr>
      <w:r w:rsidRPr="006342BF">
        <w:rPr>
          <w:rFonts w:hAnsi="宋体" w:hint="eastAsia"/>
        </w:rPr>
        <w:t>GB 17465(所有部分)  家用和类似用途器具耦合器(IEC 60320（所有部分），IDT)</w:t>
      </w:r>
    </w:p>
    <w:p w14:paraId="2D6CC2A6" w14:textId="77777777" w:rsidR="00344C88" w:rsidRPr="006342BF" w:rsidRDefault="003123D0">
      <w:pPr>
        <w:pStyle w:val="afff"/>
        <w:ind w:firstLineChars="0"/>
        <w:rPr>
          <w:rFonts w:hAnsi="宋体"/>
          <w:szCs w:val="21"/>
        </w:rPr>
      </w:pPr>
      <w:r w:rsidRPr="006342BF">
        <w:rPr>
          <w:rFonts w:hAnsi="宋体"/>
          <w:szCs w:val="21"/>
        </w:rPr>
        <w:t>GB 17465.3</w:t>
      </w:r>
      <w:r w:rsidRPr="006342BF">
        <w:rPr>
          <w:rFonts w:hAnsi="宋体" w:hint="eastAsia"/>
          <w:szCs w:val="21"/>
        </w:rPr>
        <w:t xml:space="preserve">  </w:t>
      </w:r>
      <w:r w:rsidRPr="006342BF">
        <w:rPr>
          <w:rFonts w:hAnsi="宋体"/>
          <w:szCs w:val="21"/>
        </w:rPr>
        <w:t xml:space="preserve">家用和类似用途器具耦合器 </w:t>
      </w:r>
      <w:r w:rsidRPr="006342BF">
        <w:rPr>
          <w:rFonts w:hAnsi="宋体" w:hint="eastAsia"/>
          <w:szCs w:val="21"/>
        </w:rPr>
        <w:t xml:space="preserve"> </w:t>
      </w:r>
      <w:r w:rsidRPr="006342BF">
        <w:rPr>
          <w:rFonts w:hAnsi="宋体"/>
          <w:szCs w:val="21"/>
        </w:rPr>
        <w:t>第2部分：防护等级高于IPX0的器具耦合器</w:t>
      </w:r>
      <w:r w:rsidRPr="006342BF">
        <w:rPr>
          <w:rFonts w:hAnsi="宋体" w:hint="eastAsia"/>
          <w:szCs w:val="21"/>
        </w:rPr>
        <w:t>（</w:t>
      </w:r>
      <w:r w:rsidRPr="006342BF">
        <w:rPr>
          <w:rFonts w:hAnsi="宋体"/>
          <w:szCs w:val="21"/>
        </w:rPr>
        <w:t>GB 17465.3</w:t>
      </w:r>
      <w:r w:rsidRPr="006342BF">
        <w:rPr>
          <w:rFonts w:hAnsi="宋体" w:hint="eastAsia"/>
          <w:szCs w:val="21"/>
        </w:rPr>
        <w:t>—</w:t>
      </w:r>
      <w:r w:rsidRPr="006342BF">
        <w:rPr>
          <w:rFonts w:hAnsi="宋体"/>
          <w:szCs w:val="21"/>
        </w:rPr>
        <w:t>2008</w:t>
      </w:r>
      <w:r w:rsidRPr="006342BF">
        <w:rPr>
          <w:rFonts w:hAnsi="宋体" w:hint="eastAsia"/>
          <w:szCs w:val="21"/>
        </w:rPr>
        <w:t>,</w:t>
      </w:r>
      <w:r w:rsidRPr="006342BF">
        <w:rPr>
          <w:rFonts w:hAnsi="宋体"/>
          <w:szCs w:val="21"/>
        </w:rPr>
        <w:t>IEC 60320-2-3:2005</w:t>
      </w:r>
      <w:r w:rsidRPr="006342BF">
        <w:rPr>
          <w:rFonts w:hAnsi="宋体" w:hint="eastAsia"/>
          <w:szCs w:val="21"/>
        </w:rPr>
        <w:t>，IDT）</w:t>
      </w:r>
    </w:p>
    <w:p w14:paraId="2D6CC2A7" w14:textId="77777777" w:rsidR="00344C88" w:rsidRPr="006342BF" w:rsidRDefault="003123D0">
      <w:pPr>
        <w:pStyle w:val="afff"/>
        <w:ind w:firstLineChars="0"/>
        <w:rPr>
          <w:rFonts w:hAnsi="宋体"/>
        </w:rPr>
      </w:pPr>
      <w:r w:rsidRPr="006342BF">
        <w:rPr>
          <w:rFonts w:hAnsi="宋体"/>
        </w:rPr>
        <w:t xml:space="preserve">GB/T 18379—2001  </w:t>
      </w:r>
      <w:r w:rsidRPr="006342BF">
        <w:rPr>
          <w:rFonts w:hAnsi="宋体" w:hint="eastAsia"/>
        </w:rPr>
        <w:t xml:space="preserve">建筑物电气装置的电压区段（IEC </w:t>
      </w:r>
      <w:bookmarkStart w:id="54" w:name="OLE_LINK34"/>
      <w:bookmarkStart w:id="55" w:name="OLE_LINK36"/>
      <w:r w:rsidRPr="006342BF">
        <w:rPr>
          <w:rFonts w:hAnsi="宋体" w:hint="eastAsia"/>
        </w:rPr>
        <w:t>60449</w:t>
      </w:r>
      <w:bookmarkEnd w:id="54"/>
      <w:bookmarkEnd w:id="55"/>
      <w:r w:rsidRPr="006342BF">
        <w:rPr>
          <w:rFonts w:hAnsi="宋体" w:hint="eastAsia"/>
        </w:rPr>
        <w:t>:</w:t>
      </w:r>
      <w:r w:rsidRPr="006342BF">
        <w:rPr>
          <w:rFonts w:hAnsi="宋体"/>
        </w:rPr>
        <w:t>1973</w:t>
      </w:r>
      <w:r w:rsidRPr="006342BF">
        <w:rPr>
          <w:rFonts w:hAnsi="宋体" w:hint="eastAsia"/>
        </w:rPr>
        <w:t>，IDT）</w:t>
      </w:r>
    </w:p>
    <w:p w14:paraId="2D6CC2A8" w14:textId="77777777" w:rsidR="00344C88" w:rsidRPr="006342BF" w:rsidRDefault="003123D0">
      <w:pPr>
        <w:pStyle w:val="afff"/>
        <w:spacing w:line="120" w:lineRule="atLeast"/>
        <w:ind w:firstLineChars="196" w:firstLine="412"/>
        <w:rPr>
          <w:rFonts w:hAnsi="宋体"/>
          <w:szCs w:val="21"/>
        </w:rPr>
      </w:pPr>
      <w:r w:rsidRPr="006342BF">
        <w:rPr>
          <w:rFonts w:hAnsi="宋体"/>
          <w:szCs w:val="21"/>
        </w:rPr>
        <w:t xml:space="preserve">GB/T </w:t>
      </w:r>
      <w:r w:rsidRPr="006342BF">
        <w:rPr>
          <w:rFonts w:hAnsi="宋体" w:hint="eastAsia"/>
          <w:szCs w:val="21"/>
        </w:rPr>
        <w:t>20631</w:t>
      </w:r>
      <w:r w:rsidRPr="006342BF">
        <w:rPr>
          <w:rFonts w:hAnsi="宋体"/>
          <w:szCs w:val="21"/>
        </w:rPr>
        <w:t>.1-200</w:t>
      </w:r>
      <w:r w:rsidRPr="006342BF">
        <w:rPr>
          <w:rFonts w:hAnsi="宋体" w:hint="eastAsia"/>
          <w:szCs w:val="21"/>
        </w:rPr>
        <w:t>6  电气用压敏胶粘带  第1部分：一般要求（IEC 60454-1:1992，MOD）</w:t>
      </w:r>
    </w:p>
    <w:p w14:paraId="2D6CC2A9" w14:textId="77777777" w:rsidR="00344C88" w:rsidRPr="006342BF" w:rsidRDefault="003123D0">
      <w:pPr>
        <w:pStyle w:val="afff"/>
        <w:ind w:firstLineChars="0"/>
        <w:rPr>
          <w:rFonts w:hAnsi="宋体"/>
          <w:szCs w:val="21"/>
        </w:rPr>
      </w:pPr>
      <w:r w:rsidRPr="006342BF">
        <w:rPr>
          <w:rFonts w:hAnsi="宋体"/>
          <w:szCs w:val="21"/>
        </w:rPr>
        <w:t xml:space="preserve">GB/T </w:t>
      </w:r>
      <w:r w:rsidRPr="006342BF">
        <w:rPr>
          <w:rFonts w:hAnsi="宋体" w:hint="eastAsia"/>
          <w:szCs w:val="21"/>
        </w:rPr>
        <w:t>20631</w:t>
      </w:r>
      <w:r w:rsidRPr="006342BF">
        <w:rPr>
          <w:rFonts w:hAnsi="宋体"/>
          <w:szCs w:val="21"/>
        </w:rPr>
        <w:t>.</w:t>
      </w:r>
      <w:r w:rsidRPr="006342BF">
        <w:rPr>
          <w:rFonts w:hAnsi="宋体" w:hint="eastAsia"/>
          <w:szCs w:val="21"/>
        </w:rPr>
        <w:t>2</w:t>
      </w:r>
      <w:r w:rsidRPr="006342BF">
        <w:rPr>
          <w:rFonts w:hAnsi="宋体"/>
          <w:szCs w:val="21"/>
        </w:rPr>
        <w:t>-200</w:t>
      </w:r>
      <w:r w:rsidRPr="006342BF">
        <w:rPr>
          <w:rFonts w:hAnsi="宋体" w:hint="eastAsia"/>
          <w:szCs w:val="21"/>
        </w:rPr>
        <w:t>6  电气用压敏胶粘带  第2部分：试验方法（IEC 60454-2:1994，IDT）</w:t>
      </w:r>
    </w:p>
    <w:p w14:paraId="2D6CC2AA" w14:textId="77777777" w:rsidR="00344C88" w:rsidRPr="006342BF" w:rsidRDefault="003123D0">
      <w:pPr>
        <w:pStyle w:val="afff"/>
        <w:spacing w:line="300" w:lineRule="exact"/>
        <w:ind w:firstLineChars="0"/>
        <w:rPr>
          <w:rFonts w:hAnsi="宋体"/>
        </w:rPr>
      </w:pPr>
      <w:r w:rsidRPr="006342BF">
        <w:rPr>
          <w:rFonts w:hAnsi="宋体" w:hint="eastAsia"/>
        </w:rPr>
        <w:t>IEC 60884-2-4  家用和类似用途插头插座  第2部分：</w:t>
      </w:r>
      <w:bookmarkStart w:id="56" w:name="OLE_LINK22"/>
      <w:r w:rsidRPr="006342BF">
        <w:rPr>
          <w:rFonts w:hAnsi="宋体" w:hint="eastAsia"/>
        </w:rPr>
        <w:t>安全特低电压(SELV)插头插座</w:t>
      </w:r>
      <w:bookmarkEnd w:id="56"/>
      <w:r w:rsidRPr="006342BF">
        <w:rPr>
          <w:rFonts w:hAnsi="宋体" w:hint="eastAsia"/>
        </w:rPr>
        <w:t xml:space="preserve">的特殊要求[Plugs and socket-outlets for household and similar purposes </w:t>
      </w:r>
      <w:r w:rsidRPr="006342BF">
        <w:rPr>
          <w:rFonts w:hAnsi="宋体"/>
        </w:rPr>
        <w:t>–</w:t>
      </w:r>
      <w:r w:rsidRPr="006342BF">
        <w:rPr>
          <w:rFonts w:hAnsi="宋体" w:hint="eastAsia"/>
        </w:rPr>
        <w:t xml:space="preserve"> Part 2:Particular requirements for plugs and socket-outlets for SELV]</w:t>
      </w:r>
    </w:p>
    <w:p w14:paraId="2D6CC2AB" w14:textId="77777777" w:rsidR="00344C88" w:rsidRPr="006342BF" w:rsidRDefault="003123D0">
      <w:pPr>
        <w:pStyle w:val="afff"/>
        <w:spacing w:line="300" w:lineRule="exact"/>
        <w:ind w:firstLineChars="0"/>
        <w:rPr>
          <w:rFonts w:hAnsi="宋体"/>
        </w:rPr>
      </w:pPr>
      <w:r w:rsidRPr="006342BF">
        <w:rPr>
          <w:rFonts w:hAnsi="宋体" w:hint="eastAsia"/>
        </w:rPr>
        <w:t xml:space="preserve">IEC 60906-1  IEC体系的家用和类似用途插头插座  第1部分：16A 250V交流插头插座[IEC System of plugs and socket-outlets for household and similar purposes </w:t>
      </w:r>
      <w:r w:rsidRPr="006342BF">
        <w:rPr>
          <w:rFonts w:hAnsi="宋体"/>
        </w:rPr>
        <w:t>–</w:t>
      </w:r>
      <w:r w:rsidRPr="006342BF">
        <w:rPr>
          <w:rFonts w:hAnsi="宋体" w:hint="eastAsia"/>
        </w:rPr>
        <w:t xml:space="preserve"> Part 1:Plugs and socket-outlets 16 A 250 V </w:t>
      </w:r>
      <w:proofErr w:type="spellStart"/>
      <w:r w:rsidRPr="006342BF">
        <w:rPr>
          <w:rFonts w:hAnsi="宋体" w:hint="eastAsia"/>
        </w:rPr>
        <w:t>a.c</w:t>
      </w:r>
      <w:proofErr w:type="spellEnd"/>
      <w:r w:rsidRPr="006342BF">
        <w:rPr>
          <w:rFonts w:hAnsi="宋体" w:hint="eastAsia"/>
        </w:rPr>
        <w:t>.]</w:t>
      </w:r>
    </w:p>
    <w:p w14:paraId="2D6CC2AC" w14:textId="77777777" w:rsidR="00344C88" w:rsidRPr="006342BF" w:rsidRDefault="003123D0">
      <w:pPr>
        <w:pStyle w:val="afff"/>
        <w:spacing w:line="300" w:lineRule="exact"/>
        <w:ind w:firstLineChars="0"/>
        <w:rPr>
          <w:rFonts w:hAnsi="宋体"/>
        </w:rPr>
      </w:pPr>
      <w:r w:rsidRPr="006342BF">
        <w:rPr>
          <w:rFonts w:hAnsi="宋体" w:hint="eastAsia"/>
        </w:rPr>
        <w:t xml:space="preserve">IEC 60906-3  IEC体系的家用和类似用途插头插座  第3部分：16A 6V、12V、24V、48V交流和直流安全特低电压插头插座[IEC System of plugs and socket-outlets for household and similar purposes </w:t>
      </w:r>
      <w:r w:rsidRPr="006342BF">
        <w:rPr>
          <w:rFonts w:hAnsi="宋体"/>
        </w:rPr>
        <w:t>–</w:t>
      </w:r>
      <w:r w:rsidRPr="006342BF">
        <w:rPr>
          <w:rFonts w:hAnsi="宋体" w:hint="eastAsia"/>
        </w:rPr>
        <w:t xml:space="preserve"> Part 3:SELV plugs and socket-outlets, 16 A 6 V,12 V,24 V,48 </w:t>
      </w:r>
      <w:proofErr w:type="spellStart"/>
      <w:r w:rsidRPr="006342BF">
        <w:rPr>
          <w:rFonts w:hAnsi="宋体" w:hint="eastAsia"/>
        </w:rPr>
        <w:t>V,a.c.and</w:t>
      </w:r>
      <w:proofErr w:type="spellEnd"/>
      <w:r w:rsidRPr="006342BF">
        <w:rPr>
          <w:rFonts w:hAnsi="宋体" w:hint="eastAsia"/>
        </w:rPr>
        <w:t xml:space="preserve"> </w:t>
      </w:r>
      <w:proofErr w:type="spellStart"/>
      <w:r w:rsidRPr="006342BF">
        <w:rPr>
          <w:rFonts w:hAnsi="宋体" w:hint="eastAsia"/>
        </w:rPr>
        <w:t>d.c.</w:t>
      </w:r>
      <w:proofErr w:type="spellEnd"/>
      <w:r w:rsidRPr="006342BF">
        <w:rPr>
          <w:rFonts w:hAnsi="宋体" w:hint="eastAsia"/>
        </w:rPr>
        <w:t>]</w:t>
      </w:r>
    </w:p>
    <w:p w14:paraId="2D6CC2AD" w14:textId="77777777" w:rsidR="00344C88" w:rsidRPr="006342BF" w:rsidRDefault="003123D0">
      <w:pPr>
        <w:pStyle w:val="afff"/>
        <w:spacing w:line="300" w:lineRule="exact"/>
        <w:rPr>
          <w:rFonts w:hAnsi="宋体"/>
        </w:rPr>
      </w:pPr>
      <w:r w:rsidRPr="006342BF">
        <w:rPr>
          <w:rFonts w:hAnsi="宋体"/>
        </w:rPr>
        <w:lastRenderedPageBreak/>
        <w:t>ISO 4046</w:t>
      </w:r>
      <w:r w:rsidRPr="006342BF">
        <w:rPr>
          <w:rFonts w:hAnsi="宋体" w:hint="eastAsia"/>
        </w:rPr>
        <w:t>-4:2002  纸、纸板、纸浆和相关术语—词汇[</w:t>
      </w:r>
      <w:proofErr w:type="spellStart"/>
      <w:r w:rsidRPr="006342BF">
        <w:rPr>
          <w:rFonts w:hAnsi="宋体" w:hint="eastAsia"/>
        </w:rPr>
        <w:t>Paper,board,pulp</w:t>
      </w:r>
      <w:proofErr w:type="spellEnd"/>
      <w:r w:rsidRPr="006342BF">
        <w:rPr>
          <w:rFonts w:hAnsi="宋体" w:hint="eastAsia"/>
        </w:rPr>
        <w:t xml:space="preserve"> and related terms </w:t>
      </w:r>
      <w:r w:rsidRPr="006342BF">
        <w:rPr>
          <w:rFonts w:hAnsi="宋体"/>
        </w:rPr>
        <w:t>–</w:t>
      </w:r>
      <w:r w:rsidRPr="006342BF">
        <w:rPr>
          <w:rFonts w:hAnsi="宋体" w:hint="eastAsia"/>
        </w:rPr>
        <w:t xml:space="preserve"> Vocabulary]</w:t>
      </w:r>
    </w:p>
    <w:p w14:paraId="2D6CC2AE" w14:textId="77777777" w:rsidR="00344C88" w:rsidRPr="006342BF" w:rsidRDefault="003123D0">
      <w:pPr>
        <w:pStyle w:val="afff"/>
        <w:spacing w:line="300" w:lineRule="exact"/>
        <w:rPr>
          <w:rFonts w:hAnsi="宋体"/>
        </w:rPr>
      </w:pPr>
      <w:r w:rsidRPr="006342BF">
        <w:rPr>
          <w:rFonts w:hAnsi="宋体" w:hint="eastAsia"/>
        </w:rPr>
        <w:t xml:space="preserve">ISO 8820（所有部分） 道路车辆—熔断体[Road vehicles </w:t>
      </w:r>
      <w:r w:rsidRPr="006342BF">
        <w:rPr>
          <w:rFonts w:hAnsi="宋体"/>
        </w:rPr>
        <w:t>–</w:t>
      </w:r>
      <w:r w:rsidRPr="006342BF">
        <w:rPr>
          <w:rFonts w:hAnsi="宋体" w:hint="eastAsia"/>
        </w:rPr>
        <w:t>Fuse-links]</w:t>
      </w:r>
    </w:p>
    <w:p w14:paraId="2D6CC2AF" w14:textId="77777777" w:rsidR="00344C88" w:rsidRPr="006342BF" w:rsidRDefault="003123D0">
      <w:pPr>
        <w:pStyle w:val="a4"/>
      </w:pPr>
      <w:bookmarkStart w:id="57" w:name="_Toc407090230"/>
      <w:bookmarkStart w:id="58" w:name="_Toc361398202"/>
      <w:bookmarkStart w:id="59" w:name="_Toc371336291"/>
      <w:bookmarkStart w:id="60" w:name="_Toc361409900"/>
      <w:bookmarkStart w:id="61" w:name="_Toc362600086"/>
      <w:bookmarkStart w:id="62" w:name="_Toc371335932"/>
      <w:bookmarkStart w:id="63" w:name="_Toc381087926"/>
      <w:bookmarkStart w:id="64" w:name="_Toc375040035"/>
      <w:bookmarkStart w:id="65" w:name="_Toc407001908"/>
      <w:bookmarkStart w:id="66" w:name="_Toc370458425"/>
      <w:bookmarkStart w:id="67" w:name="_Toc407001622"/>
      <w:r w:rsidRPr="006342BF">
        <w:rPr>
          <w:rFonts w:hint="eastAsia"/>
        </w:rPr>
        <w:t>术语和定义</w:t>
      </w:r>
      <w:bookmarkEnd w:id="57"/>
      <w:bookmarkEnd w:id="58"/>
      <w:bookmarkEnd w:id="59"/>
      <w:bookmarkEnd w:id="60"/>
      <w:bookmarkEnd w:id="61"/>
      <w:bookmarkEnd w:id="62"/>
      <w:bookmarkEnd w:id="63"/>
      <w:bookmarkEnd w:id="64"/>
      <w:bookmarkEnd w:id="65"/>
      <w:bookmarkEnd w:id="66"/>
      <w:bookmarkEnd w:id="67"/>
    </w:p>
    <w:p w14:paraId="2D6CC2B0" w14:textId="77777777" w:rsidR="00344C88" w:rsidRPr="006342BF" w:rsidRDefault="003123D0">
      <w:pPr>
        <w:pStyle w:val="afff"/>
        <w:spacing w:line="300" w:lineRule="exact"/>
        <w:rPr>
          <w:rFonts w:ascii="Times New Roman"/>
        </w:rPr>
      </w:pPr>
      <w:r w:rsidRPr="006342BF">
        <w:rPr>
          <w:rFonts w:ascii="Times New Roman" w:hint="eastAsia"/>
        </w:rPr>
        <w:t>本部分采用下列术语和定义：</w:t>
      </w:r>
    </w:p>
    <w:p w14:paraId="2D6CC2B1" w14:textId="77777777" w:rsidR="00344C88" w:rsidRPr="006342BF" w:rsidRDefault="003123D0">
      <w:pPr>
        <w:pStyle w:val="aff1"/>
        <w:tabs>
          <w:tab w:val="left" w:pos="709"/>
        </w:tabs>
        <w:ind w:left="709" w:hanging="283"/>
      </w:pPr>
      <w:r w:rsidRPr="006342BF">
        <w:rPr>
          <w:rFonts w:hint="eastAsia"/>
        </w:rPr>
        <w:t>对预定要作特定应用的变压器，其进一步的定义在GB 19212的其他部分中</w:t>
      </w:r>
      <w:proofErr w:type="gramStart"/>
      <w:r w:rsidRPr="006342BF">
        <w:rPr>
          <w:rFonts w:hint="eastAsia"/>
        </w:rPr>
        <w:t>作出</w:t>
      </w:r>
      <w:proofErr w:type="gramEnd"/>
      <w:r w:rsidRPr="006342BF">
        <w:rPr>
          <w:rFonts w:hint="eastAsia"/>
        </w:rPr>
        <w:t>规定。</w:t>
      </w:r>
    </w:p>
    <w:p w14:paraId="2D6CC2B2" w14:textId="77777777" w:rsidR="00344C88" w:rsidRPr="006342BF" w:rsidRDefault="003123D0">
      <w:pPr>
        <w:pStyle w:val="aff1"/>
        <w:numPr>
          <w:ilvl w:val="0"/>
          <w:numId w:val="0"/>
        </w:numPr>
        <w:ind w:left="518" w:firstLineChars="147" w:firstLine="265"/>
      </w:pPr>
      <w:r w:rsidRPr="006342BF">
        <w:rPr>
          <w:rFonts w:hint="eastAsia"/>
        </w:rPr>
        <w:t>当使用变压器一词时，该词在适用的情况下包括变压器、电抗器和电源。</w:t>
      </w:r>
    </w:p>
    <w:p w14:paraId="2D6CC2B3" w14:textId="77777777" w:rsidR="00344C88" w:rsidRPr="006342BF" w:rsidRDefault="003123D0">
      <w:pPr>
        <w:pStyle w:val="aff1"/>
        <w:numPr>
          <w:ilvl w:val="0"/>
          <w:numId w:val="0"/>
        </w:numPr>
        <w:ind w:left="798" w:firstLineChars="7" w:firstLine="13"/>
      </w:pPr>
      <w:r w:rsidRPr="006342BF">
        <w:rPr>
          <w:rFonts w:hint="eastAsia"/>
        </w:rPr>
        <w:t>除非另有规定，“电压”和“电流”两个词是指交流电压和电流的方均根值，对直流电压和电流，这两个词是指相应的算术平均值。</w:t>
      </w:r>
    </w:p>
    <w:p w14:paraId="2D6CC2B4" w14:textId="77777777" w:rsidR="00344C88" w:rsidRPr="006342BF" w:rsidRDefault="003123D0">
      <w:pPr>
        <w:pStyle w:val="aff1"/>
        <w:numPr>
          <w:ilvl w:val="0"/>
          <w:numId w:val="0"/>
        </w:numPr>
        <w:ind w:left="518" w:firstLineChars="147" w:firstLine="265"/>
      </w:pPr>
      <w:r w:rsidRPr="006342BF">
        <w:rPr>
          <w:rFonts w:hint="eastAsia"/>
        </w:rPr>
        <w:t>“无纹波”习惯上是指纹波电压方均根值不大于直流分量的10%。</w:t>
      </w:r>
    </w:p>
    <w:p w14:paraId="2D6CC2B5" w14:textId="77777777" w:rsidR="00344C88" w:rsidRPr="006342BF" w:rsidRDefault="003123D0">
      <w:pPr>
        <w:pStyle w:val="a5"/>
      </w:pPr>
      <w:r w:rsidRPr="006342BF">
        <w:rPr>
          <w:rFonts w:hint="eastAsia"/>
        </w:rPr>
        <w:t>变压器</w:t>
      </w:r>
    </w:p>
    <w:p w14:paraId="2D6CC2B6" w14:textId="77777777" w:rsidR="00344C88" w:rsidRPr="006342BF" w:rsidRDefault="00344C88">
      <w:pPr>
        <w:pStyle w:val="a6"/>
        <w:spacing w:before="156" w:after="156"/>
      </w:pPr>
    </w:p>
    <w:p w14:paraId="2D6CC2B7" w14:textId="77777777" w:rsidR="00344C88" w:rsidRPr="006342BF" w:rsidRDefault="003123D0">
      <w:pPr>
        <w:pStyle w:val="afff"/>
        <w:spacing w:line="300" w:lineRule="exact"/>
        <w:rPr>
          <w:rFonts w:ascii="黑体" w:eastAsia="黑体"/>
          <w:b/>
          <w:bCs/>
        </w:rPr>
      </w:pPr>
      <w:r w:rsidRPr="006342BF">
        <w:rPr>
          <w:rFonts w:ascii="黑体" w:eastAsia="黑体" w:hint="eastAsia"/>
        </w:rPr>
        <w:t xml:space="preserve">变压器 </w:t>
      </w:r>
      <w:r w:rsidRPr="006342BF">
        <w:rPr>
          <w:rFonts w:ascii="黑体" w:eastAsia="黑体" w:hint="eastAsia"/>
          <w:b/>
          <w:bCs/>
        </w:rPr>
        <w:t>transformer</w:t>
      </w:r>
    </w:p>
    <w:p w14:paraId="2D6CC2B8" w14:textId="77777777" w:rsidR="00344C88" w:rsidRPr="006342BF" w:rsidRDefault="003123D0">
      <w:pPr>
        <w:pStyle w:val="afff"/>
      </w:pPr>
      <w:r w:rsidRPr="006342BF">
        <w:rPr>
          <w:rFonts w:hint="eastAsia"/>
        </w:rPr>
        <w:t>具有两个或多个绕组的静止设备，为了传输电能，在同一频率下，通过电磁感应将一个系统的交流电压和电流转换为另一系统的电压和电流，通常这些电流和电压的值是不同的。</w:t>
      </w:r>
    </w:p>
    <w:p w14:paraId="2D6CC2B9" w14:textId="77777777" w:rsidR="00344C88" w:rsidRPr="006342BF" w:rsidRDefault="003123D0">
      <w:pPr>
        <w:pStyle w:val="afff"/>
      </w:pPr>
      <w:r w:rsidRPr="006342BF">
        <w:t>(IEV 421-01-01)</w:t>
      </w:r>
    </w:p>
    <w:p w14:paraId="2D6CC2BA" w14:textId="77777777" w:rsidR="00344C88" w:rsidRPr="006342BF" w:rsidRDefault="003123D0">
      <w:pPr>
        <w:pStyle w:val="aff1"/>
        <w:tabs>
          <w:tab w:val="left" w:pos="742"/>
        </w:tabs>
        <w:ind w:left="420" w:hanging="38"/>
      </w:pPr>
      <w:r w:rsidRPr="006342BF">
        <w:rPr>
          <w:rFonts w:hint="eastAsia"/>
        </w:rPr>
        <w:t>频率一词也意味着波形保持相同。</w:t>
      </w:r>
    </w:p>
    <w:p w14:paraId="2D6CC2BB" w14:textId="77777777" w:rsidR="00344C88" w:rsidRPr="006342BF" w:rsidRDefault="00344C88">
      <w:pPr>
        <w:pStyle w:val="a6"/>
        <w:spacing w:before="156" w:after="156"/>
      </w:pPr>
    </w:p>
    <w:p w14:paraId="2D6CC2BC" w14:textId="77777777" w:rsidR="00344C88" w:rsidRPr="006342BF" w:rsidRDefault="003123D0">
      <w:pPr>
        <w:pStyle w:val="afff"/>
        <w:rPr>
          <w:rFonts w:ascii="黑体" w:eastAsia="黑体"/>
        </w:rPr>
      </w:pPr>
      <w:r w:rsidRPr="006342BF">
        <w:rPr>
          <w:rFonts w:ascii="黑体" w:eastAsia="黑体" w:hint="eastAsia"/>
        </w:rPr>
        <w:t xml:space="preserve">隔离变压器  </w:t>
      </w:r>
      <w:r w:rsidRPr="006342BF">
        <w:rPr>
          <w:rFonts w:ascii="黑体" w:eastAsia="黑体" w:hint="eastAsia"/>
          <w:b/>
          <w:bCs/>
        </w:rPr>
        <w:t>isolating transformer</w:t>
      </w:r>
    </w:p>
    <w:p w14:paraId="2D6CC2BD" w14:textId="77777777" w:rsidR="00344C88" w:rsidRPr="006342BF" w:rsidRDefault="003123D0">
      <w:pPr>
        <w:pStyle w:val="afff"/>
      </w:pPr>
      <w:r w:rsidRPr="006342BF">
        <w:rPr>
          <w:rFonts w:hint="eastAsia"/>
        </w:rPr>
        <w:t>输入绕组与输出绕组之间具有保护隔离的变压器。</w:t>
      </w:r>
    </w:p>
    <w:p w14:paraId="2D6CC2BE" w14:textId="77777777" w:rsidR="00344C88" w:rsidRPr="006342BF" w:rsidRDefault="00344C88">
      <w:pPr>
        <w:pStyle w:val="a6"/>
        <w:spacing w:before="156" w:after="156"/>
      </w:pPr>
    </w:p>
    <w:p w14:paraId="2D6CC2BF" w14:textId="77777777" w:rsidR="00344C88" w:rsidRPr="006342BF" w:rsidRDefault="003123D0">
      <w:pPr>
        <w:pStyle w:val="afff"/>
        <w:rPr>
          <w:rFonts w:ascii="黑体" w:eastAsia="黑体"/>
        </w:rPr>
      </w:pPr>
      <w:r w:rsidRPr="006342BF">
        <w:rPr>
          <w:rFonts w:ascii="黑体" w:eastAsia="黑体" w:hint="eastAsia"/>
        </w:rPr>
        <w:t xml:space="preserve">安全隔离变压器  </w:t>
      </w:r>
      <w:r w:rsidRPr="006342BF">
        <w:rPr>
          <w:rFonts w:ascii="黑体" w:eastAsia="黑体" w:hint="eastAsia"/>
          <w:b/>
          <w:bCs/>
        </w:rPr>
        <w:t>safety isolating transformer</w:t>
      </w:r>
    </w:p>
    <w:p w14:paraId="2D6CC2C0" w14:textId="77777777" w:rsidR="00344C88" w:rsidRPr="006342BF" w:rsidRDefault="003123D0">
      <w:pPr>
        <w:pStyle w:val="afff"/>
        <w:rPr>
          <w:rFonts w:hAnsi="宋体"/>
        </w:rPr>
      </w:pPr>
      <w:r w:rsidRPr="006342BF">
        <w:rPr>
          <w:rFonts w:hAnsi="宋体" w:hint="eastAsia"/>
        </w:rPr>
        <w:t>设计</w:t>
      </w:r>
      <w:proofErr w:type="gramStart"/>
      <w:r w:rsidRPr="006342BF">
        <w:rPr>
          <w:rFonts w:hAnsi="宋体" w:hint="eastAsia"/>
        </w:rPr>
        <w:t>成提供</w:t>
      </w:r>
      <w:proofErr w:type="gramEnd"/>
      <w:r w:rsidRPr="006342BF">
        <w:rPr>
          <w:rFonts w:hAnsi="宋体" w:hint="eastAsia"/>
        </w:rPr>
        <w:t>SELV（安全特低电压）或PELV（保护特低电压）的隔离变压器。</w:t>
      </w:r>
    </w:p>
    <w:p w14:paraId="2D6CC2C1" w14:textId="77777777" w:rsidR="00344C88" w:rsidRPr="006342BF" w:rsidRDefault="00344C88">
      <w:pPr>
        <w:pStyle w:val="a6"/>
        <w:spacing w:before="156" w:after="156"/>
      </w:pPr>
    </w:p>
    <w:p w14:paraId="2D6CC2C2" w14:textId="77777777" w:rsidR="00344C88" w:rsidRPr="006342BF" w:rsidRDefault="003123D0">
      <w:pPr>
        <w:pStyle w:val="afff"/>
        <w:rPr>
          <w:rFonts w:ascii="黑体" w:eastAsia="黑体"/>
        </w:rPr>
      </w:pPr>
      <w:r w:rsidRPr="006342BF">
        <w:rPr>
          <w:rFonts w:ascii="黑体" w:eastAsia="黑体" w:hint="eastAsia"/>
        </w:rPr>
        <w:t xml:space="preserve">分离变压器  </w:t>
      </w:r>
      <w:r w:rsidRPr="006342BF">
        <w:rPr>
          <w:rFonts w:ascii="黑体" w:eastAsia="黑体" w:hint="eastAsia"/>
          <w:b/>
          <w:bCs/>
        </w:rPr>
        <w:t>separating transformer</w:t>
      </w:r>
    </w:p>
    <w:p w14:paraId="2D6CC2C3" w14:textId="77777777" w:rsidR="00344C88" w:rsidRPr="006342BF" w:rsidRDefault="003123D0">
      <w:pPr>
        <w:pStyle w:val="afff"/>
      </w:pPr>
      <w:r w:rsidRPr="006342BF">
        <w:rPr>
          <w:rFonts w:hint="eastAsia"/>
        </w:rPr>
        <w:t>输入绕组与输出绕组之间至少用基本绝缘隔离的变压器。</w:t>
      </w:r>
    </w:p>
    <w:p w14:paraId="2D6CC2C4" w14:textId="77777777" w:rsidR="00344C88" w:rsidRPr="006342BF" w:rsidRDefault="00344C88">
      <w:pPr>
        <w:pStyle w:val="a6"/>
        <w:spacing w:before="156" w:after="156"/>
      </w:pPr>
    </w:p>
    <w:p w14:paraId="2D6CC2C5" w14:textId="77970056" w:rsidR="00344C88" w:rsidRPr="006342BF" w:rsidRDefault="003123D0">
      <w:pPr>
        <w:pStyle w:val="afff"/>
        <w:ind w:firstLine="422"/>
        <w:rPr>
          <w:b/>
          <w:bCs/>
        </w:rPr>
      </w:pPr>
      <w:r w:rsidRPr="006342BF">
        <w:rPr>
          <w:rFonts w:ascii="黑体" w:eastAsia="黑体" w:hint="eastAsia"/>
          <w:b/>
          <w:bCs/>
        </w:rPr>
        <w:t>自</w:t>
      </w:r>
      <w:r w:rsidR="007B2B21" w:rsidRPr="006342BF">
        <w:rPr>
          <w:rFonts w:ascii="黑体" w:eastAsia="黑体" w:hint="eastAsia"/>
          <w:b/>
          <w:bCs/>
        </w:rPr>
        <w:t>耦</w:t>
      </w:r>
      <w:r w:rsidRPr="006342BF">
        <w:rPr>
          <w:rFonts w:ascii="黑体" w:eastAsia="黑体" w:hint="eastAsia"/>
          <w:b/>
          <w:bCs/>
        </w:rPr>
        <w:t xml:space="preserve">变压器 </w:t>
      </w:r>
      <w:r w:rsidRPr="006342BF">
        <w:rPr>
          <w:rFonts w:ascii="黑体" w:eastAsia="黑体"/>
          <w:b/>
          <w:bCs/>
        </w:rPr>
        <w:t>auto-</w:t>
      </w:r>
      <w:r w:rsidRPr="006342BF">
        <w:rPr>
          <w:rFonts w:ascii="黑体" w:eastAsia="黑体" w:hint="eastAsia"/>
          <w:b/>
          <w:bCs/>
        </w:rPr>
        <w:t xml:space="preserve"> transformer</w:t>
      </w:r>
    </w:p>
    <w:p w14:paraId="2D6CC2C6" w14:textId="43FB22BE" w:rsidR="00344C88" w:rsidRPr="006342BF" w:rsidRDefault="003123D0">
      <w:pPr>
        <w:pStyle w:val="afff"/>
      </w:pPr>
      <w:r w:rsidRPr="006342BF">
        <w:rPr>
          <w:rFonts w:hint="eastAsia"/>
        </w:rPr>
        <w:t>输入和输出绕组具有</w:t>
      </w:r>
      <w:r w:rsidR="008D6819" w:rsidRPr="006342BF">
        <w:rPr>
          <w:rFonts w:hint="eastAsia"/>
        </w:rPr>
        <w:t>公共</w:t>
      </w:r>
      <w:r w:rsidRPr="006342BF">
        <w:rPr>
          <w:rFonts w:hint="eastAsia"/>
        </w:rPr>
        <w:t>部分的变压器</w:t>
      </w:r>
    </w:p>
    <w:p w14:paraId="2D6CC2C7" w14:textId="76045BE1" w:rsidR="00344C88" w:rsidRPr="006342BF" w:rsidRDefault="003123D0">
      <w:pPr>
        <w:pStyle w:val="a3"/>
        <w:numPr>
          <w:ilvl w:val="0"/>
          <w:numId w:val="0"/>
        </w:numPr>
        <w:ind w:left="363"/>
      </w:pPr>
      <w:r w:rsidRPr="006342BF">
        <w:rPr>
          <w:rFonts w:hint="eastAsia"/>
        </w:rPr>
        <w:t>注1：自</w:t>
      </w:r>
      <w:r w:rsidR="00EE2BC5" w:rsidRPr="006342BF">
        <w:rPr>
          <w:rFonts w:hint="eastAsia"/>
        </w:rPr>
        <w:t>耦</w:t>
      </w:r>
      <w:r w:rsidRPr="006342BF">
        <w:rPr>
          <w:rFonts w:hint="eastAsia"/>
        </w:rPr>
        <w:t>变压器可能有用于调整目的补充绕组或抽头。</w:t>
      </w:r>
    </w:p>
    <w:p w14:paraId="2D6CC2C8" w14:textId="6B2899D9" w:rsidR="00344C88" w:rsidRPr="006342BF" w:rsidRDefault="003123D0">
      <w:pPr>
        <w:pStyle w:val="a3"/>
        <w:numPr>
          <w:ilvl w:val="0"/>
          <w:numId w:val="0"/>
        </w:numPr>
        <w:ind w:left="811" w:hanging="448"/>
      </w:pPr>
      <w:r w:rsidRPr="006342BF">
        <w:rPr>
          <w:rFonts w:hint="eastAsia"/>
        </w:rPr>
        <w:t>注2：具有至少通过功能绝缘</w:t>
      </w:r>
      <w:r w:rsidR="00EC18B8" w:rsidRPr="006342BF">
        <w:rPr>
          <w:rFonts w:hint="eastAsia"/>
        </w:rPr>
        <w:t>隔离</w:t>
      </w:r>
      <w:r w:rsidRPr="006342BF">
        <w:rPr>
          <w:rFonts w:hint="eastAsia"/>
        </w:rPr>
        <w:t>和电气连接分开的绕组的变压器，被视为自耦变压器。</w:t>
      </w:r>
    </w:p>
    <w:p w14:paraId="2D6CC2C9" w14:textId="77777777" w:rsidR="00344C88" w:rsidRPr="006342BF" w:rsidRDefault="00344C88">
      <w:pPr>
        <w:pStyle w:val="a6"/>
        <w:spacing w:before="156" w:after="156"/>
      </w:pPr>
    </w:p>
    <w:p w14:paraId="2D6CC2CA" w14:textId="77777777" w:rsidR="00344C88" w:rsidRPr="006342BF" w:rsidRDefault="003123D0">
      <w:pPr>
        <w:pStyle w:val="afff"/>
        <w:rPr>
          <w:rFonts w:ascii="黑体" w:eastAsia="黑体"/>
        </w:rPr>
      </w:pPr>
      <w:r w:rsidRPr="006342BF">
        <w:rPr>
          <w:rFonts w:ascii="黑体" w:eastAsia="黑体" w:hint="eastAsia"/>
        </w:rPr>
        <w:t xml:space="preserve">配套用变压器  </w:t>
      </w:r>
      <w:r w:rsidRPr="006342BF">
        <w:rPr>
          <w:rFonts w:ascii="黑体" w:eastAsia="黑体" w:hint="eastAsia"/>
          <w:b/>
          <w:bCs/>
        </w:rPr>
        <w:t>associated transformer</w:t>
      </w:r>
    </w:p>
    <w:p w14:paraId="2D6CC2CB" w14:textId="77777777" w:rsidR="00344C88" w:rsidRPr="006342BF" w:rsidRDefault="003123D0">
      <w:pPr>
        <w:pStyle w:val="afff"/>
      </w:pPr>
      <w:r w:rsidRPr="006342BF">
        <w:rPr>
          <w:rFonts w:hint="eastAsia"/>
        </w:rPr>
        <w:lastRenderedPageBreak/>
        <w:t>设计成给特定的电器或设备或其部件供电的变压器。它可以是一种内装式变压器，也可以是一种专用变压器。</w:t>
      </w:r>
    </w:p>
    <w:p w14:paraId="2D6CC2CC" w14:textId="77777777" w:rsidR="00344C88" w:rsidRPr="006342BF" w:rsidRDefault="00344C88">
      <w:pPr>
        <w:pStyle w:val="a7"/>
        <w:spacing w:before="156" w:after="156"/>
      </w:pPr>
    </w:p>
    <w:p w14:paraId="2D6CC2CD" w14:textId="77777777" w:rsidR="00344C88" w:rsidRPr="006342BF" w:rsidRDefault="003123D0">
      <w:pPr>
        <w:pStyle w:val="afff"/>
        <w:rPr>
          <w:rFonts w:ascii="黑体" w:eastAsia="黑体"/>
        </w:rPr>
      </w:pPr>
      <w:r w:rsidRPr="006342BF">
        <w:rPr>
          <w:rFonts w:ascii="黑体" w:eastAsia="黑体" w:hint="eastAsia"/>
        </w:rPr>
        <w:t xml:space="preserve">内装式变压器  </w:t>
      </w:r>
      <w:r w:rsidRPr="006342BF">
        <w:rPr>
          <w:rFonts w:ascii="黑体" w:eastAsia="黑体" w:hint="eastAsia"/>
          <w:b/>
          <w:bCs/>
        </w:rPr>
        <w:t>incorporated transformer</w:t>
      </w:r>
    </w:p>
    <w:p w14:paraId="2D6CC2CE" w14:textId="77777777" w:rsidR="00344C88" w:rsidRPr="006342BF" w:rsidRDefault="003123D0">
      <w:pPr>
        <w:pStyle w:val="afff"/>
      </w:pPr>
      <w:r w:rsidRPr="006342BF">
        <w:rPr>
          <w:rFonts w:hint="eastAsia"/>
        </w:rPr>
        <w:t>设计成装入特定的电器或设备内或装入电器或设备的某个部件内，且由该电器或设备的外壳提供电击防护的配套用变压器。</w:t>
      </w:r>
    </w:p>
    <w:p w14:paraId="2D6CC2CF" w14:textId="77777777" w:rsidR="00344C88" w:rsidRPr="006342BF" w:rsidRDefault="00344C88">
      <w:pPr>
        <w:pStyle w:val="a7"/>
        <w:spacing w:before="156" w:after="156"/>
      </w:pPr>
    </w:p>
    <w:p w14:paraId="2D6CC2D0" w14:textId="77777777" w:rsidR="00344C88" w:rsidRPr="006342BF" w:rsidRDefault="003123D0">
      <w:pPr>
        <w:pStyle w:val="afff"/>
        <w:rPr>
          <w:rFonts w:ascii="黑体" w:eastAsia="黑体"/>
        </w:rPr>
      </w:pPr>
      <w:r w:rsidRPr="006342BF">
        <w:rPr>
          <w:rFonts w:ascii="黑体" w:eastAsia="黑体" w:hint="eastAsia"/>
        </w:rPr>
        <w:t xml:space="preserve">专用变压器   </w:t>
      </w:r>
      <w:r w:rsidRPr="006342BF">
        <w:rPr>
          <w:rFonts w:ascii="黑体" w:eastAsia="黑体" w:hint="eastAsia"/>
          <w:b/>
          <w:bCs/>
        </w:rPr>
        <w:t>transformer for specific use</w:t>
      </w:r>
    </w:p>
    <w:p w14:paraId="2D6CC2D1" w14:textId="77777777" w:rsidR="00344C88" w:rsidRPr="006342BF" w:rsidRDefault="003123D0">
      <w:pPr>
        <w:pStyle w:val="afff"/>
      </w:pPr>
      <w:r w:rsidRPr="006342BF">
        <w:rPr>
          <w:rFonts w:hint="eastAsia"/>
        </w:rPr>
        <w:t>固定于电器或设备上或者随电器或设备一起提供的，但</w:t>
      </w:r>
      <w:proofErr w:type="gramStart"/>
      <w:r w:rsidRPr="006342BF">
        <w:rPr>
          <w:rFonts w:hint="eastAsia"/>
        </w:rPr>
        <w:t>不</w:t>
      </w:r>
      <w:proofErr w:type="gramEnd"/>
      <w:r w:rsidRPr="006342BF">
        <w:rPr>
          <w:rFonts w:hint="eastAsia"/>
        </w:rPr>
        <w:t>装入该电器或设备内，且其自身带有外壳，能提供电击防护的配套用变压器。</w:t>
      </w:r>
    </w:p>
    <w:p w14:paraId="2D6CC2D2" w14:textId="77777777" w:rsidR="00344C88" w:rsidRPr="006342BF" w:rsidRDefault="00344C88">
      <w:pPr>
        <w:pStyle w:val="a6"/>
        <w:spacing w:before="156" w:after="156"/>
      </w:pPr>
    </w:p>
    <w:p w14:paraId="2D6CC2D3" w14:textId="77777777" w:rsidR="00344C88" w:rsidRPr="006342BF" w:rsidRDefault="003123D0">
      <w:pPr>
        <w:pStyle w:val="a6"/>
        <w:numPr>
          <w:ilvl w:val="0"/>
          <w:numId w:val="0"/>
        </w:numPr>
        <w:spacing w:before="156" w:after="156"/>
        <w:ind w:leftChars="4" w:left="8" w:firstLineChars="200" w:firstLine="420"/>
      </w:pPr>
      <w:r w:rsidRPr="006342BF">
        <w:rPr>
          <w:rFonts w:hint="eastAsia"/>
        </w:rPr>
        <w:t xml:space="preserve">独立用变压器  </w:t>
      </w:r>
      <w:r w:rsidRPr="006342BF">
        <w:rPr>
          <w:rFonts w:hint="eastAsia"/>
          <w:b/>
        </w:rPr>
        <w:t>independent transformer</w:t>
      </w:r>
    </w:p>
    <w:p w14:paraId="2D6CC2D4" w14:textId="77777777" w:rsidR="00344C88" w:rsidRPr="006342BF" w:rsidRDefault="003123D0">
      <w:pPr>
        <w:pStyle w:val="afff"/>
        <w:ind w:firstLineChars="0"/>
      </w:pPr>
      <w:r w:rsidRPr="006342BF">
        <w:rPr>
          <w:rFonts w:hint="eastAsia"/>
        </w:rPr>
        <w:t>设计成能向不指定的电器供电，而且无需用任何附加的外壳提供电击防护就可以使用的变压器。</w:t>
      </w:r>
    </w:p>
    <w:p w14:paraId="2D6CC2D5" w14:textId="77777777" w:rsidR="00344C88" w:rsidRPr="006342BF" w:rsidRDefault="003123D0">
      <w:pPr>
        <w:pStyle w:val="aff1"/>
        <w:tabs>
          <w:tab w:val="left" w:pos="772"/>
        </w:tabs>
        <w:ind w:left="518" w:hanging="120"/>
      </w:pPr>
      <w:r w:rsidRPr="006342BF">
        <w:rPr>
          <w:rFonts w:hint="eastAsia"/>
        </w:rPr>
        <w:t xml:space="preserve">这种变压器可以是移动式变压器或驻立式变压器。 </w:t>
      </w:r>
    </w:p>
    <w:p w14:paraId="2D6CC2D6" w14:textId="77777777" w:rsidR="00344C88" w:rsidRPr="006342BF" w:rsidRDefault="00344C88">
      <w:pPr>
        <w:pStyle w:val="a6"/>
        <w:spacing w:before="156" w:after="156"/>
      </w:pPr>
    </w:p>
    <w:p w14:paraId="2D6CC2D7" w14:textId="77777777" w:rsidR="00344C88" w:rsidRPr="006342BF" w:rsidRDefault="003123D0">
      <w:pPr>
        <w:pStyle w:val="afff"/>
      </w:pPr>
      <w:r w:rsidRPr="006342BF">
        <w:rPr>
          <w:rFonts w:hint="eastAsia"/>
        </w:rPr>
        <w:t>（暂缺）</w:t>
      </w:r>
    </w:p>
    <w:p w14:paraId="2D6CC2D8" w14:textId="77777777" w:rsidR="00344C88" w:rsidRPr="006342BF" w:rsidRDefault="00344C88">
      <w:pPr>
        <w:pStyle w:val="a6"/>
        <w:spacing w:before="156" w:after="156"/>
      </w:pPr>
    </w:p>
    <w:p w14:paraId="2D6CC2D9" w14:textId="77777777" w:rsidR="00344C88" w:rsidRPr="006342BF" w:rsidRDefault="003123D0">
      <w:pPr>
        <w:pStyle w:val="afff"/>
        <w:rPr>
          <w:rFonts w:ascii="黑体" w:eastAsia="黑体"/>
        </w:rPr>
      </w:pPr>
      <w:r w:rsidRPr="006342BF">
        <w:rPr>
          <w:rFonts w:ascii="黑体" w:eastAsia="黑体" w:hint="eastAsia"/>
        </w:rPr>
        <w:t xml:space="preserve">耐短路变压器  </w:t>
      </w:r>
      <w:r w:rsidRPr="006342BF">
        <w:rPr>
          <w:rFonts w:ascii="黑体" w:eastAsia="黑体" w:hint="eastAsia"/>
          <w:b/>
          <w:bCs/>
        </w:rPr>
        <w:t>short circuit proof transformer</w:t>
      </w:r>
    </w:p>
    <w:p w14:paraId="2D6CC2DA" w14:textId="77777777" w:rsidR="00344C88" w:rsidRPr="006342BF" w:rsidRDefault="003123D0">
      <w:pPr>
        <w:pStyle w:val="afff"/>
      </w:pPr>
      <w:r w:rsidRPr="006342BF">
        <w:rPr>
          <w:rFonts w:hint="eastAsia"/>
        </w:rPr>
        <w:t>当过载或短路时其温度不会超过规定的温度限值，在过载或短路消除后仍能继续满足本部分的所有要求，且不要求在短路或过载条件下仍能继续工作的变压器。</w:t>
      </w:r>
    </w:p>
    <w:p w14:paraId="2D6CC2DB" w14:textId="77777777" w:rsidR="00344C88" w:rsidRPr="006342BF" w:rsidRDefault="003123D0">
      <w:pPr>
        <w:pStyle w:val="aff1"/>
        <w:tabs>
          <w:tab w:val="left" w:pos="772"/>
        </w:tabs>
        <w:ind w:left="878" w:hanging="466"/>
      </w:pPr>
      <w:r w:rsidRPr="006342BF">
        <w:rPr>
          <w:rFonts w:hint="eastAsia"/>
        </w:rPr>
        <w:t>“能继续满足本部分所有要求”不意味着对所有类型的耐短路变压器都能继续工作。</w:t>
      </w:r>
    </w:p>
    <w:p w14:paraId="2D6CC2DC" w14:textId="77777777" w:rsidR="00344C88" w:rsidRPr="006342BF" w:rsidRDefault="00344C88">
      <w:pPr>
        <w:pStyle w:val="a7"/>
        <w:spacing w:before="156" w:after="156"/>
      </w:pPr>
    </w:p>
    <w:p w14:paraId="2D6CC2DD" w14:textId="77777777" w:rsidR="00344C88" w:rsidRPr="006342BF" w:rsidRDefault="003123D0">
      <w:pPr>
        <w:pStyle w:val="afff"/>
        <w:rPr>
          <w:rFonts w:ascii="黑体" w:eastAsia="黑体"/>
        </w:rPr>
      </w:pPr>
      <w:r w:rsidRPr="006342BF">
        <w:rPr>
          <w:rFonts w:ascii="黑体" w:eastAsia="黑体" w:hint="eastAsia"/>
        </w:rPr>
        <w:t xml:space="preserve">非固有耐短路变压器  </w:t>
      </w:r>
      <w:r w:rsidRPr="006342BF">
        <w:rPr>
          <w:rFonts w:ascii="黑体" w:eastAsia="黑体" w:hint="eastAsia"/>
          <w:b/>
          <w:bCs/>
        </w:rPr>
        <w:t>non-inherently short-circuit proof transformer</w:t>
      </w:r>
    </w:p>
    <w:p w14:paraId="2D6CC2DE" w14:textId="77777777" w:rsidR="00344C88" w:rsidRPr="006342BF" w:rsidRDefault="003123D0">
      <w:pPr>
        <w:pStyle w:val="afff"/>
        <w:rPr>
          <w:rFonts w:hAnsi="宋体"/>
        </w:rPr>
      </w:pPr>
      <w:r w:rsidRPr="006342BF">
        <w:rPr>
          <w:rFonts w:hAnsi="宋体" w:hint="eastAsia"/>
        </w:rPr>
        <w:t>装有过载保护装置或装有有意薄弱部件的耐短路变压器，当变压器过载或短路时，过载保护装置或有意薄弱部件能断开输入或输出电路，或者能减小输入电路或输出电路的电流，且在过载或短路消除后仍能继续满足本部分的所有要求。</w:t>
      </w:r>
    </w:p>
    <w:p w14:paraId="2D6CC2DF" w14:textId="77777777" w:rsidR="00344C88" w:rsidRPr="006342BF" w:rsidRDefault="00344C88">
      <w:pPr>
        <w:pStyle w:val="a8"/>
        <w:spacing w:before="156" w:after="156"/>
      </w:pPr>
    </w:p>
    <w:p w14:paraId="2D6CC2E0" w14:textId="77777777" w:rsidR="00344C88" w:rsidRPr="006342BF" w:rsidRDefault="003123D0">
      <w:pPr>
        <w:pStyle w:val="afff"/>
        <w:rPr>
          <w:rFonts w:ascii="黑体" w:eastAsia="黑体"/>
        </w:rPr>
      </w:pPr>
      <w:r w:rsidRPr="006342BF">
        <w:rPr>
          <w:rFonts w:ascii="黑体" w:eastAsia="黑体" w:hint="eastAsia"/>
        </w:rPr>
        <w:t xml:space="preserve">带可复位、自复位或可更换保护装置的非固有耐短路变压器  </w:t>
      </w:r>
      <w:r w:rsidRPr="006342BF">
        <w:rPr>
          <w:rFonts w:ascii="黑体" w:eastAsia="黑体" w:hint="eastAsia"/>
          <w:b/>
          <w:bCs/>
        </w:rPr>
        <w:t>non-inherently short-circuit proof transformer with resettable，self-resetting or replaceable protective device</w:t>
      </w:r>
    </w:p>
    <w:p w14:paraId="2D6CC2E1" w14:textId="77777777" w:rsidR="00344C88" w:rsidRPr="006342BF" w:rsidRDefault="003123D0">
      <w:pPr>
        <w:pStyle w:val="afff"/>
      </w:pPr>
      <w:r w:rsidRPr="006342BF">
        <w:rPr>
          <w:rFonts w:hint="eastAsia"/>
        </w:rPr>
        <w:t>所装保护装置在复位或更换后能继续工作的耐短路变压器。</w:t>
      </w:r>
    </w:p>
    <w:p w14:paraId="2D6CC2E2" w14:textId="77777777" w:rsidR="00344C88" w:rsidRPr="006342BF" w:rsidRDefault="003123D0">
      <w:pPr>
        <w:pStyle w:val="aff1"/>
        <w:tabs>
          <w:tab w:val="left" w:pos="742"/>
        </w:tabs>
        <w:ind w:left="420" w:hanging="38"/>
      </w:pPr>
      <w:r w:rsidRPr="006342BF">
        <w:rPr>
          <w:rFonts w:hint="eastAsia"/>
        </w:rPr>
        <w:t>自复位或非自复位保护装置的例子有熔断器、过载继电器、热熔断器、热熔断体、热断路器和</w:t>
      </w:r>
      <w:r w:rsidRPr="006342BF">
        <w:t>PTC</w:t>
      </w:r>
      <w:r w:rsidRPr="006342BF">
        <w:rPr>
          <w:rFonts w:hint="eastAsia"/>
        </w:rPr>
        <w:t>电阻器以及</w:t>
      </w:r>
    </w:p>
    <w:p w14:paraId="2D6CC2E3" w14:textId="77777777" w:rsidR="00344C88" w:rsidRPr="006342BF" w:rsidRDefault="003123D0">
      <w:pPr>
        <w:pStyle w:val="aff1"/>
        <w:numPr>
          <w:ilvl w:val="0"/>
          <w:numId w:val="0"/>
        </w:numPr>
        <w:ind w:left="412"/>
      </w:pPr>
      <w:r w:rsidRPr="006342BF">
        <w:rPr>
          <w:rFonts w:hint="eastAsia"/>
        </w:rPr>
        <w:t>自动断开的机械装置。</w:t>
      </w:r>
    </w:p>
    <w:p w14:paraId="2D6CC2E4" w14:textId="77777777" w:rsidR="00344C88" w:rsidRPr="006342BF" w:rsidRDefault="00344C88">
      <w:pPr>
        <w:pStyle w:val="a8"/>
        <w:spacing w:before="156" w:after="156"/>
      </w:pPr>
    </w:p>
    <w:p w14:paraId="2D6CC2E5" w14:textId="77777777" w:rsidR="00344C88" w:rsidRPr="006342BF" w:rsidRDefault="003123D0">
      <w:pPr>
        <w:pStyle w:val="afff"/>
        <w:rPr>
          <w:rFonts w:ascii="黑体" w:eastAsia="黑体"/>
        </w:rPr>
      </w:pPr>
      <w:r w:rsidRPr="006342BF">
        <w:rPr>
          <w:rFonts w:ascii="黑体" w:eastAsia="黑体" w:hint="eastAsia"/>
        </w:rPr>
        <w:lastRenderedPageBreak/>
        <w:t xml:space="preserve">带非自复位或不可更换保护装置的非固有耐短路变压器  </w:t>
      </w:r>
      <w:r w:rsidRPr="006342BF">
        <w:rPr>
          <w:rFonts w:ascii="黑体" w:eastAsia="黑体" w:hint="eastAsia"/>
          <w:b/>
          <w:bCs/>
        </w:rPr>
        <w:t xml:space="preserve">non-inherently short-circuit proof transformer </w:t>
      </w:r>
      <w:proofErr w:type="spellStart"/>
      <w:r w:rsidRPr="006342BF">
        <w:rPr>
          <w:rFonts w:ascii="黑体" w:eastAsia="黑体" w:hint="eastAsia"/>
          <w:b/>
          <w:bCs/>
        </w:rPr>
        <w:t>wih</w:t>
      </w:r>
      <w:proofErr w:type="spellEnd"/>
      <w:r w:rsidRPr="006342BF">
        <w:rPr>
          <w:rFonts w:ascii="黑体" w:eastAsia="黑体" w:hint="eastAsia"/>
          <w:b/>
          <w:bCs/>
        </w:rPr>
        <w:t xml:space="preserve"> non-self-resetting or non-replaceable protective device</w:t>
      </w:r>
    </w:p>
    <w:p w14:paraId="2D6CC2E6" w14:textId="77777777" w:rsidR="00344C88" w:rsidRPr="006342BF" w:rsidRDefault="003123D0">
      <w:pPr>
        <w:pStyle w:val="afff"/>
        <w:ind w:firstLineChars="0"/>
      </w:pPr>
      <w:r w:rsidRPr="006342BF">
        <w:rPr>
          <w:rFonts w:hint="eastAsia"/>
        </w:rPr>
        <w:t>装有</w:t>
      </w:r>
      <w:r w:rsidRPr="006342BF">
        <w:rPr>
          <w:rFonts w:hAnsi="宋体" w:hint="eastAsia"/>
        </w:rPr>
        <w:t>非自复位或不可更换保护装置，或装有不可更换有意薄弱部件的</w:t>
      </w:r>
      <w:r w:rsidRPr="006342BF">
        <w:rPr>
          <w:rFonts w:hint="eastAsia"/>
        </w:rPr>
        <w:t>耐短路变压器</w:t>
      </w:r>
      <w:r w:rsidRPr="006342BF">
        <w:rPr>
          <w:rFonts w:hAnsi="宋体" w:hint="eastAsia"/>
        </w:rPr>
        <w:t>，在过载或短路消除后能继续满足本部分的所有要求，但是在过载或短路消除后不能再继续工作</w:t>
      </w:r>
      <w:r w:rsidRPr="006342BF">
        <w:rPr>
          <w:rFonts w:hint="eastAsia"/>
        </w:rPr>
        <w:t>。</w:t>
      </w:r>
    </w:p>
    <w:p w14:paraId="2D6CC2E7" w14:textId="77777777" w:rsidR="00344C88" w:rsidRPr="006342BF" w:rsidRDefault="00344C88">
      <w:pPr>
        <w:pStyle w:val="a7"/>
        <w:spacing w:before="156" w:after="156"/>
      </w:pPr>
    </w:p>
    <w:p w14:paraId="2D6CC2E8" w14:textId="77777777" w:rsidR="00344C88" w:rsidRPr="006342BF" w:rsidRDefault="003123D0">
      <w:pPr>
        <w:pStyle w:val="afff"/>
        <w:rPr>
          <w:rFonts w:ascii="黑体" w:eastAsia="黑体"/>
        </w:rPr>
      </w:pPr>
      <w:r w:rsidRPr="006342BF">
        <w:rPr>
          <w:rFonts w:ascii="黑体" w:eastAsia="黑体" w:hint="eastAsia"/>
        </w:rPr>
        <w:t xml:space="preserve">固有耐短路变压器  </w:t>
      </w:r>
      <w:r w:rsidRPr="006342BF">
        <w:rPr>
          <w:rFonts w:ascii="黑体" w:eastAsia="黑体" w:hint="eastAsia"/>
          <w:b/>
          <w:bCs/>
        </w:rPr>
        <w:t>inherently short-circuit proof transformer</w:t>
      </w:r>
    </w:p>
    <w:p w14:paraId="2D6CC2E9" w14:textId="77777777" w:rsidR="00344C88" w:rsidRPr="006342BF" w:rsidRDefault="003123D0">
      <w:pPr>
        <w:pStyle w:val="afff"/>
      </w:pPr>
      <w:proofErr w:type="gramStart"/>
      <w:r w:rsidRPr="006342BF">
        <w:rPr>
          <w:rFonts w:hint="eastAsia"/>
        </w:rPr>
        <w:t>不</w:t>
      </w:r>
      <w:proofErr w:type="gramEnd"/>
      <w:r w:rsidRPr="006342BF">
        <w:rPr>
          <w:rFonts w:hint="eastAsia"/>
        </w:rPr>
        <w:t>装有防止过载或短路的任何</w:t>
      </w:r>
      <w:r w:rsidRPr="006342BF">
        <w:rPr>
          <w:rFonts w:hAnsi="宋体" w:hint="eastAsia"/>
        </w:rPr>
        <w:t>保护</w:t>
      </w:r>
      <w:r w:rsidRPr="006342BF">
        <w:rPr>
          <w:rFonts w:hint="eastAsia"/>
        </w:rPr>
        <w:t>装置的</w:t>
      </w:r>
      <w:r w:rsidRPr="006342BF">
        <w:rPr>
          <w:rFonts w:hAnsi="宋体" w:hint="eastAsia"/>
        </w:rPr>
        <w:t>耐短路</w:t>
      </w:r>
      <w:r w:rsidRPr="006342BF">
        <w:rPr>
          <w:rFonts w:hint="eastAsia"/>
        </w:rPr>
        <w:t>变压器。</w:t>
      </w:r>
    </w:p>
    <w:p w14:paraId="2D6CC2EA" w14:textId="77777777" w:rsidR="00344C88" w:rsidRPr="006342BF" w:rsidRDefault="003123D0">
      <w:pPr>
        <w:pStyle w:val="aff1"/>
        <w:tabs>
          <w:tab w:val="left" w:pos="788"/>
        </w:tabs>
        <w:ind w:left="788" w:hanging="376"/>
      </w:pPr>
      <w:r w:rsidRPr="006342BF">
        <w:rPr>
          <w:rFonts w:hint="eastAsia"/>
        </w:rPr>
        <w:t>由于结构上的特点，变压器的温度不会超过规定的限值，且在过载或短路消除后，变压器能继续工作并满足本部分的所有要求。</w:t>
      </w:r>
    </w:p>
    <w:p w14:paraId="2D6CC2EB" w14:textId="77777777" w:rsidR="00344C88" w:rsidRPr="006342BF" w:rsidRDefault="00344C88">
      <w:pPr>
        <w:pStyle w:val="a6"/>
        <w:spacing w:before="156" w:after="156"/>
      </w:pPr>
    </w:p>
    <w:p w14:paraId="2D6CC2EC" w14:textId="77777777" w:rsidR="00344C88" w:rsidRPr="006342BF" w:rsidRDefault="003123D0">
      <w:pPr>
        <w:pStyle w:val="afff"/>
        <w:rPr>
          <w:rFonts w:ascii="黑体" w:eastAsia="黑体"/>
        </w:rPr>
      </w:pPr>
      <w:r w:rsidRPr="006342BF">
        <w:rPr>
          <w:rFonts w:ascii="黑体" w:eastAsia="黑体" w:hint="eastAsia"/>
        </w:rPr>
        <w:t xml:space="preserve">非耐短路变压器  </w:t>
      </w:r>
      <w:r w:rsidRPr="006342BF">
        <w:rPr>
          <w:rFonts w:ascii="黑体" w:eastAsia="黑体" w:hint="eastAsia"/>
          <w:b/>
          <w:bCs/>
        </w:rPr>
        <w:t>non-short-circuit proof transformer</w:t>
      </w:r>
      <w:r w:rsidRPr="006342BF">
        <w:rPr>
          <w:rFonts w:ascii="黑体" w:eastAsia="黑体" w:hint="eastAsia"/>
        </w:rPr>
        <w:t xml:space="preserve"> </w:t>
      </w:r>
    </w:p>
    <w:p w14:paraId="2D6CC2ED" w14:textId="77777777" w:rsidR="00344C88" w:rsidRPr="006342BF" w:rsidRDefault="003123D0">
      <w:pPr>
        <w:pStyle w:val="afff"/>
      </w:pPr>
      <w:r w:rsidRPr="006342BF">
        <w:rPr>
          <w:rFonts w:hint="eastAsia"/>
        </w:rPr>
        <w:t>变压器</w:t>
      </w:r>
      <w:proofErr w:type="gramStart"/>
      <w:r w:rsidRPr="006342BF">
        <w:rPr>
          <w:rFonts w:hint="eastAsia"/>
        </w:rPr>
        <w:t>不</w:t>
      </w:r>
      <w:proofErr w:type="gramEnd"/>
      <w:r w:rsidRPr="006342BF">
        <w:rPr>
          <w:rFonts w:hint="eastAsia"/>
        </w:rPr>
        <w:t>装有但却规定在变压器</w:t>
      </w:r>
      <w:proofErr w:type="gramStart"/>
      <w:r w:rsidRPr="006342BF">
        <w:rPr>
          <w:rFonts w:hint="eastAsia"/>
        </w:rPr>
        <w:t>外部要</w:t>
      </w:r>
      <w:proofErr w:type="gramEnd"/>
      <w:r w:rsidRPr="006342BF">
        <w:rPr>
          <w:rFonts w:hint="eastAsia"/>
        </w:rPr>
        <w:t>装有保护装置，以防止变压器在过载或短路时温度过高，且在过载或短路消除后，以及如果适用，在保护装置复位或更换后，变压器仍能继续满足本部分的所有要求。</w:t>
      </w:r>
    </w:p>
    <w:p w14:paraId="2D6CC2EE" w14:textId="77777777" w:rsidR="00344C88" w:rsidRPr="006342BF" w:rsidRDefault="00344C88">
      <w:pPr>
        <w:pStyle w:val="a6"/>
        <w:spacing w:before="156" w:after="156"/>
      </w:pPr>
    </w:p>
    <w:p w14:paraId="2D6CC2EF" w14:textId="77777777" w:rsidR="00344C88" w:rsidRPr="006342BF" w:rsidRDefault="003123D0">
      <w:pPr>
        <w:pStyle w:val="afff"/>
        <w:rPr>
          <w:rFonts w:ascii="黑体" w:eastAsia="黑体"/>
        </w:rPr>
      </w:pPr>
      <w:r w:rsidRPr="006342BF">
        <w:rPr>
          <w:rFonts w:ascii="黑体" w:eastAsia="黑体" w:hint="eastAsia"/>
        </w:rPr>
        <w:t xml:space="preserve">无危害式变压器  </w:t>
      </w:r>
      <w:r w:rsidRPr="006342BF">
        <w:rPr>
          <w:rFonts w:ascii="黑体" w:eastAsia="黑体" w:hint="eastAsia"/>
          <w:b/>
          <w:bCs/>
        </w:rPr>
        <w:t>fail-safe transformer</w:t>
      </w:r>
    </w:p>
    <w:p w14:paraId="2D6CC2F0" w14:textId="77777777" w:rsidR="00344C88" w:rsidRPr="006342BF" w:rsidRDefault="003123D0">
      <w:pPr>
        <w:pStyle w:val="afff"/>
      </w:pPr>
      <w:r w:rsidRPr="006342BF">
        <w:rPr>
          <w:rFonts w:hint="eastAsia"/>
        </w:rPr>
        <w:t>装有保护装置或装有</w:t>
      </w:r>
      <w:r w:rsidRPr="006342BF">
        <w:rPr>
          <w:rFonts w:hAnsi="宋体" w:hint="eastAsia"/>
        </w:rPr>
        <w:t>有意薄弱部件</w:t>
      </w:r>
      <w:r w:rsidRPr="006342BF">
        <w:rPr>
          <w:rFonts w:hint="eastAsia"/>
        </w:rPr>
        <w:t>，当变压器过载或短路时，通过切断其输入电路而使其永远失去功能，但是对使用者和周围环境不造成危害的变压器。</w:t>
      </w:r>
    </w:p>
    <w:p w14:paraId="2D6CC2F1" w14:textId="77777777" w:rsidR="00344C88" w:rsidRPr="006342BF" w:rsidRDefault="003123D0">
      <w:pPr>
        <w:pStyle w:val="aff1"/>
        <w:numPr>
          <w:ilvl w:val="0"/>
          <w:numId w:val="0"/>
        </w:numPr>
        <w:ind w:leftChars="-37" w:left="-78" w:firstLineChars="300" w:firstLine="540"/>
      </w:pPr>
      <w:r w:rsidRPr="006342BF">
        <w:rPr>
          <w:rFonts w:ascii="黑体" w:eastAsia="黑体" w:hAnsi="黑体" w:hint="eastAsia"/>
        </w:rPr>
        <w:t>注1：</w:t>
      </w:r>
      <w:r w:rsidRPr="006342BF">
        <w:rPr>
          <w:rFonts w:hint="eastAsia"/>
        </w:rPr>
        <w:t>在短路或过载消除后，变压器能继续满足本部分的所有要求。</w:t>
      </w:r>
    </w:p>
    <w:p w14:paraId="2D6CC2F2" w14:textId="77777777" w:rsidR="00344C88" w:rsidRPr="006342BF" w:rsidRDefault="003123D0">
      <w:pPr>
        <w:pStyle w:val="aff1"/>
        <w:numPr>
          <w:ilvl w:val="0"/>
          <w:numId w:val="0"/>
        </w:numPr>
        <w:ind w:leftChars="202" w:left="993" w:hangingChars="316" w:hanging="569"/>
      </w:pPr>
      <w:r w:rsidRPr="006342BF">
        <w:rPr>
          <w:rFonts w:ascii="黑体" w:eastAsia="黑体" w:hint="eastAsia"/>
        </w:rPr>
        <w:t>注2：</w:t>
      </w:r>
      <w:r w:rsidRPr="006342BF">
        <w:rPr>
          <w:rFonts w:hint="eastAsia"/>
        </w:rPr>
        <w:t>“能继续满足本部分的所有要求”不意味着无危害式变压器能继续工作。无危害式变压器在失去其功能后，仍能满足</w:t>
      </w:r>
      <w:proofErr w:type="gramStart"/>
      <w:r w:rsidRPr="006342BF">
        <w:rPr>
          <w:rFonts w:hint="eastAsia"/>
        </w:rPr>
        <w:t>原试验</w:t>
      </w:r>
      <w:proofErr w:type="gramEnd"/>
      <w:r w:rsidRPr="006342BF">
        <w:rPr>
          <w:rFonts w:hint="eastAsia"/>
        </w:rPr>
        <w:t>电压值的35%的介电强度试验（见15.5）。</w:t>
      </w:r>
    </w:p>
    <w:p w14:paraId="2D6CC2F3" w14:textId="77777777" w:rsidR="00344C88" w:rsidRPr="006342BF" w:rsidRDefault="00344C88">
      <w:pPr>
        <w:pStyle w:val="a6"/>
        <w:spacing w:before="156" w:after="156"/>
      </w:pPr>
    </w:p>
    <w:p w14:paraId="2D6CC2F4" w14:textId="77777777" w:rsidR="00344C88" w:rsidRPr="006342BF" w:rsidRDefault="003123D0">
      <w:pPr>
        <w:pStyle w:val="afff"/>
        <w:rPr>
          <w:rFonts w:ascii="黑体" w:eastAsia="黑体"/>
        </w:rPr>
      </w:pPr>
      <w:r w:rsidRPr="006342BF">
        <w:rPr>
          <w:rFonts w:ascii="黑体" w:eastAsia="黑体" w:hint="eastAsia"/>
        </w:rPr>
        <w:t xml:space="preserve">移动式变压器  </w:t>
      </w:r>
      <w:r w:rsidRPr="006342BF">
        <w:rPr>
          <w:rFonts w:ascii="黑体" w:eastAsia="黑体" w:hint="eastAsia"/>
          <w:b/>
          <w:bCs/>
        </w:rPr>
        <w:t>portable transformer</w:t>
      </w:r>
    </w:p>
    <w:p w14:paraId="2D6CC2F5" w14:textId="77777777" w:rsidR="00344C88" w:rsidRPr="006342BF" w:rsidRDefault="003123D0">
      <w:pPr>
        <w:pStyle w:val="afff"/>
      </w:pPr>
      <w:r w:rsidRPr="006342BF">
        <w:rPr>
          <w:rFonts w:hint="eastAsia"/>
        </w:rPr>
        <w:t>在工作时是移动的变压器，或在接好电源时能轻易地从一个地方移动到另一个地方的变压器，或者是直插式变压器。</w:t>
      </w:r>
    </w:p>
    <w:p w14:paraId="2D6CC2F6" w14:textId="77777777" w:rsidR="00344C88" w:rsidRPr="006342BF" w:rsidRDefault="00344C88">
      <w:pPr>
        <w:pStyle w:val="a6"/>
        <w:spacing w:before="156" w:after="156"/>
      </w:pPr>
    </w:p>
    <w:p w14:paraId="2D6CC2F7" w14:textId="77777777" w:rsidR="00344C88" w:rsidRPr="006342BF" w:rsidRDefault="003123D0">
      <w:pPr>
        <w:pStyle w:val="afff"/>
        <w:rPr>
          <w:rFonts w:ascii="黑体" w:eastAsia="黑体"/>
        </w:rPr>
      </w:pPr>
      <w:r w:rsidRPr="006342BF">
        <w:rPr>
          <w:rFonts w:ascii="黑体" w:eastAsia="黑体" w:hint="eastAsia"/>
        </w:rPr>
        <w:t xml:space="preserve">嵌入式变压器  </w:t>
      </w:r>
      <w:r w:rsidRPr="006342BF">
        <w:rPr>
          <w:rFonts w:ascii="黑体" w:eastAsia="黑体" w:hint="eastAsia"/>
          <w:b/>
          <w:bCs/>
        </w:rPr>
        <w:t>flush-type transformer</w:t>
      </w:r>
    </w:p>
    <w:p w14:paraId="2D6CC2F8" w14:textId="77777777" w:rsidR="00344C88" w:rsidRPr="006342BF" w:rsidRDefault="003123D0">
      <w:pPr>
        <w:pStyle w:val="afff"/>
      </w:pPr>
      <w:r w:rsidRPr="006342BF">
        <w:rPr>
          <w:rFonts w:hint="eastAsia"/>
        </w:rPr>
        <w:t>设计成安装在嵌入式安装盒内的变压器。</w:t>
      </w:r>
    </w:p>
    <w:p w14:paraId="2D6CC2F9" w14:textId="77777777" w:rsidR="00344C88" w:rsidRPr="006342BF" w:rsidRDefault="00344C88">
      <w:pPr>
        <w:pStyle w:val="a6"/>
        <w:spacing w:before="156" w:after="156"/>
      </w:pPr>
    </w:p>
    <w:p w14:paraId="2D6CC2FA" w14:textId="77777777" w:rsidR="00344C88" w:rsidRPr="006342BF" w:rsidRDefault="003123D0">
      <w:pPr>
        <w:pStyle w:val="afff"/>
        <w:rPr>
          <w:rFonts w:ascii="黑体" w:eastAsia="黑体"/>
        </w:rPr>
      </w:pPr>
      <w:r w:rsidRPr="006342BF">
        <w:rPr>
          <w:rFonts w:ascii="黑体" w:eastAsia="黑体" w:hint="eastAsia"/>
        </w:rPr>
        <w:t xml:space="preserve">固定式变压器  </w:t>
      </w:r>
      <w:r w:rsidRPr="006342BF">
        <w:rPr>
          <w:rFonts w:ascii="黑体" w:eastAsia="黑体" w:hint="eastAsia"/>
          <w:b/>
          <w:bCs/>
        </w:rPr>
        <w:t>fixed transformer</w:t>
      </w:r>
    </w:p>
    <w:p w14:paraId="2D6CC2FB" w14:textId="77777777" w:rsidR="00344C88" w:rsidRPr="006342BF" w:rsidRDefault="003123D0">
      <w:pPr>
        <w:pStyle w:val="afff"/>
      </w:pPr>
      <w:r w:rsidRPr="006342BF">
        <w:rPr>
          <w:rFonts w:hint="eastAsia"/>
        </w:rPr>
        <w:t>预定要固定在支撑件上使用（固定位置可以由制造方规定）的变压器。</w:t>
      </w:r>
    </w:p>
    <w:p w14:paraId="2D6CC2FC" w14:textId="77777777" w:rsidR="00344C88" w:rsidRPr="006342BF" w:rsidRDefault="00344C88">
      <w:pPr>
        <w:pStyle w:val="a6"/>
        <w:spacing w:before="156" w:after="156"/>
      </w:pPr>
    </w:p>
    <w:p w14:paraId="2D6CC2FD" w14:textId="77777777" w:rsidR="00344C88" w:rsidRPr="006342BF" w:rsidRDefault="003123D0">
      <w:pPr>
        <w:pStyle w:val="afff"/>
        <w:tabs>
          <w:tab w:val="center" w:pos="4887"/>
        </w:tabs>
        <w:rPr>
          <w:rFonts w:ascii="黑体" w:eastAsia="黑体"/>
        </w:rPr>
      </w:pPr>
      <w:r w:rsidRPr="006342BF">
        <w:rPr>
          <w:rFonts w:ascii="黑体" w:eastAsia="黑体" w:hint="eastAsia"/>
        </w:rPr>
        <w:t xml:space="preserve">驻立式变压器  </w:t>
      </w:r>
      <w:r w:rsidRPr="006342BF">
        <w:rPr>
          <w:rFonts w:ascii="黑体" w:eastAsia="黑体" w:hint="eastAsia"/>
          <w:b/>
          <w:bCs/>
        </w:rPr>
        <w:t>stationary transformer</w:t>
      </w:r>
    </w:p>
    <w:p w14:paraId="2D6CC2FE" w14:textId="77777777" w:rsidR="00344C88" w:rsidRPr="006342BF" w:rsidRDefault="003123D0">
      <w:pPr>
        <w:pStyle w:val="afff"/>
        <w:tabs>
          <w:tab w:val="center" w:pos="4887"/>
        </w:tabs>
        <w:rPr>
          <w:rFonts w:hAnsi="宋体"/>
        </w:rPr>
      </w:pPr>
      <w:r w:rsidRPr="006342BF">
        <w:rPr>
          <w:rFonts w:hAnsi="宋体" w:hint="eastAsia"/>
        </w:rPr>
        <w:t>固定式变压器或者质量超过18kg而且不装搬运把手的一种变压器。</w:t>
      </w:r>
    </w:p>
    <w:p w14:paraId="2D6CC2FF" w14:textId="77777777" w:rsidR="00344C88" w:rsidRPr="006342BF" w:rsidRDefault="00344C88">
      <w:pPr>
        <w:pStyle w:val="a6"/>
        <w:spacing w:before="156" w:after="156"/>
      </w:pPr>
    </w:p>
    <w:p w14:paraId="2D6CC300" w14:textId="77777777" w:rsidR="00344C88" w:rsidRPr="006342BF" w:rsidRDefault="003123D0">
      <w:pPr>
        <w:pStyle w:val="afff"/>
        <w:rPr>
          <w:rFonts w:ascii="黑体" w:eastAsia="黑体"/>
        </w:rPr>
      </w:pPr>
      <w:r w:rsidRPr="006342BF">
        <w:rPr>
          <w:rFonts w:ascii="黑体" w:eastAsia="黑体" w:hint="eastAsia"/>
        </w:rPr>
        <w:lastRenderedPageBreak/>
        <w:t xml:space="preserve">手持式变压器  </w:t>
      </w:r>
      <w:r w:rsidRPr="006342BF">
        <w:rPr>
          <w:rFonts w:ascii="黑体" w:eastAsia="黑体" w:hint="eastAsia"/>
          <w:b/>
          <w:bCs/>
        </w:rPr>
        <w:t>hand-held transformer</w:t>
      </w:r>
    </w:p>
    <w:p w14:paraId="2D6CC301" w14:textId="77777777" w:rsidR="00344C88" w:rsidRPr="006342BF" w:rsidRDefault="003123D0">
      <w:pPr>
        <w:pStyle w:val="afff"/>
      </w:pPr>
      <w:r w:rsidRPr="006342BF">
        <w:rPr>
          <w:rFonts w:hint="eastAsia"/>
        </w:rPr>
        <w:t>在正常使用时预定要用手握持的移动式变压器。</w:t>
      </w:r>
    </w:p>
    <w:p w14:paraId="2D6CC302" w14:textId="77777777" w:rsidR="00344C88" w:rsidRPr="006342BF" w:rsidRDefault="00344C88">
      <w:pPr>
        <w:pStyle w:val="a6"/>
        <w:spacing w:before="156" w:after="156"/>
      </w:pPr>
    </w:p>
    <w:p w14:paraId="2D6CC303" w14:textId="77777777" w:rsidR="00344C88" w:rsidRPr="006342BF" w:rsidRDefault="003123D0">
      <w:pPr>
        <w:pStyle w:val="afff"/>
      </w:pPr>
      <w:r w:rsidRPr="006342BF">
        <w:rPr>
          <w:rFonts w:ascii="Times New Roman" w:hint="eastAsia"/>
          <w:bCs/>
        </w:rPr>
        <w:t>（暂缺）</w:t>
      </w:r>
    </w:p>
    <w:p w14:paraId="2D6CC304" w14:textId="77777777" w:rsidR="00344C88" w:rsidRPr="006342BF" w:rsidRDefault="00344C88">
      <w:pPr>
        <w:pStyle w:val="a6"/>
        <w:spacing w:before="156" w:after="156"/>
      </w:pPr>
    </w:p>
    <w:p w14:paraId="2D6CC305" w14:textId="77777777" w:rsidR="00344C88" w:rsidRPr="006342BF" w:rsidRDefault="003123D0">
      <w:pPr>
        <w:pStyle w:val="afff"/>
        <w:rPr>
          <w:rFonts w:ascii="黑体" w:eastAsia="黑体"/>
        </w:rPr>
      </w:pPr>
      <w:r w:rsidRPr="006342BF">
        <w:rPr>
          <w:rFonts w:ascii="黑体" w:eastAsia="黑体" w:hint="eastAsia"/>
        </w:rPr>
        <w:t xml:space="preserve">干式变压器  </w:t>
      </w:r>
      <w:r w:rsidRPr="006342BF">
        <w:rPr>
          <w:rFonts w:ascii="黑体" w:eastAsia="黑体" w:hint="eastAsia"/>
          <w:b/>
          <w:bCs/>
        </w:rPr>
        <w:t>dry-type transformer</w:t>
      </w:r>
    </w:p>
    <w:p w14:paraId="2D6CC306" w14:textId="77777777" w:rsidR="00344C88" w:rsidRPr="006342BF" w:rsidRDefault="003123D0">
      <w:pPr>
        <w:pStyle w:val="afff"/>
      </w:pPr>
      <w:proofErr w:type="gramStart"/>
      <w:r w:rsidRPr="006342BF">
        <w:rPr>
          <w:rFonts w:hint="eastAsia"/>
        </w:rPr>
        <w:t>不</w:t>
      </w:r>
      <w:proofErr w:type="gramEnd"/>
      <w:r w:rsidRPr="006342BF">
        <w:rPr>
          <w:rFonts w:hint="eastAsia"/>
        </w:rPr>
        <w:t>含有液体介质的变压器，且其绕组可以是浇注的或包封的。</w:t>
      </w:r>
    </w:p>
    <w:p w14:paraId="2D6CC307" w14:textId="77777777" w:rsidR="00344C88" w:rsidRPr="006342BF" w:rsidRDefault="00344C88">
      <w:pPr>
        <w:pStyle w:val="a6"/>
        <w:spacing w:before="156" w:after="156"/>
      </w:pPr>
    </w:p>
    <w:p w14:paraId="2D6CC308" w14:textId="77777777" w:rsidR="00344C88" w:rsidRPr="006342BF" w:rsidRDefault="003123D0">
      <w:pPr>
        <w:pStyle w:val="afff"/>
        <w:rPr>
          <w:rFonts w:ascii="黑体" w:eastAsia="黑体"/>
          <w:b/>
          <w:bCs/>
        </w:rPr>
      </w:pPr>
      <w:r w:rsidRPr="006342BF">
        <w:rPr>
          <w:rFonts w:ascii="黑体" w:eastAsia="黑体" w:hint="eastAsia"/>
        </w:rPr>
        <w:t xml:space="preserve">电源  </w:t>
      </w:r>
      <w:r w:rsidRPr="006342BF">
        <w:rPr>
          <w:rFonts w:ascii="黑体" w:eastAsia="黑体" w:hint="eastAsia"/>
          <w:b/>
          <w:bCs/>
        </w:rPr>
        <w:t>power supply</w:t>
      </w:r>
    </w:p>
    <w:p w14:paraId="2D6CC309" w14:textId="77777777" w:rsidR="00344C88" w:rsidRPr="006342BF" w:rsidRDefault="003123D0">
      <w:pPr>
        <w:pStyle w:val="afff"/>
      </w:pPr>
      <w:r w:rsidRPr="006342BF">
        <w:rPr>
          <w:rFonts w:hint="eastAsia"/>
        </w:rPr>
        <w:t>装有变压器和电子电路，能将电功率转换成单个或多个功率输出的电子装置。该电子装置也可以将输入电路与输出电路隔离，还可以调节和（或）变换输出电压和电流。</w:t>
      </w:r>
    </w:p>
    <w:p w14:paraId="2D6CC30A" w14:textId="77777777" w:rsidR="00344C88" w:rsidRPr="006342BF" w:rsidRDefault="003123D0">
      <w:pPr>
        <w:pStyle w:val="afffc"/>
      </w:pPr>
      <w:r w:rsidRPr="006342BF">
        <w:rPr>
          <w:rFonts w:hint="eastAsia"/>
        </w:rPr>
        <w:t>这种电子装置可以由具有相同或不同的波形和频率的、包括直流输出在内的一个或多个单元组成，其内部工作频率和波形与电源的频率和波形不同，且内部工作频率不大于500Hz。</w:t>
      </w:r>
    </w:p>
    <w:p w14:paraId="2D6CC30B" w14:textId="77777777" w:rsidR="00344C88" w:rsidRPr="006342BF" w:rsidRDefault="00344C88">
      <w:pPr>
        <w:pStyle w:val="a6"/>
        <w:spacing w:before="156" w:after="156"/>
      </w:pPr>
    </w:p>
    <w:p w14:paraId="2D6CC30C" w14:textId="77777777" w:rsidR="00344C88" w:rsidRPr="006342BF" w:rsidRDefault="003123D0">
      <w:pPr>
        <w:pStyle w:val="afff"/>
        <w:rPr>
          <w:rFonts w:ascii="黑体" w:eastAsia="黑体"/>
          <w:b/>
          <w:bCs/>
        </w:rPr>
      </w:pPr>
      <w:r w:rsidRPr="006342BF">
        <w:rPr>
          <w:rFonts w:ascii="黑体" w:eastAsia="黑体" w:hint="eastAsia"/>
        </w:rPr>
        <w:t xml:space="preserve">开关型电源  </w:t>
      </w:r>
      <w:r w:rsidRPr="006342BF">
        <w:rPr>
          <w:rFonts w:ascii="黑体" w:eastAsia="黑体" w:hint="eastAsia"/>
          <w:b/>
          <w:bCs/>
        </w:rPr>
        <w:t>switch mode power supply</w:t>
      </w:r>
    </w:p>
    <w:p w14:paraId="2D6CC30D" w14:textId="77777777" w:rsidR="00344C88" w:rsidRPr="006342BF" w:rsidRDefault="003123D0">
      <w:pPr>
        <w:pStyle w:val="afff"/>
      </w:pPr>
      <w:r w:rsidRPr="006342BF">
        <w:rPr>
          <w:rFonts w:hint="eastAsia"/>
        </w:rPr>
        <w:t>装有变压器和电子电路，能将电功率转换成单个或多个功率输出的电子装置。该电子装置也可以将输入电路与输出电路隔离，还可以调节和（或）变换输出电压和电流。</w:t>
      </w:r>
    </w:p>
    <w:p w14:paraId="2D6CC30E" w14:textId="77777777" w:rsidR="00344C88" w:rsidRPr="006342BF" w:rsidRDefault="003123D0">
      <w:pPr>
        <w:pStyle w:val="afffc"/>
      </w:pPr>
      <w:r w:rsidRPr="006342BF">
        <w:rPr>
          <w:rFonts w:hint="eastAsia"/>
        </w:rPr>
        <w:t>这种电子装置可以由具有相同或不同的波形和频率的、包括直流输出在内的一个或多个单元组成，其内部工作频率和波形与电源的频率和波形不同，且内部工作频率超过500Hz，但不超过100MHz。</w:t>
      </w:r>
    </w:p>
    <w:p w14:paraId="2D6CC30F" w14:textId="77777777" w:rsidR="00344C88" w:rsidRPr="006342BF" w:rsidRDefault="00344C88">
      <w:pPr>
        <w:pStyle w:val="a6"/>
        <w:spacing w:before="156" w:after="156"/>
      </w:pPr>
    </w:p>
    <w:p w14:paraId="2D6CC310" w14:textId="77777777" w:rsidR="00344C88" w:rsidRPr="006342BF" w:rsidRDefault="003123D0">
      <w:pPr>
        <w:pStyle w:val="a6"/>
        <w:numPr>
          <w:ilvl w:val="0"/>
          <w:numId w:val="0"/>
        </w:numPr>
        <w:spacing w:before="156" w:after="156"/>
        <w:ind w:firstLineChars="200" w:firstLine="420"/>
        <w:rPr>
          <w:b/>
          <w:bCs/>
        </w:rPr>
      </w:pPr>
      <w:r w:rsidRPr="006342BF">
        <w:rPr>
          <w:rFonts w:hint="eastAsia"/>
        </w:rPr>
        <w:t xml:space="preserve">电抗器  </w:t>
      </w:r>
      <w:r w:rsidRPr="006342BF">
        <w:rPr>
          <w:b/>
          <w:bCs/>
        </w:rPr>
        <w:t>reactor</w:t>
      </w:r>
    </w:p>
    <w:p w14:paraId="2D6CC311" w14:textId="77777777" w:rsidR="00344C88" w:rsidRPr="006342BF" w:rsidRDefault="003123D0">
      <w:pPr>
        <w:pStyle w:val="afff"/>
      </w:pPr>
      <w:r w:rsidRPr="006342BF">
        <w:rPr>
          <w:rFonts w:hint="eastAsia"/>
        </w:rPr>
        <w:t>含有一个或多个绕组、其阻抗与频率有关的电气装置。它是按自感原理，利用励磁电流产生的磁场通过导磁铁心或空气来工作的。</w:t>
      </w:r>
    </w:p>
    <w:p w14:paraId="2D6CC312" w14:textId="77777777" w:rsidR="00344C88" w:rsidRPr="006342BF" w:rsidRDefault="003123D0">
      <w:pPr>
        <w:pStyle w:val="afffc"/>
      </w:pPr>
      <w:r w:rsidRPr="006342BF">
        <w:rPr>
          <w:rFonts w:hint="eastAsia"/>
        </w:rPr>
        <w:t>本定义也包括环形铁心电抗器。</w:t>
      </w:r>
    </w:p>
    <w:p w14:paraId="2D6CC313" w14:textId="77777777" w:rsidR="00344C88" w:rsidRPr="006342BF" w:rsidRDefault="003123D0">
      <w:pPr>
        <w:pStyle w:val="a5"/>
      </w:pPr>
      <w:r w:rsidRPr="006342BF">
        <w:rPr>
          <w:rFonts w:hint="eastAsia"/>
        </w:rPr>
        <w:t>通用术语</w:t>
      </w:r>
    </w:p>
    <w:p w14:paraId="2D6CC314" w14:textId="77777777" w:rsidR="00344C88" w:rsidRPr="006342BF" w:rsidRDefault="00344C88">
      <w:pPr>
        <w:pStyle w:val="a6"/>
        <w:spacing w:before="156" w:after="156"/>
      </w:pPr>
    </w:p>
    <w:p w14:paraId="2D6CC315" w14:textId="77777777" w:rsidR="00344C88" w:rsidRPr="006342BF" w:rsidRDefault="003123D0">
      <w:pPr>
        <w:pStyle w:val="afff"/>
        <w:rPr>
          <w:rFonts w:ascii="Times New Roman" w:eastAsia="黑体"/>
          <w:b/>
          <w:bCs/>
        </w:rPr>
      </w:pPr>
      <w:r w:rsidRPr="006342BF">
        <w:rPr>
          <w:rFonts w:ascii="黑体" w:eastAsia="黑体" w:hint="eastAsia"/>
        </w:rPr>
        <w:t>外部软电缆</w:t>
      </w:r>
      <w:r w:rsidRPr="006342BF">
        <w:rPr>
          <w:rFonts w:ascii="黑体" w:eastAsia="黑体"/>
        </w:rPr>
        <w:t xml:space="preserve">  </w:t>
      </w:r>
      <w:r w:rsidRPr="006342BF">
        <w:rPr>
          <w:rFonts w:ascii="Times New Roman" w:eastAsia="黑体"/>
          <w:b/>
          <w:bCs/>
        </w:rPr>
        <w:t>external flexible cable</w:t>
      </w:r>
    </w:p>
    <w:p w14:paraId="2D6CC316" w14:textId="77777777" w:rsidR="00344C88" w:rsidRPr="006342BF" w:rsidRDefault="003123D0">
      <w:pPr>
        <w:pStyle w:val="afff"/>
        <w:rPr>
          <w:rFonts w:ascii="黑体" w:eastAsia="黑体"/>
        </w:rPr>
      </w:pPr>
      <w:r w:rsidRPr="006342BF">
        <w:rPr>
          <w:rFonts w:ascii="Times New Roman" w:eastAsia="黑体" w:hint="eastAsia"/>
        </w:rPr>
        <w:t>外部软线</w:t>
      </w:r>
      <w:r w:rsidRPr="006342BF">
        <w:rPr>
          <w:rFonts w:ascii="Times New Roman" w:eastAsia="黑体" w:hint="eastAsia"/>
        </w:rPr>
        <w:t xml:space="preserve"> </w:t>
      </w:r>
      <w:r w:rsidRPr="006342BF">
        <w:rPr>
          <w:rFonts w:ascii="Times New Roman" w:eastAsia="黑体"/>
        </w:rPr>
        <w:t xml:space="preserve"> </w:t>
      </w:r>
      <w:r w:rsidRPr="006342BF">
        <w:rPr>
          <w:rFonts w:ascii="Times New Roman" w:eastAsia="黑体"/>
          <w:b/>
          <w:bCs/>
        </w:rPr>
        <w:t>external flexible cord</w:t>
      </w:r>
    </w:p>
    <w:p w14:paraId="2D6CC317" w14:textId="77777777" w:rsidR="00344C88" w:rsidRPr="006342BF" w:rsidRDefault="003123D0">
      <w:pPr>
        <w:pStyle w:val="afff"/>
      </w:pPr>
      <w:r w:rsidRPr="006342BF">
        <w:rPr>
          <w:rFonts w:hint="eastAsia"/>
        </w:rPr>
        <w:t>由外部接到输出或输入电路用的且按下列</w:t>
      </w:r>
      <w:r w:rsidRPr="006342BF">
        <w:t>X</w:t>
      </w:r>
      <w:r w:rsidRPr="006342BF">
        <w:rPr>
          <w:rFonts w:hint="eastAsia"/>
        </w:rPr>
        <w:t>型连接、Y型连接或Z型连接固定在变压器上或者与变压器一起装配好的软电缆或软线。</w:t>
      </w:r>
    </w:p>
    <w:p w14:paraId="2D6CC318" w14:textId="77777777" w:rsidR="00344C88" w:rsidRPr="006342BF" w:rsidRDefault="003123D0">
      <w:pPr>
        <w:pStyle w:val="a6"/>
        <w:numPr>
          <w:ilvl w:val="0"/>
          <w:numId w:val="0"/>
        </w:numPr>
        <w:spacing w:before="156" w:after="156"/>
      </w:pPr>
      <w:r w:rsidRPr="006342BF">
        <w:rPr>
          <w:rFonts w:hint="eastAsia"/>
        </w:rPr>
        <w:t>3</w:t>
      </w:r>
      <w:r w:rsidRPr="006342BF">
        <w:t>.2.1.1</w:t>
      </w:r>
    </w:p>
    <w:p w14:paraId="2D6CC319" w14:textId="77777777" w:rsidR="00344C88" w:rsidRPr="006342BF" w:rsidRDefault="003123D0">
      <w:pPr>
        <w:pStyle w:val="ac"/>
        <w:numPr>
          <w:ilvl w:val="0"/>
          <w:numId w:val="0"/>
        </w:numPr>
        <w:ind w:leftChars="-17" w:left="-36" w:firstLineChars="220" w:firstLine="462"/>
        <w:rPr>
          <w:rFonts w:ascii="黑体" w:eastAsia="黑体"/>
        </w:rPr>
      </w:pPr>
      <w:r w:rsidRPr="006342BF">
        <w:rPr>
          <w:rFonts w:ascii="黑体" w:eastAsia="黑体"/>
        </w:rPr>
        <w:t>X</w:t>
      </w:r>
      <w:r w:rsidRPr="006342BF">
        <w:rPr>
          <w:rFonts w:ascii="黑体" w:eastAsia="黑体" w:hint="eastAsia"/>
        </w:rPr>
        <w:t xml:space="preserve">型连接 </w:t>
      </w:r>
      <w:r w:rsidRPr="006342BF">
        <w:rPr>
          <w:rFonts w:ascii="黑体" w:eastAsia="黑体"/>
        </w:rPr>
        <w:t xml:space="preserve"> type X attachment</w:t>
      </w:r>
    </w:p>
    <w:p w14:paraId="2D6CC31A" w14:textId="77777777" w:rsidR="00344C88" w:rsidRPr="006342BF" w:rsidRDefault="003123D0">
      <w:pPr>
        <w:pStyle w:val="afff"/>
      </w:pPr>
      <w:r w:rsidRPr="006342BF">
        <w:rPr>
          <w:rFonts w:hint="eastAsia"/>
        </w:rPr>
        <w:t>使普通的或特殊制备的软电缆或软线能轻易地更换的连接方法。</w:t>
      </w:r>
    </w:p>
    <w:p w14:paraId="2D6CC31B" w14:textId="77777777" w:rsidR="00344C88" w:rsidRPr="006342BF" w:rsidRDefault="003123D0">
      <w:pPr>
        <w:pStyle w:val="a6"/>
        <w:numPr>
          <w:ilvl w:val="0"/>
          <w:numId w:val="0"/>
        </w:numPr>
        <w:spacing w:before="156" w:after="156"/>
      </w:pPr>
      <w:r w:rsidRPr="006342BF">
        <w:t>3.2.1.2</w:t>
      </w:r>
    </w:p>
    <w:p w14:paraId="2D6CC31C" w14:textId="77777777" w:rsidR="00344C88" w:rsidRPr="006342BF" w:rsidRDefault="003123D0">
      <w:pPr>
        <w:pStyle w:val="affffffe"/>
        <w:ind w:leftChars="200" w:left="420" w:firstLineChars="2" w:firstLine="4"/>
        <w:rPr>
          <w:rFonts w:ascii="黑体" w:eastAsia="黑体"/>
        </w:rPr>
      </w:pPr>
      <w:r w:rsidRPr="006342BF">
        <w:rPr>
          <w:rFonts w:ascii="黑体" w:eastAsia="黑体" w:hint="eastAsia"/>
        </w:rPr>
        <w:lastRenderedPageBreak/>
        <w:t xml:space="preserve">Y型连接 </w:t>
      </w:r>
      <w:r w:rsidRPr="006342BF">
        <w:rPr>
          <w:rFonts w:ascii="黑体" w:eastAsia="黑体"/>
        </w:rPr>
        <w:t xml:space="preserve"> type Y attachment</w:t>
      </w:r>
    </w:p>
    <w:p w14:paraId="2D6CC31D" w14:textId="77777777" w:rsidR="00344C88" w:rsidRPr="006342BF" w:rsidRDefault="003123D0">
      <w:pPr>
        <w:pStyle w:val="afff"/>
        <w:rPr>
          <w:rFonts w:hAnsi="宋体"/>
        </w:rPr>
      </w:pPr>
      <w:r w:rsidRPr="006342BF">
        <w:rPr>
          <w:rFonts w:hint="eastAsia"/>
        </w:rPr>
        <w:t>预定只能由制造方、其服务机构或类似的有资格的人员来更换的连接方法。</w:t>
      </w:r>
    </w:p>
    <w:p w14:paraId="2D6CC31E" w14:textId="77777777" w:rsidR="00344C88" w:rsidRPr="006342BF" w:rsidRDefault="003123D0">
      <w:pPr>
        <w:pStyle w:val="afffc"/>
      </w:pPr>
      <w:r w:rsidRPr="006342BF">
        <w:rPr>
          <w:rFonts w:hint="eastAsia"/>
        </w:rPr>
        <w:t>采用</w:t>
      </w:r>
      <w:r w:rsidRPr="006342BF">
        <w:t>Y</w:t>
      </w:r>
      <w:r w:rsidRPr="006342BF">
        <w:rPr>
          <w:rFonts w:hint="eastAsia"/>
        </w:rPr>
        <w:t>型连接时，可以使用普通的软电缆或软线，也可以使用特殊的电缆或软线。</w:t>
      </w:r>
    </w:p>
    <w:p w14:paraId="2D6CC31F" w14:textId="77777777" w:rsidR="00344C88" w:rsidRPr="006342BF" w:rsidRDefault="003123D0">
      <w:pPr>
        <w:pStyle w:val="a6"/>
        <w:numPr>
          <w:ilvl w:val="0"/>
          <w:numId w:val="0"/>
        </w:numPr>
        <w:spacing w:before="156" w:after="156"/>
      </w:pPr>
      <w:r w:rsidRPr="006342BF">
        <w:rPr>
          <w:rFonts w:hint="eastAsia"/>
        </w:rPr>
        <w:t>3</w:t>
      </w:r>
      <w:r w:rsidRPr="006342BF">
        <w:t>.2.1.3</w:t>
      </w:r>
    </w:p>
    <w:p w14:paraId="2D6CC320" w14:textId="77777777" w:rsidR="00344C88" w:rsidRPr="006342BF" w:rsidRDefault="003123D0">
      <w:pPr>
        <w:pStyle w:val="ac"/>
        <w:numPr>
          <w:ilvl w:val="0"/>
          <w:numId w:val="0"/>
        </w:numPr>
        <w:ind w:leftChars="-91" w:left="-191" w:firstLineChars="300" w:firstLine="630"/>
      </w:pPr>
      <w:r w:rsidRPr="006342BF">
        <w:rPr>
          <w:rFonts w:ascii="黑体" w:eastAsia="黑体" w:hint="eastAsia"/>
        </w:rPr>
        <w:t xml:space="preserve">Z型连接 </w:t>
      </w:r>
      <w:r w:rsidRPr="006342BF">
        <w:rPr>
          <w:rFonts w:ascii="黑体" w:eastAsia="黑体"/>
        </w:rPr>
        <w:t xml:space="preserve"> type Z attachment</w:t>
      </w:r>
    </w:p>
    <w:p w14:paraId="2D6CC321" w14:textId="77777777" w:rsidR="00344C88" w:rsidRPr="006342BF" w:rsidRDefault="003123D0">
      <w:pPr>
        <w:pStyle w:val="afff"/>
      </w:pPr>
      <w:r w:rsidRPr="006342BF">
        <w:rPr>
          <w:rFonts w:hint="eastAsia"/>
        </w:rPr>
        <w:t>如不打破或毁坏变压器中的某一部分就无法更换软电缆或软线的连接方法。</w:t>
      </w:r>
    </w:p>
    <w:p w14:paraId="2D6CC322" w14:textId="77777777" w:rsidR="00344C88" w:rsidRPr="006342BF" w:rsidRDefault="00344C88">
      <w:pPr>
        <w:pStyle w:val="a6"/>
        <w:spacing w:before="156" w:after="156"/>
      </w:pPr>
    </w:p>
    <w:p w14:paraId="2D6CC323" w14:textId="77777777" w:rsidR="00344C88" w:rsidRPr="006342BF" w:rsidRDefault="003123D0">
      <w:pPr>
        <w:pStyle w:val="afff"/>
      </w:pPr>
      <w:r w:rsidRPr="006342BF">
        <w:rPr>
          <w:rFonts w:ascii="黑体" w:eastAsia="黑体" w:hint="eastAsia"/>
        </w:rPr>
        <w:t>电源软线</w:t>
      </w:r>
      <w:r w:rsidRPr="006342BF">
        <w:rPr>
          <w:rFonts w:hint="eastAsia"/>
        </w:rPr>
        <w:t xml:space="preserve"> </w:t>
      </w:r>
      <w:r w:rsidRPr="006342BF">
        <w:rPr>
          <w:rFonts w:ascii="Times New Roman" w:hint="eastAsia"/>
        </w:rPr>
        <w:t xml:space="preserve"> </w:t>
      </w:r>
      <w:r w:rsidRPr="006342BF">
        <w:rPr>
          <w:rFonts w:ascii="Times New Roman"/>
          <w:b/>
          <w:bCs/>
        </w:rPr>
        <w:t>power supply cord</w:t>
      </w:r>
    </w:p>
    <w:p w14:paraId="2D6CC324" w14:textId="77777777" w:rsidR="00344C88" w:rsidRPr="006342BF" w:rsidRDefault="003123D0">
      <w:pPr>
        <w:pStyle w:val="afff"/>
        <w:rPr>
          <w:rFonts w:ascii="Times New Roman"/>
        </w:rPr>
      </w:pPr>
      <w:r w:rsidRPr="006342BF">
        <w:rPr>
          <w:rFonts w:hint="eastAsia"/>
        </w:rPr>
        <w:t>用来给输入电路供电的外部</w:t>
      </w:r>
      <w:r w:rsidRPr="006342BF">
        <w:rPr>
          <w:rFonts w:ascii="Times New Roman" w:hint="eastAsia"/>
        </w:rPr>
        <w:t>软电缆或软线。</w:t>
      </w:r>
    </w:p>
    <w:p w14:paraId="2D6CC325" w14:textId="77777777" w:rsidR="00344C88" w:rsidRPr="006342BF" w:rsidRDefault="003123D0">
      <w:pPr>
        <w:pStyle w:val="afffc"/>
      </w:pPr>
      <w:r w:rsidRPr="006342BF">
        <w:rPr>
          <w:rFonts w:hint="eastAsia"/>
        </w:rPr>
        <w:t>电源软线的连接方式有：</w:t>
      </w:r>
    </w:p>
    <w:p w14:paraId="2D6CC326" w14:textId="77777777" w:rsidR="00344C88" w:rsidRPr="006342BF" w:rsidRDefault="003123D0">
      <w:pPr>
        <w:pStyle w:val="ac"/>
        <w:ind w:left="1038" w:hanging="303"/>
      </w:pPr>
      <w:r w:rsidRPr="006342BF">
        <w:rPr>
          <w:rFonts w:hint="eastAsia"/>
          <w:sz w:val="18"/>
          <w:szCs w:val="18"/>
        </w:rPr>
        <w:t>用</w:t>
      </w:r>
      <w:r w:rsidRPr="006342BF">
        <w:rPr>
          <w:sz w:val="18"/>
          <w:szCs w:val="18"/>
        </w:rPr>
        <w:t>X</w:t>
      </w:r>
      <w:r w:rsidRPr="006342BF">
        <w:rPr>
          <w:rFonts w:hint="eastAsia"/>
          <w:sz w:val="18"/>
          <w:szCs w:val="18"/>
        </w:rPr>
        <w:t>、</w:t>
      </w:r>
      <w:r w:rsidRPr="006342BF">
        <w:rPr>
          <w:sz w:val="18"/>
          <w:szCs w:val="18"/>
        </w:rPr>
        <w:t>Y</w:t>
      </w:r>
      <w:r w:rsidRPr="006342BF">
        <w:rPr>
          <w:rFonts w:hint="eastAsia"/>
          <w:sz w:val="18"/>
          <w:szCs w:val="18"/>
        </w:rPr>
        <w:t>或</w:t>
      </w:r>
      <w:r w:rsidRPr="006342BF">
        <w:rPr>
          <w:sz w:val="18"/>
          <w:szCs w:val="18"/>
        </w:rPr>
        <w:t>Z</w:t>
      </w:r>
      <w:r w:rsidRPr="006342BF">
        <w:rPr>
          <w:rFonts w:hint="eastAsia"/>
          <w:sz w:val="18"/>
          <w:szCs w:val="18"/>
        </w:rPr>
        <w:t>型连接固定在变压器上或与变压器装配在一起，或者</w:t>
      </w:r>
    </w:p>
    <w:p w14:paraId="2D6CC327" w14:textId="77777777" w:rsidR="00344C88" w:rsidRPr="006342BF" w:rsidRDefault="003123D0">
      <w:pPr>
        <w:pStyle w:val="ac"/>
        <w:ind w:left="1038" w:hanging="303"/>
      </w:pPr>
      <w:r w:rsidRPr="006342BF">
        <w:rPr>
          <w:rFonts w:hint="eastAsia"/>
          <w:sz w:val="18"/>
          <w:szCs w:val="18"/>
        </w:rPr>
        <w:t>用器具耦合器与变压器相连。</w:t>
      </w:r>
    </w:p>
    <w:p w14:paraId="2D6CC328" w14:textId="77777777" w:rsidR="00344C88" w:rsidRPr="006342BF" w:rsidRDefault="00344C88">
      <w:pPr>
        <w:pStyle w:val="a6"/>
        <w:spacing w:before="156" w:after="156"/>
      </w:pPr>
    </w:p>
    <w:p w14:paraId="2D6CC329" w14:textId="77777777" w:rsidR="00344C88" w:rsidRPr="006342BF" w:rsidRDefault="003123D0">
      <w:pPr>
        <w:pStyle w:val="afff"/>
      </w:pPr>
      <w:r w:rsidRPr="006342BF">
        <w:rPr>
          <w:rFonts w:ascii="黑体" w:eastAsia="黑体" w:hint="eastAsia"/>
        </w:rPr>
        <w:t>连接引线</w:t>
      </w:r>
      <w:r w:rsidRPr="006342BF">
        <w:rPr>
          <w:rFonts w:hint="eastAsia"/>
        </w:rPr>
        <w:t xml:space="preserve">  </w:t>
      </w:r>
      <w:r w:rsidRPr="006342BF">
        <w:rPr>
          <w:rFonts w:ascii="Times New Roman"/>
          <w:b/>
          <w:bCs/>
        </w:rPr>
        <w:t>connecting leads</w:t>
      </w:r>
    </w:p>
    <w:p w14:paraId="2D6CC32A" w14:textId="77777777" w:rsidR="00344C88" w:rsidRPr="006342BF" w:rsidRDefault="003123D0">
      <w:pPr>
        <w:pStyle w:val="afff"/>
      </w:pPr>
      <w:r w:rsidRPr="006342BF">
        <w:rPr>
          <w:rFonts w:hint="eastAsia"/>
        </w:rPr>
        <w:t>将绕组的端头与变压器的端子相连的引线。</w:t>
      </w:r>
    </w:p>
    <w:p w14:paraId="2D6CC32B" w14:textId="77777777" w:rsidR="00344C88" w:rsidRPr="006342BF" w:rsidRDefault="003123D0">
      <w:pPr>
        <w:pStyle w:val="afffc"/>
      </w:pPr>
      <w:r w:rsidRPr="006342BF">
        <w:rPr>
          <w:rFonts w:hint="eastAsia"/>
        </w:rPr>
        <w:t>连接引线被认为是内部导线。</w:t>
      </w:r>
    </w:p>
    <w:p w14:paraId="2D6CC32C" w14:textId="77777777" w:rsidR="00344C88" w:rsidRPr="006342BF" w:rsidRDefault="00344C88">
      <w:pPr>
        <w:pStyle w:val="a6"/>
        <w:spacing w:before="156" w:after="156"/>
      </w:pPr>
    </w:p>
    <w:p w14:paraId="2D6CC32D" w14:textId="77777777" w:rsidR="00344C88" w:rsidRPr="006342BF" w:rsidRDefault="003123D0">
      <w:pPr>
        <w:pStyle w:val="afff"/>
        <w:rPr>
          <w:rFonts w:ascii="黑体" w:eastAsia="黑体"/>
        </w:rPr>
      </w:pPr>
      <w:r w:rsidRPr="006342BF">
        <w:rPr>
          <w:rFonts w:ascii="黑体" w:eastAsia="黑体" w:hint="eastAsia"/>
        </w:rPr>
        <w:t xml:space="preserve">壳体  </w:t>
      </w:r>
      <w:r w:rsidRPr="006342BF">
        <w:rPr>
          <w:rFonts w:ascii="黑体" w:eastAsia="黑体" w:hint="eastAsia"/>
          <w:b/>
          <w:bCs/>
        </w:rPr>
        <w:t>body</w:t>
      </w:r>
    </w:p>
    <w:p w14:paraId="2D6CC32E" w14:textId="77777777" w:rsidR="00344C88" w:rsidRPr="006342BF" w:rsidRDefault="003123D0">
      <w:pPr>
        <w:pStyle w:val="afff"/>
      </w:pPr>
      <w:r w:rsidRPr="006342BF">
        <w:rPr>
          <w:rFonts w:hint="eastAsia"/>
        </w:rPr>
        <w:t>可触及的导电零部件，轴、手柄、旋钮、把手和类似的零部件，可触及的金属固定螺钉以及贴在可触及绝缘材料表面的金属箔。</w:t>
      </w:r>
    </w:p>
    <w:p w14:paraId="2D6CC32F" w14:textId="77777777" w:rsidR="00344C88" w:rsidRPr="006342BF" w:rsidRDefault="00344C88">
      <w:pPr>
        <w:pStyle w:val="a6"/>
        <w:spacing w:before="156" w:after="156"/>
      </w:pPr>
    </w:p>
    <w:p w14:paraId="2D6CC330" w14:textId="77777777" w:rsidR="00344C88" w:rsidRPr="006342BF" w:rsidRDefault="003123D0">
      <w:pPr>
        <w:pStyle w:val="afff"/>
        <w:rPr>
          <w:rFonts w:ascii="黑体" w:eastAsia="黑体"/>
          <w:b/>
          <w:bCs/>
        </w:rPr>
      </w:pPr>
      <w:r w:rsidRPr="006342BF">
        <w:rPr>
          <w:rFonts w:ascii="黑体" w:eastAsia="黑体" w:hint="eastAsia"/>
        </w:rPr>
        <w:t xml:space="preserve">可触及的零部件 </w:t>
      </w:r>
      <w:r w:rsidRPr="006342BF">
        <w:rPr>
          <w:rFonts w:ascii="黑体" w:eastAsia="黑体" w:hint="eastAsia"/>
          <w:b/>
          <w:bCs/>
        </w:rPr>
        <w:t xml:space="preserve"> accessible part</w:t>
      </w:r>
    </w:p>
    <w:p w14:paraId="2D6CC331" w14:textId="77777777" w:rsidR="00344C88" w:rsidRPr="006342BF" w:rsidRDefault="003123D0">
      <w:pPr>
        <w:pStyle w:val="afff"/>
      </w:pPr>
      <w:r w:rsidRPr="006342BF">
        <w:rPr>
          <w:rFonts w:hint="eastAsia"/>
        </w:rPr>
        <w:t>在变压器正确安装后，用标准试验指可以触及到的零部件。</w:t>
      </w:r>
    </w:p>
    <w:p w14:paraId="2D6CC332" w14:textId="77777777" w:rsidR="00344C88" w:rsidRPr="006342BF" w:rsidRDefault="00344C88">
      <w:pPr>
        <w:pStyle w:val="a6"/>
        <w:spacing w:before="156" w:after="156"/>
      </w:pPr>
    </w:p>
    <w:p w14:paraId="2D6CC333" w14:textId="77777777" w:rsidR="00344C88" w:rsidRPr="006342BF" w:rsidRDefault="003123D0">
      <w:pPr>
        <w:pStyle w:val="afff"/>
        <w:rPr>
          <w:rFonts w:ascii="黑体" w:eastAsia="黑体"/>
          <w:b/>
          <w:bCs/>
        </w:rPr>
      </w:pPr>
      <w:r w:rsidRPr="006342BF">
        <w:rPr>
          <w:rFonts w:ascii="黑体" w:eastAsia="黑体" w:hint="eastAsia"/>
        </w:rPr>
        <w:t xml:space="preserve">可拆卸零部件  </w:t>
      </w:r>
      <w:r w:rsidRPr="006342BF">
        <w:rPr>
          <w:rFonts w:ascii="黑体" w:eastAsia="黑体" w:hint="eastAsia"/>
          <w:b/>
          <w:bCs/>
        </w:rPr>
        <w:t>detachable part</w:t>
      </w:r>
    </w:p>
    <w:p w14:paraId="2D6CC334" w14:textId="77777777" w:rsidR="00344C88" w:rsidRPr="006342BF" w:rsidRDefault="003123D0">
      <w:pPr>
        <w:pStyle w:val="afff"/>
      </w:pPr>
      <w:r w:rsidRPr="006342BF">
        <w:rPr>
          <w:rFonts w:hint="eastAsia"/>
        </w:rPr>
        <w:t>无需借助工具就能拆卸的零部件。</w:t>
      </w:r>
    </w:p>
    <w:p w14:paraId="2D6CC335" w14:textId="77777777" w:rsidR="00344C88" w:rsidRPr="006342BF" w:rsidRDefault="00344C88">
      <w:pPr>
        <w:pStyle w:val="a6"/>
        <w:spacing w:before="156" w:after="156"/>
      </w:pPr>
    </w:p>
    <w:p w14:paraId="2D6CC336" w14:textId="77777777" w:rsidR="00344C88" w:rsidRPr="006342BF" w:rsidRDefault="003123D0">
      <w:pPr>
        <w:pStyle w:val="afff"/>
        <w:rPr>
          <w:rFonts w:ascii="黑体" w:eastAsia="黑体"/>
        </w:rPr>
      </w:pPr>
      <w:r w:rsidRPr="006342BF">
        <w:rPr>
          <w:rFonts w:ascii="黑体" w:eastAsia="黑体" w:hint="eastAsia"/>
        </w:rPr>
        <w:t xml:space="preserve">不可拆卸零部件  </w:t>
      </w:r>
      <w:r w:rsidRPr="006342BF">
        <w:rPr>
          <w:rFonts w:ascii="黑体" w:eastAsia="黑体" w:hint="eastAsia"/>
          <w:b/>
          <w:bCs/>
        </w:rPr>
        <w:t>non-detachable part</w:t>
      </w:r>
    </w:p>
    <w:p w14:paraId="2D6CC337" w14:textId="77777777" w:rsidR="00344C88" w:rsidRPr="006342BF" w:rsidRDefault="003123D0">
      <w:pPr>
        <w:pStyle w:val="afff"/>
      </w:pPr>
      <w:r w:rsidRPr="006342BF">
        <w:rPr>
          <w:rFonts w:hint="eastAsia"/>
        </w:rPr>
        <w:t>只有借助工具才能拆卸的零部件。</w:t>
      </w:r>
    </w:p>
    <w:p w14:paraId="2D6CC338" w14:textId="77777777" w:rsidR="00344C88" w:rsidRPr="006342BF" w:rsidRDefault="00344C88">
      <w:pPr>
        <w:pStyle w:val="a6"/>
        <w:spacing w:before="156" w:after="156"/>
      </w:pPr>
    </w:p>
    <w:p w14:paraId="2D6CC339" w14:textId="77777777" w:rsidR="00344C88" w:rsidRPr="006342BF" w:rsidRDefault="003123D0">
      <w:pPr>
        <w:pStyle w:val="afff"/>
        <w:rPr>
          <w:rFonts w:ascii="黑体" w:eastAsia="黑体"/>
        </w:rPr>
      </w:pPr>
      <w:r w:rsidRPr="006342BF">
        <w:rPr>
          <w:rFonts w:ascii="黑体" w:eastAsia="黑体" w:hint="eastAsia"/>
        </w:rPr>
        <w:t xml:space="preserve">工具 </w:t>
      </w:r>
      <w:r w:rsidRPr="006342BF">
        <w:rPr>
          <w:rFonts w:ascii="黑体" w:eastAsia="黑体" w:hint="eastAsia"/>
          <w:b/>
          <w:bCs/>
        </w:rPr>
        <w:t xml:space="preserve"> tool</w:t>
      </w:r>
    </w:p>
    <w:p w14:paraId="2D6CC33A" w14:textId="77777777" w:rsidR="00344C88" w:rsidRPr="006342BF" w:rsidRDefault="003123D0">
      <w:pPr>
        <w:pStyle w:val="afff"/>
      </w:pPr>
      <w:r w:rsidRPr="006342BF">
        <w:rPr>
          <w:rFonts w:hint="eastAsia"/>
        </w:rPr>
        <w:t>可以用来拧动螺钉或类似紧固装置的改锥、硬币或其他任何物件。</w:t>
      </w:r>
    </w:p>
    <w:p w14:paraId="2D6CC33B" w14:textId="77777777" w:rsidR="00344C88" w:rsidRPr="006342BF" w:rsidRDefault="00344C88">
      <w:pPr>
        <w:pStyle w:val="a6"/>
        <w:spacing w:before="156" w:after="156"/>
      </w:pPr>
    </w:p>
    <w:p w14:paraId="2D6CC33C" w14:textId="77777777" w:rsidR="00344C88" w:rsidRPr="006342BF" w:rsidRDefault="003123D0">
      <w:pPr>
        <w:pStyle w:val="afff"/>
        <w:rPr>
          <w:rFonts w:ascii="黑体" w:eastAsia="黑体"/>
        </w:rPr>
      </w:pPr>
      <w:r w:rsidRPr="006342BF">
        <w:rPr>
          <w:rFonts w:ascii="黑体" w:eastAsia="黑体" w:hint="eastAsia"/>
        </w:rPr>
        <w:t xml:space="preserve">外壳 </w:t>
      </w:r>
      <w:r w:rsidRPr="006342BF">
        <w:rPr>
          <w:rFonts w:ascii="黑体" w:eastAsia="黑体" w:hint="eastAsia"/>
          <w:b/>
          <w:bCs/>
        </w:rPr>
        <w:t xml:space="preserve"> enclosure</w:t>
      </w:r>
    </w:p>
    <w:p w14:paraId="2D6CC33D" w14:textId="77777777" w:rsidR="00344C88" w:rsidRPr="006342BF" w:rsidRDefault="003123D0">
      <w:pPr>
        <w:pStyle w:val="afff"/>
      </w:pPr>
      <w:r w:rsidRPr="006342BF">
        <w:rPr>
          <w:rFonts w:hint="eastAsia"/>
        </w:rPr>
        <w:lastRenderedPageBreak/>
        <w:t>提供适合于预期应用的保护类型和等级的壳体。</w:t>
      </w:r>
    </w:p>
    <w:p w14:paraId="2D6CC33E" w14:textId="77777777" w:rsidR="00344C88" w:rsidRPr="006342BF" w:rsidRDefault="003123D0">
      <w:pPr>
        <w:pStyle w:val="afffc"/>
      </w:pPr>
      <w:r w:rsidRPr="006342BF">
        <w:rPr>
          <w:rFonts w:hint="eastAsia"/>
        </w:rPr>
        <w:t>防止例如机械冲击、腐蚀、霉菌、害虫、太阳辐射、结冰和潮湿。</w:t>
      </w:r>
    </w:p>
    <w:p w14:paraId="2D6CC33F" w14:textId="77777777" w:rsidR="00344C88" w:rsidRPr="006342BF" w:rsidRDefault="00344C88">
      <w:pPr>
        <w:pStyle w:val="a6"/>
        <w:spacing w:before="156" w:after="156"/>
      </w:pPr>
    </w:p>
    <w:p w14:paraId="2D6CC340" w14:textId="77777777" w:rsidR="00344C88" w:rsidRPr="006342BF" w:rsidRDefault="003123D0">
      <w:pPr>
        <w:pStyle w:val="afff"/>
        <w:rPr>
          <w:rFonts w:ascii="黑体" w:eastAsia="黑体"/>
          <w:b/>
        </w:rPr>
      </w:pPr>
      <w:r w:rsidRPr="006342BF">
        <w:rPr>
          <w:rFonts w:ascii="黑体" w:eastAsia="黑体" w:hint="eastAsia"/>
        </w:rPr>
        <w:t xml:space="preserve">中间导电零部件  </w:t>
      </w:r>
      <w:r w:rsidRPr="006342BF">
        <w:rPr>
          <w:rFonts w:ascii="黑体" w:eastAsia="黑体" w:hint="eastAsia"/>
          <w:b/>
        </w:rPr>
        <w:t>intermediate conductive part</w:t>
      </w:r>
    </w:p>
    <w:p w14:paraId="2D6CC341" w14:textId="77777777" w:rsidR="00344C88" w:rsidRPr="006342BF" w:rsidRDefault="003123D0">
      <w:pPr>
        <w:pStyle w:val="afff"/>
        <w:rPr>
          <w:rFonts w:hAnsi="宋体"/>
        </w:rPr>
      </w:pPr>
      <w:r w:rsidRPr="006342BF">
        <w:rPr>
          <w:rFonts w:hAnsi="宋体" w:hint="eastAsia"/>
        </w:rPr>
        <w:t>位于危险的带电零部件之间或壳体与其他危险的带电零部件之间的不可触及的导电零部件。</w:t>
      </w:r>
    </w:p>
    <w:p w14:paraId="2D6CC342" w14:textId="77777777" w:rsidR="00344C88" w:rsidRPr="006342BF" w:rsidRDefault="00344C88">
      <w:pPr>
        <w:pStyle w:val="a6"/>
        <w:spacing w:before="156" w:after="156"/>
      </w:pPr>
    </w:p>
    <w:p w14:paraId="2D6CC343" w14:textId="77777777" w:rsidR="00344C88" w:rsidRPr="006342BF" w:rsidRDefault="003123D0">
      <w:pPr>
        <w:pStyle w:val="afff"/>
        <w:rPr>
          <w:rFonts w:ascii="黑体" w:eastAsia="黑体"/>
        </w:rPr>
      </w:pPr>
      <w:r w:rsidRPr="006342BF">
        <w:rPr>
          <w:rFonts w:ascii="黑体" w:eastAsia="黑体" w:hint="eastAsia"/>
        </w:rPr>
        <w:t xml:space="preserve">导电零部件  </w:t>
      </w:r>
      <w:r w:rsidRPr="006342BF">
        <w:rPr>
          <w:rFonts w:ascii="黑体" w:eastAsia="黑体" w:hint="eastAsia"/>
          <w:b/>
        </w:rPr>
        <w:t>conductive part</w:t>
      </w:r>
    </w:p>
    <w:p w14:paraId="2D6CC344" w14:textId="77777777" w:rsidR="00344C88" w:rsidRPr="006342BF" w:rsidRDefault="003123D0">
      <w:pPr>
        <w:pStyle w:val="afff"/>
        <w:rPr>
          <w:rFonts w:hAnsi="宋体"/>
        </w:rPr>
      </w:pPr>
      <w:r w:rsidRPr="006342BF">
        <w:rPr>
          <w:rFonts w:hAnsi="宋体" w:hint="eastAsia"/>
        </w:rPr>
        <w:t>可以承载电流的零部件。</w:t>
      </w:r>
    </w:p>
    <w:p w14:paraId="2D6CC345" w14:textId="77777777" w:rsidR="00344C88" w:rsidRPr="006342BF" w:rsidRDefault="003123D0">
      <w:pPr>
        <w:pStyle w:val="afff"/>
      </w:pPr>
      <w:r w:rsidRPr="006342BF">
        <w:t>[SOURCE: IEC 60050-195:1998, 195-01-06]</w:t>
      </w:r>
    </w:p>
    <w:p w14:paraId="2D6CC346" w14:textId="77777777" w:rsidR="00344C88" w:rsidRPr="006342BF" w:rsidRDefault="00344C88">
      <w:pPr>
        <w:pStyle w:val="a6"/>
        <w:spacing w:before="156" w:after="156"/>
      </w:pPr>
    </w:p>
    <w:p w14:paraId="2D6CC347" w14:textId="77777777" w:rsidR="00344C88" w:rsidRPr="006342BF" w:rsidRDefault="003123D0">
      <w:pPr>
        <w:pStyle w:val="afff"/>
        <w:rPr>
          <w:rFonts w:ascii="黑体" w:eastAsia="黑体"/>
          <w:b/>
        </w:rPr>
      </w:pPr>
      <w:r w:rsidRPr="006342BF">
        <w:rPr>
          <w:rFonts w:ascii="黑体" w:eastAsia="黑体" w:hint="eastAsia"/>
        </w:rPr>
        <w:t xml:space="preserve">电子元器件  </w:t>
      </w:r>
      <w:r w:rsidRPr="006342BF">
        <w:rPr>
          <w:rFonts w:ascii="黑体" w:eastAsia="黑体" w:hint="eastAsia"/>
          <w:b/>
        </w:rPr>
        <w:t>electronic component</w:t>
      </w:r>
    </w:p>
    <w:p w14:paraId="2D6CC348" w14:textId="77777777" w:rsidR="00344C88" w:rsidRPr="006342BF" w:rsidRDefault="003123D0">
      <w:pPr>
        <w:pStyle w:val="afff"/>
        <w:rPr>
          <w:rFonts w:hAnsi="宋体"/>
        </w:rPr>
      </w:pPr>
      <w:r w:rsidRPr="006342BF">
        <w:rPr>
          <w:rFonts w:hAnsi="宋体" w:hint="eastAsia"/>
        </w:rPr>
        <w:t>基本原理是依靠电子在真空、气体或半导体中的位移来实现导电的元器件。</w:t>
      </w:r>
    </w:p>
    <w:p w14:paraId="2D6CC349" w14:textId="77777777" w:rsidR="00344C88" w:rsidRPr="006342BF" w:rsidRDefault="003123D0">
      <w:pPr>
        <w:pStyle w:val="afffc"/>
      </w:pPr>
      <w:proofErr w:type="gramStart"/>
      <w:r w:rsidRPr="006342BF">
        <w:rPr>
          <w:rFonts w:hint="eastAsia"/>
        </w:rPr>
        <w:t>氖</w:t>
      </w:r>
      <w:proofErr w:type="gramEnd"/>
      <w:r w:rsidRPr="006342BF">
        <w:rPr>
          <w:rFonts w:hint="eastAsia"/>
        </w:rPr>
        <w:t>指示灯不认为是电子元器件。</w:t>
      </w:r>
    </w:p>
    <w:p w14:paraId="2D6CC34A" w14:textId="77777777" w:rsidR="00344C88" w:rsidRPr="006342BF" w:rsidRDefault="00344C88">
      <w:pPr>
        <w:pStyle w:val="a6"/>
        <w:spacing w:before="156" w:after="156"/>
      </w:pPr>
    </w:p>
    <w:p w14:paraId="2D6CC34B" w14:textId="77777777" w:rsidR="00344C88" w:rsidRPr="006342BF" w:rsidRDefault="003123D0">
      <w:pPr>
        <w:pStyle w:val="afff"/>
        <w:rPr>
          <w:rFonts w:ascii="黑体" w:eastAsia="黑体"/>
        </w:rPr>
      </w:pPr>
      <w:r w:rsidRPr="006342BF">
        <w:rPr>
          <w:rFonts w:ascii="黑体" w:eastAsia="黑体" w:hint="eastAsia"/>
        </w:rPr>
        <w:t>电子电路</w:t>
      </w:r>
    </w:p>
    <w:p w14:paraId="2D6CC34C" w14:textId="77777777" w:rsidR="00344C88" w:rsidRPr="006342BF" w:rsidRDefault="003123D0">
      <w:pPr>
        <w:pStyle w:val="afff"/>
        <w:rPr>
          <w:rFonts w:hAnsi="宋体"/>
        </w:rPr>
      </w:pPr>
      <w:r w:rsidRPr="006342BF">
        <w:rPr>
          <w:rFonts w:hAnsi="宋体" w:hint="eastAsia"/>
        </w:rPr>
        <w:t>至少有一个电子元器件的电路。</w:t>
      </w:r>
    </w:p>
    <w:p w14:paraId="2D6CC34D" w14:textId="77777777" w:rsidR="00344C88" w:rsidRPr="006342BF" w:rsidRDefault="00344C88">
      <w:pPr>
        <w:pStyle w:val="a6"/>
        <w:spacing w:before="156" w:after="156"/>
      </w:pPr>
    </w:p>
    <w:p w14:paraId="2D6CC34E" w14:textId="77777777" w:rsidR="00344C88" w:rsidRPr="006342BF" w:rsidRDefault="003123D0">
      <w:pPr>
        <w:pStyle w:val="afff"/>
      </w:pPr>
      <w:r w:rsidRPr="006342BF">
        <w:rPr>
          <w:rFonts w:hint="eastAsia"/>
        </w:rPr>
        <w:t>（暂缺）</w:t>
      </w:r>
    </w:p>
    <w:p w14:paraId="2D6CC34F" w14:textId="77777777" w:rsidR="00344C88" w:rsidRPr="006342BF" w:rsidRDefault="00344C88">
      <w:pPr>
        <w:pStyle w:val="a6"/>
        <w:spacing w:before="156" w:after="156"/>
      </w:pPr>
    </w:p>
    <w:p w14:paraId="2D6CC350" w14:textId="77777777" w:rsidR="00344C88" w:rsidRPr="006342BF" w:rsidRDefault="003123D0">
      <w:pPr>
        <w:pStyle w:val="afff"/>
        <w:rPr>
          <w:rFonts w:ascii="黑体" w:eastAsia="黑体"/>
          <w:b/>
        </w:rPr>
      </w:pPr>
      <w:r w:rsidRPr="006342BF">
        <w:rPr>
          <w:rFonts w:ascii="黑体" w:eastAsia="黑体" w:hint="eastAsia"/>
        </w:rPr>
        <w:t xml:space="preserve">电气隔离  </w:t>
      </w:r>
      <w:r w:rsidRPr="006342BF">
        <w:rPr>
          <w:rFonts w:ascii="黑体" w:eastAsia="黑体" w:hint="eastAsia"/>
          <w:b/>
        </w:rPr>
        <w:t>electrical separation</w:t>
      </w:r>
    </w:p>
    <w:p w14:paraId="2D6CC351" w14:textId="77777777" w:rsidR="00344C88" w:rsidRPr="006342BF" w:rsidRDefault="003123D0">
      <w:pPr>
        <w:pStyle w:val="afff"/>
        <w:rPr>
          <w:rFonts w:hAnsi="宋体"/>
        </w:rPr>
      </w:pPr>
      <w:r w:rsidRPr="006342BF">
        <w:rPr>
          <w:rFonts w:hAnsi="宋体" w:hint="eastAsia"/>
        </w:rPr>
        <w:t>用空气和（或）固体</w:t>
      </w:r>
      <w:proofErr w:type="gramStart"/>
      <w:r w:rsidRPr="006342BF">
        <w:rPr>
          <w:rFonts w:hAnsi="宋体" w:hint="eastAsia"/>
        </w:rPr>
        <w:t>绝缘在</w:t>
      </w:r>
      <w:proofErr w:type="gramEnd"/>
      <w:r w:rsidRPr="006342BF">
        <w:rPr>
          <w:rFonts w:hAnsi="宋体" w:hint="eastAsia"/>
        </w:rPr>
        <w:t>导电零部件之间进行的隔离。</w:t>
      </w:r>
    </w:p>
    <w:p w14:paraId="2D6CC352" w14:textId="77777777" w:rsidR="00344C88" w:rsidRPr="006342BF" w:rsidRDefault="003123D0">
      <w:pPr>
        <w:pStyle w:val="a5"/>
      </w:pPr>
      <w:r w:rsidRPr="006342BF">
        <w:rPr>
          <w:rFonts w:hint="eastAsia"/>
        </w:rPr>
        <w:t>工作和保护</w:t>
      </w:r>
    </w:p>
    <w:p w14:paraId="2D6CC353" w14:textId="77777777" w:rsidR="00344C88" w:rsidRPr="006342BF" w:rsidRDefault="00344C88">
      <w:pPr>
        <w:pStyle w:val="a6"/>
        <w:spacing w:before="156" w:after="156"/>
      </w:pPr>
    </w:p>
    <w:p w14:paraId="2D6CC354" w14:textId="77777777" w:rsidR="00344C88" w:rsidRPr="006342BF" w:rsidRDefault="003123D0">
      <w:pPr>
        <w:pStyle w:val="afff"/>
        <w:rPr>
          <w:rFonts w:ascii="黑体" w:eastAsia="黑体"/>
        </w:rPr>
      </w:pPr>
      <w:proofErr w:type="gramStart"/>
      <w:r w:rsidRPr="006342BF">
        <w:rPr>
          <w:rFonts w:ascii="黑体" w:eastAsia="黑体" w:hint="eastAsia"/>
        </w:rPr>
        <w:t>全极断开</w:t>
      </w:r>
      <w:proofErr w:type="gramEnd"/>
      <w:r w:rsidRPr="006342BF">
        <w:rPr>
          <w:rFonts w:ascii="黑体" w:eastAsia="黑体" w:hint="eastAsia"/>
        </w:rPr>
        <w:t xml:space="preserve">  </w:t>
      </w:r>
      <w:r w:rsidRPr="006342BF">
        <w:rPr>
          <w:rFonts w:ascii="黑体" w:eastAsia="黑体" w:hint="eastAsia"/>
          <w:b/>
          <w:bCs/>
        </w:rPr>
        <w:t>all pole disconnection</w:t>
      </w:r>
    </w:p>
    <w:p w14:paraId="2D6CC355" w14:textId="77777777" w:rsidR="00344C88" w:rsidRPr="006342BF" w:rsidRDefault="003123D0">
      <w:pPr>
        <w:pStyle w:val="afff"/>
      </w:pPr>
      <w:r w:rsidRPr="006342BF">
        <w:rPr>
          <w:rFonts w:hint="eastAsia"/>
        </w:rPr>
        <w:t>通过单次切换动作将所有的电源导线切断。</w:t>
      </w:r>
    </w:p>
    <w:p w14:paraId="2D6CC356" w14:textId="77777777" w:rsidR="00344C88" w:rsidRPr="006342BF" w:rsidRDefault="003123D0">
      <w:pPr>
        <w:pStyle w:val="a3"/>
        <w:numPr>
          <w:ilvl w:val="0"/>
          <w:numId w:val="21"/>
        </w:numPr>
      </w:pPr>
      <w:r w:rsidRPr="006342BF">
        <w:rPr>
          <w:rFonts w:hint="eastAsia"/>
        </w:rPr>
        <w:t>保护接地导线不认为是电源导线。</w:t>
      </w:r>
    </w:p>
    <w:p w14:paraId="2D6CC357" w14:textId="77777777" w:rsidR="00344C88" w:rsidRPr="006342BF" w:rsidRDefault="003123D0">
      <w:pPr>
        <w:pStyle w:val="a3"/>
      </w:pPr>
      <w:r w:rsidRPr="006342BF">
        <w:rPr>
          <w:rFonts w:hint="eastAsia"/>
        </w:rPr>
        <w:t>中性导线被认为是电源导线。</w:t>
      </w:r>
    </w:p>
    <w:p w14:paraId="2D6CC358" w14:textId="77777777" w:rsidR="00344C88" w:rsidRPr="006342BF" w:rsidRDefault="003123D0">
      <w:pPr>
        <w:pStyle w:val="a3"/>
      </w:pPr>
      <w:r w:rsidRPr="006342BF">
        <w:rPr>
          <w:rFonts w:hint="eastAsia"/>
        </w:rPr>
        <w:t>国家的布线规程可以要求也可以不要求将中性导线切断。</w:t>
      </w:r>
    </w:p>
    <w:p w14:paraId="2D6CC359" w14:textId="77777777" w:rsidR="00344C88" w:rsidRPr="006342BF" w:rsidRDefault="00344C88">
      <w:pPr>
        <w:pStyle w:val="a6"/>
        <w:spacing w:before="156" w:after="156"/>
      </w:pPr>
    </w:p>
    <w:p w14:paraId="2D6CC35A" w14:textId="77777777" w:rsidR="00344C88" w:rsidRPr="006342BF" w:rsidRDefault="003123D0">
      <w:pPr>
        <w:pStyle w:val="afff"/>
        <w:rPr>
          <w:rFonts w:ascii="黑体" w:eastAsia="黑体"/>
        </w:rPr>
      </w:pPr>
      <w:r w:rsidRPr="006342BF">
        <w:rPr>
          <w:rFonts w:ascii="黑体" w:eastAsia="黑体" w:hint="eastAsia"/>
        </w:rPr>
        <w:t xml:space="preserve">热断路器 </w:t>
      </w:r>
      <w:r w:rsidRPr="006342BF">
        <w:rPr>
          <w:rFonts w:ascii="黑体" w:eastAsia="黑体" w:hint="eastAsia"/>
          <w:b/>
          <w:bCs/>
        </w:rPr>
        <w:t xml:space="preserve"> thermal cut-out</w:t>
      </w:r>
    </w:p>
    <w:p w14:paraId="2D6CC35B" w14:textId="77777777" w:rsidR="00344C88" w:rsidRPr="006342BF" w:rsidRDefault="003123D0">
      <w:pPr>
        <w:pStyle w:val="afff"/>
      </w:pPr>
      <w:r w:rsidRPr="006342BF">
        <w:rPr>
          <w:rFonts w:hint="eastAsia"/>
        </w:rPr>
        <w:t>在变压器非正常工作时，能自动切断电路或减小电流，以限制变压器或其零部件的温度，且其结构使用户不能改变其整定值的温度敏感装置。</w:t>
      </w:r>
    </w:p>
    <w:p w14:paraId="2D6CC35C" w14:textId="77777777" w:rsidR="00344C88" w:rsidRPr="006342BF" w:rsidRDefault="00344C88">
      <w:pPr>
        <w:pStyle w:val="a6"/>
        <w:spacing w:before="156" w:after="156"/>
      </w:pPr>
    </w:p>
    <w:p w14:paraId="2D6CC35D" w14:textId="77777777" w:rsidR="00344C88" w:rsidRPr="006342BF" w:rsidRDefault="003123D0">
      <w:pPr>
        <w:pStyle w:val="afff"/>
        <w:rPr>
          <w:rFonts w:ascii="黑体" w:eastAsia="黑体"/>
        </w:rPr>
      </w:pPr>
      <w:r w:rsidRPr="006342BF">
        <w:rPr>
          <w:rFonts w:ascii="黑体" w:eastAsia="黑体" w:hint="eastAsia"/>
        </w:rPr>
        <w:lastRenderedPageBreak/>
        <w:t xml:space="preserve">自复位热断路器 </w:t>
      </w:r>
      <w:r w:rsidRPr="006342BF">
        <w:rPr>
          <w:rFonts w:ascii="黑体" w:eastAsia="黑体" w:hint="eastAsia"/>
          <w:b/>
          <w:bCs/>
        </w:rPr>
        <w:t xml:space="preserve"> self-resetting thermal cut-out</w:t>
      </w:r>
    </w:p>
    <w:p w14:paraId="2D6CC35E" w14:textId="77777777" w:rsidR="00344C88" w:rsidRPr="006342BF" w:rsidRDefault="003123D0">
      <w:pPr>
        <w:pStyle w:val="afff"/>
      </w:pPr>
      <w:r w:rsidRPr="006342BF">
        <w:rPr>
          <w:rFonts w:hint="eastAsia"/>
        </w:rPr>
        <w:t>在变压器的有关部位充分冷却或负载断开后，能自动恢复电流的热断路器。</w:t>
      </w:r>
    </w:p>
    <w:p w14:paraId="2D6CC35F" w14:textId="77777777" w:rsidR="00344C88" w:rsidRPr="006342BF" w:rsidRDefault="00344C88">
      <w:pPr>
        <w:pStyle w:val="a6"/>
        <w:spacing w:before="156" w:after="156"/>
      </w:pPr>
    </w:p>
    <w:p w14:paraId="2D6CC360" w14:textId="77777777" w:rsidR="00344C88" w:rsidRPr="006342BF" w:rsidRDefault="003123D0">
      <w:pPr>
        <w:pStyle w:val="afff"/>
        <w:rPr>
          <w:rFonts w:ascii="黑体" w:eastAsia="黑体"/>
        </w:rPr>
      </w:pPr>
      <w:r w:rsidRPr="006342BF">
        <w:rPr>
          <w:rFonts w:ascii="黑体" w:eastAsia="黑体" w:hint="eastAsia"/>
        </w:rPr>
        <w:t xml:space="preserve">非自复位热断路器  </w:t>
      </w:r>
      <w:r w:rsidRPr="006342BF">
        <w:rPr>
          <w:rFonts w:ascii="黑体" w:eastAsia="黑体" w:hint="eastAsia"/>
          <w:b/>
          <w:bCs/>
        </w:rPr>
        <w:t>non-self-resetting thermal cut-out</w:t>
      </w:r>
    </w:p>
    <w:p w14:paraId="2D6CC361" w14:textId="77777777" w:rsidR="00344C88" w:rsidRPr="006342BF" w:rsidRDefault="003123D0">
      <w:pPr>
        <w:pStyle w:val="afff"/>
      </w:pPr>
      <w:r w:rsidRPr="006342BF">
        <w:rPr>
          <w:rFonts w:hint="eastAsia"/>
        </w:rPr>
        <w:t>需要手动复位或更换某一零部件才能恢复电流的热断路器。</w:t>
      </w:r>
    </w:p>
    <w:p w14:paraId="2D6CC362" w14:textId="77777777" w:rsidR="00344C88" w:rsidRPr="006342BF" w:rsidRDefault="00344C88">
      <w:pPr>
        <w:pStyle w:val="a6"/>
        <w:spacing w:before="156" w:after="156"/>
      </w:pPr>
    </w:p>
    <w:p w14:paraId="2D6CC363" w14:textId="77777777" w:rsidR="00344C88" w:rsidRPr="006342BF" w:rsidRDefault="003123D0">
      <w:pPr>
        <w:pStyle w:val="afff"/>
        <w:rPr>
          <w:rFonts w:ascii="黑体" w:eastAsia="黑体"/>
        </w:rPr>
      </w:pPr>
      <w:r w:rsidRPr="006342BF">
        <w:rPr>
          <w:rFonts w:ascii="黑体" w:eastAsia="黑体" w:hint="eastAsia"/>
        </w:rPr>
        <w:t xml:space="preserve">热熔断体  </w:t>
      </w:r>
      <w:r w:rsidRPr="006342BF">
        <w:rPr>
          <w:rFonts w:ascii="黑体" w:eastAsia="黑体" w:hint="eastAsia"/>
          <w:b/>
          <w:bCs/>
        </w:rPr>
        <w:t>thermal-link</w:t>
      </w:r>
    </w:p>
    <w:p w14:paraId="2D6CC364" w14:textId="77777777" w:rsidR="00344C88" w:rsidRPr="006342BF" w:rsidRDefault="003123D0">
      <w:pPr>
        <w:pStyle w:val="afff"/>
      </w:pPr>
      <w:r w:rsidRPr="006342BF">
        <w:rPr>
          <w:rFonts w:hint="eastAsia"/>
        </w:rPr>
        <w:t>只能动作一次的热断路器。</w:t>
      </w:r>
    </w:p>
    <w:p w14:paraId="2D6CC365" w14:textId="77777777" w:rsidR="00344C88" w:rsidRPr="006342BF" w:rsidRDefault="00344C88">
      <w:pPr>
        <w:pStyle w:val="a6"/>
        <w:spacing w:before="156" w:after="156"/>
      </w:pPr>
    </w:p>
    <w:p w14:paraId="2D6CC366" w14:textId="77777777" w:rsidR="00344C88" w:rsidRPr="006342BF" w:rsidRDefault="003123D0">
      <w:pPr>
        <w:pStyle w:val="afff"/>
        <w:rPr>
          <w:rFonts w:ascii="黑体" w:eastAsia="黑体"/>
        </w:rPr>
      </w:pPr>
      <w:r w:rsidRPr="006342BF">
        <w:rPr>
          <w:rFonts w:ascii="黑体" w:eastAsia="黑体" w:hint="eastAsia"/>
        </w:rPr>
        <w:t xml:space="preserve">过载继电器  </w:t>
      </w:r>
      <w:r w:rsidRPr="006342BF">
        <w:rPr>
          <w:rFonts w:ascii="黑体" w:eastAsia="黑体" w:hint="eastAsia"/>
          <w:b/>
          <w:bCs/>
        </w:rPr>
        <w:t>overload relay</w:t>
      </w:r>
    </w:p>
    <w:p w14:paraId="2D6CC367" w14:textId="77777777" w:rsidR="00344C88" w:rsidRPr="006342BF" w:rsidRDefault="003123D0">
      <w:pPr>
        <w:pStyle w:val="afff"/>
      </w:pPr>
      <w:r w:rsidRPr="006342BF">
        <w:rPr>
          <w:rFonts w:hint="eastAsia"/>
        </w:rPr>
        <w:t>靠电流动作的开关，当电路中的电流达到预定值时，能使电路断开从而防止电路过载，并在动作后一直处于开断位置。</w:t>
      </w:r>
    </w:p>
    <w:p w14:paraId="2D6CC368" w14:textId="77777777" w:rsidR="00344C88" w:rsidRPr="006342BF" w:rsidRDefault="00344C88">
      <w:pPr>
        <w:pStyle w:val="a6"/>
        <w:spacing w:before="156" w:after="156"/>
      </w:pPr>
    </w:p>
    <w:p w14:paraId="2D6CC369" w14:textId="77777777" w:rsidR="00344C88" w:rsidRPr="006342BF" w:rsidRDefault="003123D0">
      <w:pPr>
        <w:pStyle w:val="afff"/>
        <w:rPr>
          <w:rFonts w:ascii="黑体" w:eastAsia="黑体"/>
          <w:b/>
        </w:rPr>
      </w:pPr>
      <w:r w:rsidRPr="006342BF">
        <w:rPr>
          <w:rFonts w:ascii="黑体" w:eastAsia="黑体" w:hint="eastAsia"/>
        </w:rPr>
        <w:t xml:space="preserve">有意薄弱部件  </w:t>
      </w:r>
      <w:r w:rsidRPr="006342BF">
        <w:rPr>
          <w:rFonts w:ascii="黑体" w:eastAsia="黑体" w:hint="eastAsia"/>
          <w:b/>
        </w:rPr>
        <w:t>intentional weak part</w:t>
      </w:r>
    </w:p>
    <w:p w14:paraId="2D6CC36A" w14:textId="77777777" w:rsidR="00344C88" w:rsidRPr="006342BF" w:rsidRDefault="003123D0">
      <w:pPr>
        <w:pStyle w:val="afff"/>
        <w:rPr>
          <w:rFonts w:hAnsi="宋体"/>
        </w:rPr>
      </w:pPr>
      <w:r w:rsidRPr="006342BF">
        <w:rPr>
          <w:rFonts w:hAnsi="宋体" w:hint="eastAsia"/>
        </w:rPr>
        <w:t>除过载保护装置（熔断器、断路器、热断路器…）外，在非正常工作条件下，为防止可能出现损害本部</w:t>
      </w:r>
      <w:proofErr w:type="gramStart"/>
      <w:r w:rsidRPr="006342BF">
        <w:rPr>
          <w:rFonts w:hAnsi="宋体" w:hint="eastAsia"/>
        </w:rPr>
        <w:t>分符合</w:t>
      </w:r>
      <w:proofErr w:type="gramEnd"/>
      <w:r w:rsidRPr="006342BF">
        <w:rPr>
          <w:rFonts w:hAnsi="宋体" w:hint="eastAsia"/>
        </w:rPr>
        <w:t>性的情况而预定要断开的部件。</w:t>
      </w:r>
    </w:p>
    <w:p w14:paraId="2D6CC36B" w14:textId="77777777" w:rsidR="00344C88" w:rsidRPr="006342BF" w:rsidRDefault="003123D0">
      <w:pPr>
        <w:pStyle w:val="afffc"/>
      </w:pPr>
      <w:r w:rsidRPr="006342BF">
        <w:rPr>
          <w:rFonts w:hint="eastAsia"/>
        </w:rPr>
        <w:t>这种部件可以是可更换的元器件，例如，电阻器或电容器，也可以是元器件中的不可更换的部分，例如，绕组中不可触及的薄弱点。</w:t>
      </w:r>
    </w:p>
    <w:p w14:paraId="2D6CC36C" w14:textId="77777777" w:rsidR="00344C88" w:rsidRPr="006342BF" w:rsidRDefault="00344C88">
      <w:pPr>
        <w:pStyle w:val="a6"/>
        <w:spacing w:before="156" w:after="156"/>
      </w:pPr>
    </w:p>
    <w:p w14:paraId="2D6CC36D" w14:textId="77777777" w:rsidR="00344C88" w:rsidRPr="006342BF" w:rsidRDefault="003123D0">
      <w:pPr>
        <w:pStyle w:val="afff"/>
        <w:rPr>
          <w:rFonts w:ascii="黑体" w:eastAsia="黑体"/>
        </w:rPr>
      </w:pPr>
      <w:r w:rsidRPr="006342BF">
        <w:rPr>
          <w:rFonts w:ascii="黑体" w:eastAsia="黑体" w:hint="eastAsia"/>
        </w:rPr>
        <w:t xml:space="preserve">工作电压  </w:t>
      </w:r>
      <w:r w:rsidRPr="006342BF">
        <w:rPr>
          <w:rFonts w:ascii="黑体" w:eastAsia="黑体" w:hint="eastAsia"/>
          <w:b/>
          <w:bCs/>
        </w:rPr>
        <w:t>working voltage</w:t>
      </w:r>
    </w:p>
    <w:p w14:paraId="2D6CC36E" w14:textId="77777777" w:rsidR="00344C88" w:rsidRPr="006342BF" w:rsidRDefault="003123D0">
      <w:pPr>
        <w:pStyle w:val="afff"/>
        <w:rPr>
          <w:rFonts w:hAnsi="宋体"/>
        </w:rPr>
      </w:pPr>
      <w:r w:rsidRPr="006342BF">
        <w:rPr>
          <w:rFonts w:hAnsi="宋体" w:hint="eastAsia"/>
        </w:rPr>
        <w:t>在额定电源电压和在空载或正常工作条件下，不计及瞬态值时，可能出现（局部地出现）在</w:t>
      </w:r>
      <w:proofErr w:type="gramStart"/>
      <w:r w:rsidRPr="006342BF">
        <w:rPr>
          <w:rFonts w:hAnsi="宋体" w:hint="eastAsia"/>
        </w:rPr>
        <w:t>绝缘上</w:t>
      </w:r>
      <w:proofErr w:type="gramEnd"/>
      <w:r w:rsidRPr="006342BF">
        <w:rPr>
          <w:rFonts w:hAnsi="宋体" w:hint="eastAsia"/>
        </w:rPr>
        <w:t>的最高的交流方均根值电压或直流电压值。</w:t>
      </w:r>
    </w:p>
    <w:p w14:paraId="2D6CC36F" w14:textId="77777777" w:rsidR="00344C88" w:rsidRPr="006342BF" w:rsidRDefault="003123D0">
      <w:pPr>
        <w:pStyle w:val="a3"/>
        <w:numPr>
          <w:ilvl w:val="0"/>
          <w:numId w:val="22"/>
        </w:numPr>
      </w:pPr>
      <w:r w:rsidRPr="006342BF">
        <w:rPr>
          <w:rFonts w:hint="eastAsia"/>
        </w:rPr>
        <w:t>在考虑不连在一起的两个绕组之间的绝缘系统时，工作电压被认为是出现在任</w:t>
      </w:r>
      <w:proofErr w:type="gramStart"/>
      <w:r w:rsidRPr="006342BF">
        <w:rPr>
          <w:rFonts w:hint="eastAsia"/>
        </w:rPr>
        <w:t>一</w:t>
      </w:r>
      <w:proofErr w:type="gramEnd"/>
      <w:r w:rsidRPr="006342BF">
        <w:rPr>
          <w:rFonts w:hint="eastAsia"/>
        </w:rPr>
        <w:t>绕组上的最高电压。</w:t>
      </w:r>
    </w:p>
    <w:p w14:paraId="2D6CC370" w14:textId="77777777" w:rsidR="00344C88" w:rsidRPr="006342BF" w:rsidRDefault="003123D0">
      <w:pPr>
        <w:pStyle w:val="a3"/>
      </w:pPr>
      <w:r w:rsidRPr="006342BF">
        <w:rPr>
          <w:rFonts w:hint="eastAsia"/>
        </w:rPr>
        <w:t>在三相系统中，工作电压可能与标称电压不同。</w:t>
      </w:r>
    </w:p>
    <w:p w14:paraId="2D6CC371" w14:textId="77777777" w:rsidR="00344C88" w:rsidRPr="006342BF" w:rsidRDefault="00344C88">
      <w:pPr>
        <w:pStyle w:val="a6"/>
        <w:spacing w:before="156" w:after="156"/>
      </w:pPr>
    </w:p>
    <w:p w14:paraId="2D6CC372" w14:textId="77777777" w:rsidR="00344C88" w:rsidRPr="006342BF" w:rsidRDefault="003123D0">
      <w:pPr>
        <w:pStyle w:val="afff"/>
        <w:rPr>
          <w:rFonts w:ascii="黑体" w:eastAsia="黑体"/>
        </w:rPr>
      </w:pPr>
      <w:r w:rsidRPr="006342BF">
        <w:rPr>
          <w:rFonts w:ascii="黑体" w:eastAsia="黑体" w:hint="eastAsia"/>
        </w:rPr>
        <w:t xml:space="preserve">短路电压  </w:t>
      </w:r>
      <w:r w:rsidRPr="006342BF">
        <w:rPr>
          <w:rFonts w:ascii="黑体" w:eastAsia="黑体" w:hint="eastAsia"/>
          <w:b/>
          <w:bCs/>
        </w:rPr>
        <w:t>short-circuit voltage</w:t>
      </w:r>
    </w:p>
    <w:p w14:paraId="2D6CC373" w14:textId="77777777" w:rsidR="00344C88" w:rsidRPr="006342BF" w:rsidRDefault="003123D0">
      <w:pPr>
        <w:pStyle w:val="afff"/>
      </w:pPr>
      <w:r w:rsidRPr="006342BF">
        <w:rPr>
          <w:rFonts w:hint="eastAsia"/>
        </w:rPr>
        <w:t>在环境温度下，为使被短路的输出绕组中通过的电流等于额定输出电流而施加于输入绕组上的电压。</w:t>
      </w:r>
    </w:p>
    <w:p w14:paraId="2D6CC374" w14:textId="77777777" w:rsidR="00344C88" w:rsidRPr="006342BF" w:rsidRDefault="003123D0">
      <w:pPr>
        <w:pStyle w:val="afffc"/>
      </w:pPr>
      <w:r w:rsidRPr="006342BF">
        <w:rPr>
          <w:rFonts w:hint="eastAsia"/>
        </w:rPr>
        <w:t>短路电压通常以额定电源电压的百分数来表示。</w:t>
      </w:r>
    </w:p>
    <w:p w14:paraId="2D6CC375" w14:textId="77777777" w:rsidR="00344C88" w:rsidRPr="006342BF" w:rsidRDefault="00344C88">
      <w:pPr>
        <w:pStyle w:val="a6"/>
        <w:spacing w:before="156" w:after="156"/>
      </w:pPr>
    </w:p>
    <w:p w14:paraId="2D6CC376" w14:textId="77777777" w:rsidR="00344C88" w:rsidRPr="006342BF" w:rsidRDefault="003123D0">
      <w:pPr>
        <w:pStyle w:val="afff"/>
        <w:rPr>
          <w:rFonts w:ascii="黑体" w:eastAsia="黑体"/>
          <w:b/>
        </w:rPr>
      </w:pPr>
      <w:r w:rsidRPr="006342BF">
        <w:rPr>
          <w:rFonts w:ascii="黑体" w:eastAsia="黑体" w:hint="eastAsia"/>
        </w:rPr>
        <w:t xml:space="preserve">工作方式  </w:t>
      </w:r>
      <w:r w:rsidRPr="006342BF">
        <w:rPr>
          <w:rFonts w:ascii="黑体" w:eastAsia="黑体" w:hint="eastAsia"/>
          <w:b/>
        </w:rPr>
        <w:t>duty-type</w:t>
      </w:r>
    </w:p>
    <w:p w14:paraId="2D6CC377" w14:textId="77777777" w:rsidR="00344C88" w:rsidRPr="006342BF" w:rsidRDefault="003123D0">
      <w:pPr>
        <w:pStyle w:val="afff"/>
        <w:rPr>
          <w:rFonts w:hAnsi="宋体"/>
        </w:rPr>
      </w:pPr>
      <w:r w:rsidRPr="006342BF">
        <w:rPr>
          <w:rFonts w:hAnsi="宋体" w:hint="eastAsia"/>
        </w:rPr>
        <w:t>在规定持续时间内保持一组或多组不变的负载进行连续的或常规的周期性的工作。</w:t>
      </w:r>
    </w:p>
    <w:p w14:paraId="2D6CC378" w14:textId="77777777" w:rsidR="00344C88" w:rsidRPr="006342BF" w:rsidRDefault="00344C88">
      <w:pPr>
        <w:pStyle w:val="a7"/>
        <w:spacing w:before="156" w:after="156"/>
      </w:pPr>
    </w:p>
    <w:p w14:paraId="2D6CC379" w14:textId="77777777" w:rsidR="00344C88" w:rsidRPr="006342BF" w:rsidRDefault="003123D0">
      <w:pPr>
        <w:pStyle w:val="afff"/>
        <w:rPr>
          <w:rFonts w:ascii="黑体" w:eastAsia="黑体"/>
        </w:rPr>
      </w:pPr>
      <w:r w:rsidRPr="006342BF">
        <w:rPr>
          <w:rFonts w:ascii="黑体" w:eastAsia="黑体" w:hint="eastAsia"/>
        </w:rPr>
        <w:t xml:space="preserve">连续工作  </w:t>
      </w:r>
      <w:r w:rsidRPr="006342BF">
        <w:rPr>
          <w:rFonts w:ascii="黑体" w:eastAsia="黑体" w:hint="eastAsia"/>
          <w:b/>
          <w:bCs/>
        </w:rPr>
        <w:t>continuous operation</w:t>
      </w:r>
    </w:p>
    <w:p w14:paraId="2D6CC37A" w14:textId="77777777" w:rsidR="00344C88" w:rsidRPr="006342BF" w:rsidRDefault="003123D0">
      <w:pPr>
        <w:pStyle w:val="afff"/>
      </w:pPr>
      <w:r w:rsidRPr="006342BF">
        <w:rPr>
          <w:rFonts w:hint="eastAsia"/>
        </w:rPr>
        <w:t>无时间限制的工作。</w:t>
      </w:r>
    </w:p>
    <w:p w14:paraId="2D6CC37B" w14:textId="77777777" w:rsidR="00344C88" w:rsidRPr="006342BF" w:rsidRDefault="00344C88">
      <w:pPr>
        <w:pStyle w:val="a7"/>
        <w:spacing w:before="156" w:after="156"/>
      </w:pPr>
    </w:p>
    <w:p w14:paraId="2D6CC37C" w14:textId="77777777" w:rsidR="00344C88" w:rsidRPr="006342BF" w:rsidRDefault="003123D0">
      <w:pPr>
        <w:pStyle w:val="afff"/>
        <w:rPr>
          <w:rFonts w:ascii="黑体" w:eastAsia="黑体"/>
        </w:rPr>
      </w:pPr>
      <w:r w:rsidRPr="006342BF">
        <w:rPr>
          <w:rFonts w:ascii="黑体" w:eastAsia="黑体" w:hint="eastAsia"/>
        </w:rPr>
        <w:t xml:space="preserve">短时工作循环  </w:t>
      </w:r>
      <w:r w:rsidRPr="006342BF">
        <w:rPr>
          <w:rFonts w:ascii="黑体" w:eastAsia="黑体" w:hint="eastAsia"/>
          <w:b/>
          <w:bCs/>
        </w:rPr>
        <w:t>short-time duty cycle</w:t>
      </w:r>
    </w:p>
    <w:p w14:paraId="2D6CC37D" w14:textId="77777777" w:rsidR="00344C88" w:rsidRPr="006342BF" w:rsidRDefault="003123D0">
      <w:pPr>
        <w:pStyle w:val="afff"/>
      </w:pPr>
      <w:r w:rsidRPr="006342BF">
        <w:rPr>
          <w:rFonts w:hint="eastAsia"/>
        </w:rPr>
        <w:t xml:space="preserve">从冷态开始按规定的时间工作，两次工作之间的间隔时间足够长，以使变压器能冷却到接近于环境温度。 </w:t>
      </w:r>
    </w:p>
    <w:p w14:paraId="2D6CC37E" w14:textId="77777777" w:rsidR="00344C88" w:rsidRPr="006342BF" w:rsidRDefault="00344C88">
      <w:pPr>
        <w:pStyle w:val="a7"/>
        <w:spacing w:before="156" w:after="156"/>
      </w:pPr>
    </w:p>
    <w:p w14:paraId="2D6CC37F" w14:textId="77777777" w:rsidR="00344C88" w:rsidRPr="006342BF" w:rsidRDefault="003123D0">
      <w:pPr>
        <w:pStyle w:val="afff"/>
        <w:rPr>
          <w:rFonts w:ascii="黑体" w:eastAsia="黑体"/>
        </w:rPr>
      </w:pPr>
      <w:r w:rsidRPr="006342BF">
        <w:rPr>
          <w:rFonts w:ascii="黑体" w:eastAsia="黑体" w:hint="eastAsia"/>
        </w:rPr>
        <w:t xml:space="preserve">间歇工作循环  </w:t>
      </w:r>
      <w:r w:rsidRPr="006342BF">
        <w:rPr>
          <w:rFonts w:ascii="黑体" w:eastAsia="黑体" w:hint="eastAsia"/>
          <w:b/>
          <w:bCs/>
        </w:rPr>
        <w:t>intermittent duty cycle</w:t>
      </w:r>
    </w:p>
    <w:p w14:paraId="2D6CC380" w14:textId="77777777" w:rsidR="00344C88" w:rsidRPr="006342BF" w:rsidRDefault="003123D0">
      <w:pPr>
        <w:pStyle w:val="afff"/>
      </w:pPr>
      <w:r w:rsidRPr="006342BF">
        <w:rPr>
          <w:rFonts w:hint="eastAsia"/>
        </w:rPr>
        <w:t>按一系列相同的规定周期来进行的工作。</w:t>
      </w:r>
    </w:p>
    <w:p w14:paraId="2D6CC381" w14:textId="77777777" w:rsidR="00344C88" w:rsidRPr="006342BF" w:rsidRDefault="00344C88">
      <w:pPr>
        <w:pStyle w:val="a6"/>
        <w:spacing w:before="156" w:after="156"/>
      </w:pPr>
    </w:p>
    <w:p w14:paraId="2D6CC382" w14:textId="77777777" w:rsidR="00344C88" w:rsidRPr="006342BF" w:rsidRDefault="003123D0">
      <w:pPr>
        <w:pStyle w:val="afff"/>
        <w:rPr>
          <w:rFonts w:ascii="黑体" w:eastAsia="黑体"/>
          <w:b/>
        </w:rPr>
      </w:pPr>
      <w:r w:rsidRPr="006342BF">
        <w:rPr>
          <w:rFonts w:ascii="黑体" w:eastAsia="黑体" w:hint="eastAsia"/>
        </w:rPr>
        <w:t xml:space="preserve">保护接地导体 </w:t>
      </w:r>
      <w:r w:rsidRPr="006342BF">
        <w:rPr>
          <w:rFonts w:ascii="黑体" w:eastAsia="黑体" w:hint="eastAsia"/>
          <w:b/>
        </w:rPr>
        <w:t>PE</w:t>
      </w:r>
      <w:r w:rsidRPr="006342BF">
        <w:rPr>
          <w:rFonts w:ascii="黑体" w:eastAsia="黑体" w:hint="eastAsia"/>
        </w:rPr>
        <w:t xml:space="preserve"> </w:t>
      </w:r>
      <w:r w:rsidRPr="006342BF">
        <w:rPr>
          <w:rFonts w:ascii="黑体" w:eastAsia="黑体" w:hAnsi="Batang" w:cs="Arial" w:hint="eastAsia"/>
        </w:rPr>
        <w:t xml:space="preserve"> </w:t>
      </w:r>
      <w:r w:rsidRPr="006342BF">
        <w:rPr>
          <w:rFonts w:ascii="黑体" w:eastAsia="黑体" w:hint="eastAsia"/>
          <w:b/>
        </w:rPr>
        <w:t>protective earth conductor PE</w:t>
      </w:r>
    </w:p>
    <w:p w14:paraId="2D6CC383" w14:textId="29221A5C" w:rsidR="00344C88" w:rsidRPr="006342BF" w:rsidRDefault="003E7D43">
      <w:pPr>
        <w:pStyle w:val="afff"/>
      </w:pPr>
      <w:r w:rsidRPr="006342BF">
        <w:rPr>
          <w:rFonts w:hint="eastAsia"/>
        </w:rPr>
        <w:t>提供保护接地的</w:t>
      </w:r>
      <w:r w:rsidR="003123D0" w:rsidRPr="006342BF">
        <w:rPr>
          <w:rFonts w:hint="eastAsia"/>
        </w:rPr>
        <w:t>保护导体。</w:t>
      </w:r>
    </w:p>
    <w:p w14:paraId="2D6CC384" w14:textId="77777777" w:rsidR="00344C88" w:rsidRPr="006342BF" w:rsidRDefault="003123D0">
      <w:pPr>
        <w:pStyle w:val="afff"/>
        <w:rPr>
          <w:rFonts w:hAnsi="宋体"/>
        </w:rPr>
      </w:pPr>
      <w:r w:rsidRPr="006342BF">
        <w:rPr>
          <w:rFonts w:hint="eastAsia"/>
        </w:rPr>
        <w:t>（</w:t>
      </w:r>
      <w:r w:rsidRPr="006342BF">
        <w:t>IEC 60050-195:1998, 195-02-11</w:t>
      </w:r>
      <w:r w:rsidRPr="006342BF">
        <w:rPr>
          <w:rFonts w:hint="eastAsia"/>
        </w:rPr>
        <w:t>）</w:t>
      </w:r>
    </w:p>
    <w:p w14:paraId="2D6CC385" w14:textId="77777777" w:rsidR="00344C88" w:rsidRPr="006342BF" w:rsidRDefault="003123D0">
      <w:pPr>
        <w:pStyle w:val="a5"/>
      </w:pPr>
      <w:r w:rsidRPr="006342BF">
        <w:rPr>
          <w:rFonts w:hint="eastAsia"/>
        </w:rPr>
        <w:t>电路和绕组</w:t>
      </w:r>
    </w:p>
    <w:p w14:paraId="2D6CC386" w14:textId="77777777" w:rsidR="00344C88" w:rsidRPr="006342BF" w:rsidRDefault="00344C88">
      <w:pPr>
        <w:pStyle w:val="a6"/>
        <w:spacing w:before="156" w:after="156"/>
      </w:pPr>
    </w:p>
    <w:p w14:paraId="2D6CC387" w14:textId="77777777" w:rsidR="00344C88" w:rsidRPr="006342BF" w:rsidRDefault="003123D0">
      <w:pPr>
        <w:pStyle w:val="afff"/>
        <w:rPr>
          <w:rFonts w:ascii="黑体" w:eastAsia="黑体"/>
        </w:rPr>
      </w:pPr>
      <w:r w:rsidRPr="006342BF">
        <w:rPr>
          <w:rFonts w:ascii="黑体" w:eastAsia="黑体" w:hint="eastAsia"/>
        </w:rPr>
        <w:t xml:space="preserve">输入电路  </w:t>
      </w:r>
      <w:r w:rsidRPr="006342BF">
        <w:rPr>
          <w:rFonts w:ascii="黑体" w:eastAsia="黑体" w:hint="eastAsia"/>
          <w:b/>
          <w:bCs/>
        </w:rPr>
        <w:t>input circuit</w:t>
      </w:r>
    </w:p>
    <w:p w14:paraId="2D6CC388" w14:textId="77777777" w:rsidR="00344C88" w:rsidRPr="006342BF" w:rsidRDefault="003123D0">
      <w:pPr>
        <w:pStyle w:val="afff"/>
      </w:pPr>
      <w:r w:rsidRPr="006342BF">
        <w:rPr>
          <w:rFonts w:hint="eastAsia"/>
        </w:rPr>
        <w:t>预定要与电源连接的由输入绕组和内部电路组成的电路。</w:t>
      </w:r>
    </w:p>
    <w:p w14:paraId="2D6CC389" w14:textId="77777777" w:rsidR="00344C88" w:rsidRPr="006342BF" w:rsidRDefault="00344C88">
      <w:pPr>
        <w:pStyle w:val="a6"/>
        <w:spacing w:before="156" w:after="156"/>
      </w:pPr>
    </w:p>
    <w:p w14:paraId="2D6CC38A" w14:textId="77777777" w:rsidR="00344C88" w:rsidRPr="006342BF" w:rsidRDefault="003123D0">
      <w:pPr>
        <w:pStyle w:val="afff"/>
        <w:rPr>
          <w:rFonts w:ascii="黑体" w:eastAsia="黑体"/>
        </w:rPr>
      </w:pPr>
      <w:r w:rsidRPr="006342BF">
        <w:rPr>
          <w:rFonts w:ascii="黑体" w:eastAsia="黑体" w:hint="eastAsia"/>
        </w:rPr>
        <w:t xml:space="preserve">输出电路  </w:t>
      </w:r>
      <w:r w:rsidRPr="006342BF">
        <w:rPr>
          <w:rFonts w:ascii="黑体" w:eastAsia="黑体" w:hint="eastAsia"/>
          <w:b/>
          <w:bCs/>
        </w:rPr>
        <w:t>output circuit</w:t>
      </w:r>
    </w:p>
    <w:p w14:paraId="2D6CC38B" w14:textId="77777777" w:rsidR="00344C88" w:rsidRPr="006342BF" w:rsidRDefault="003123D0">
      <w:pPr>
        <w:pStyle w:val="afff"/>
      </w:pPr>
      <w:r w:rsidRPr="006342BF">
        <w:rPr>
          <w:rFonts w:hint="eastAsia"/>
        </w:rPr>
        <w:t>要与配电电路、电器或其他设备连接的由输出绕组和内部电路组成的电路。</w:t>
      </w:r>
    </w:p>
    <w:p w14:paraId="2D6CC38C" w14:textId="77777777" w:rsidR="00344C88" w:rsidRPr="006342BF" w:rsidRDefault="00344C88">
      <w:pPr>
        <w:pStyle w:val="a6"/>
        <w:spacing w:before="156" w:after="156"/>
      </w:pPr>
    </w:p>
    <w:p w14:paraId="2D6CC38D" w14:textId="77777777" w:rsidR="00344C88" w:rsidRPr="006342BF" w:rsidRDefault="003123D0">
      <w:pPr>
        <w:pStyle w:val="afff"/>
        <w:rPr>
          <w:rFonts w:ascii="黑体" w:eastAsia="黑体"/>
        </w:rPr>
      </w:pPr>
      <w:r w:rsidRPr="006342BF">
        <w:rPr>
          <w:rFonts w:ascii="黑体" w:eastAsia="黑体" w:hint="eastAsia"/>
        </w:rPr>
        <w:t xml:space="preserve">输入绕组  </w:t>
      </w:r>
      <w:r w:rsidRPr="006342BF">
        <w:rPr>
          <w:rFonts w:ascii="黑体" w:eastAsia="黑体" w:hint="eastAsia"/>
          <w:b/>
          <w:bCs/>
        </w:rPr>
        <w:t>input winding</w:t>
      </w:r>
    </w:p>
    <w:p w14:paraId="2D6CC38E" w14:textId="77777777" w:rsidR="00344C88" w:rsidRPr="006342BF" w:rsidRDefault="003123D0">
      <w:pPr>
        <w:pStyle w:val="afff"/>
      </w:pPr>
      <w:r w:rsidRPr="006342BF">
        <w:rPr>
          <w:rFonts w:hint="eastAsia"/>
        </w:rPr>
        <w:t>输入电路的绕组。</w:t>
      </w:r>
    </w:p>
    <w:p w14:paraId="2D6CC38F" w14:textId="77777777" w:rsidR="00344C88" w:rsidRPr="006342BF" w:rsidRDefault="00344C88">
      <w:pPr>
        <w:pStyle w:val="a6"/>
        <w:spacing w:before="156" w:after="156"/>
      </w:pPr>
    </w:p>
    <w:p w14:paraId="2D6CC390" w14:textId="77777777" w:rsidR="00344C88" w:rsidRPr="006342BF" w:rsidRDefault="003123D0">
      <w:pPr>
        <w:pStyle w:val="afff"/>
        <w:rPr>
          <w:rFonts w:ascii="黑体" w:eastAsia="黑体"/>
        </w:rPr>
      </w:pPr>
      <w:r w:rsidRPr="006342BF">
        <w:rPr>
          <w:rFonts w:ascii="黑体" w:eastAsia="黑体" w:hint="eastAsia"/>
        </w:rPr>
        <w:t xml:space="preserve">输出绕组  </w:t>
      </w:r>
      <w:r w:rsidRPr="006342BF">
        <w:rPr>
          <w:rFonts w:ascii="黑体" w:eastAsia="黑体" w:hint="eastAsia"/>
          <w:b/>
          <w:bCs/>
        </w:rPr>
        <w:t>output winding</w:t>
      </w:r>
    </w:p>
    <w:p w14:paraId="2D6CC391" w14:textId="77777777" w:rsidR="00344C88" w:rsidRPr="006342BF" w:rsidRDefault="003123D0">
      <w:pPr>
        <w:pStyle w:val="afff"/>
      </w:pPr>
      <w:r w:rsidRPr="006342BF">
        <w:rPr>
          <w:rFonts w:hint="eastAsia"/>
        </w:rPr>
        <w:t>输出电路的绕组。</w:t>
      </w:r>
    </w:p>
    <w:p w14:paraId="2D6CC392" w14:textId="77777777" w:rsidR="00344C88" w:rsidRPr="006342BF" w:rsidRDefault="00344C88">
      <w:pPr>
        <w:pStyle w:val="a6"/>
        <w:spacing w:before="156" w:after="156"/>
      </w:pPr>
    </w:p>
    <w:p w14:paraId="2D6CC393" w14:textId="77777777" w:rsidR="00344C88" w:rsidRPr="006342BF" w:rsidRDefault="003123D0">
      <w:pPr>
        <w:pStyle w:val="afff"/>
        <w:rPr>
          <w:rFonts w:ascii="黑体" w:eastAsia="黑体"/>
          <w:b/>
        </w:rPr>
      </w:pPr>
      <w:r w:rsidRPr="006342BF">
        <w:rPr>
          <w:rFonts w:ascii="黑体" w:eastAsia="黑体" w:hint="eastAsia"/>
        </w:rPr>
        <w:t xml:space="preserve">内部电路  </w:t>
      </w:r>
      <w:r w:rsidRPr="006342BF">
        <w:rPr>
          <w:rFonts w:ascii="黑体" w:eastAsia="黑体" w:hint="eastAsia"/>
          <w:b/>
        </w:rPr>
        <w:t>internal circuit</w:t>
      </w:r>
    </w:p>
    <w:p w14:paraId="2D6CC394" w14:textId="77777777" w:rsidR="00344C88" w:rsidRPr="006342BF" w:rsidRDefault="003123D0">
      <w:pPr>
        <w:pStyle w:val="afff"/>
        <w:rPr>
          <w:rFonts w:hAnsi="宋体"/>
        </w:rPr>
      </w:pPr>
      <w:r w:rsidRPr="006342BF">
        <w:rPr>
          <w:rFonts w:hAnsi="宋体" w:hint="eastAsia"/>
        </w:rPr>
        <w:t>由元器件、接到端子和绕组的互连连接件和连接件组成的电路，但不包括保护接地电路。</w:t>
      </w:r>
    </w:p>
    <w:p w14:paraId="2D6CC395" w14:textId="77777777" w:rsidR="00344C88" w:rsidRPr="006342BF" w:rsidRDefault="00344C88">
      <w:pPr>
        <w:pStyle w:val="a6"/>
        <w:spacing w:before="156" w:after="156"/>
      </w:pPr>
    </w:p>
    <w:p w14:paraId="2D6CC396" w14:textId="58B9BD57" w:rsidR="00344C88" w:rsidRPr="006342BF" w:rsidRDefault="003E7D43">
      <w:pPr>
        <w:pStyle w:val="afff"/>
        <w:ind w:firstLine="422"/>
        <w:rPr>
          <w:rFonts w:ascii="黑体" w:eastAsia="黑体"/>
          <w:b/>
        </w:rPr>
      </w:pPr>
      <w:r w:rsidRPr="006342BF">
        <w:rPr>
          <w:rFonts w:ascii="黑体" w:eastAsia="黑体" w:hint="eastAsia"/>
          <w:b/>
        </w:rPr>
        <w:t>完</w:t>
      </w:r>
      <w:r w:rsidR="003123D0" w:rsidRPr="006342BF">
        <w:rPr>
          <w:rFonts w:ascii="黑体" w:eastAsia="黑体" w:hint="eastAsia"/>
          <w:b/>
        </w:rPr>
        <w:t>全绝缘绕组线</w:t>
      </w:r>
      <w:r w:rsidRPr="006342BF">
        <w:rPr>
          <w:rFonts w:ascii="黑体" w:eastAsia="黑体" w:hint="eastAsia"/>
          <w:b/>
        </w:rPr>
        <w:t xml:space="preserve"> </w:t>
      </w:r>
      <w:r w:rsidRPr="006342BF">
        <w:rPr>
          <w:rFonts w:ascii="黑体" w:eastAsia="黑体"/>
          <w:b/>
        </w:rPr>
        <w:t>(FIW)</w:t>
      </w:r>
      <w:r w:rsidR="003123D0" w:rsidRPr="006342BF">
        <w:rPr>
          <w:rFonts w:ascii="黑体" w:eastAsia="黑体" w:hint="eastAsia"/>
          <w:b/>
        </w:rPr>
        <w:t xml:space="preserve"> </w:t>
      </w:r>
      <w:r w:rsidR="003123D0" w:rsidRPr="006342BF">
        <w:rPr>
          <w:rFonts w:ascii="黑体" w:eastAsia="黑体"/>
          <w:b/>
        </w:rPr>
        <w:t xml:space="preserve"> fully</w:t>
      </w:r>
      <w:r w:rsidR="003123D0" w:rsidRPr="006342BF">
        <w:rPr>
          <w:rFonts w:ascii="黑体" w:eastAsia="黑体" w:hint="eastAsia"/>
          <w:b/>
        </w:rPr>
        <w:t xml:space="preserve"> insulated winding wire</w:t>
      </w:r>
      <w:r w:rsidR="003123D0" w:rsidRPr="006342BF">
        <w:rPr>
          <w:rFonts w:ascii="黑体" w:eastAsia="黑体"/>
          <w:b/>
        </w:rPr>
        <w:t xml:space="preserve"> (FIW)</w:t>
      </w:r>
    </w:p>
    <w:p w14:paraId="2D6CC397" w14:textId="595DDE6F" w:rsidR="00344C88" w:rsidRPr="006342BF" w:rsidRDefault="003123D0">
      <w:pPr>
        <w:pStyle w:val="afff"/>
        <w:rPr>
          <w:rFonts w:hAnsi="宋体"/>
        </w:rPr>
      </w:pPr>
      <w:r w:rsidRPr="006342BF">
        <w:rPr>
          <w:rFonts w:hAnsi="宋体" w:hint="eastAsia"/>
        </w:rPr>
        <w:t>一种零缺陷的导线结构，导线依据I</w:t>
      </w:r>
      <w:r w:rsidRPr="006342BF">
        <w:rPr>
          <w:rFonts w:hAnsi="宋体"/>
        </w:rPr>
        <w:t>EC 60317-0-7</w:t>
      </w:r>
      <w:r w:rsidR="003E7D43" w:rsidRPr="006342BF">
        <w:rPr>
          <w:rFonts w:hAnsi="宋体" w:hint="eastAsia"/>
        </w:rPr>
        <w:t>（查是否有国标）</w:t>
      </w:r>
      <w:r w:rsidRPr="006342BF">
        <w:rPr>
          <w:rFonts w:hAnsi="宋体" w:hint="eastAsia"/>
        </w:rPr>
        <w:t>、</w:t>
      </w:r>
      <w:r w:rsidRPr="006342BF">
        <w:rPr>
          <w:rFonts w:hAnsi="宋体"/>
        </w:rPr>
        <w:t>IEC 60317-56</w:t>
      </w:r>
      <w:r w:rsidRPr="006342BF">
        <w:rPr>
          <w:rFonts w:hAnsi="宋体" w:hint="eastAsia"/>
        </w:rPr>
        <w:t>，通过I</w:t>
      </w:r>
      <w:r w:rsidRPr="006342BF">
        <w:rPr>
          <w:rFonts w:hAnsi="宋体"/>
        </w:rPr>
        <w:t>EC 60851-5: 2008</w:t>
      </w:r>
      <w:r w:rsidRPr="006342BF">
        <w:rPr>
          <w:rFonts w:hAnsi="宋体" w:hint="eastAsia"/>
        </w:rPr>
        <w:t>测试。</w:t>
      </w:r>
    </w:p>
    <w:p w14:paraId="2D6CC398" w14:textId="77777777" w:rsidR="00344C88" w:rsidRPr="006342BF" w:rsidRDefault="00344C88">
      <w:pPr>
        <w:pStyle w:val="a6"/>
        <w:spacing w:before="156" w:after="156"/>
      </w:pPr>
    </w:p>
    <w:p w14:paraId="2D6CC399" w14:textId="77777777" w:rsidR="00344C88" w:rsidRPr="006342BF" w:rsidRDefault="003123D0">
      <w:pPr>
        <w:pStyle w:val="afff"/>
        <w:ind w:firstLine="422"/>
        <w:rPr>
          <w:rFonts w:ascii="黑体" w:eastAsia="黑体"/>
          <w:b/>
        </w:rPr>
      </w:pPr>
      <w:r w:rsidRPr="006342BF">
        <w:rPr>
          <w:rFonts w:ascii="黑体" w:eastAsia="黑体" w:hint="eastAsia"/>
          <w:b/>
        </w:rPr>
        <w:t>F</w:t>
      </w:r>
      <w:r w:rsidRPr="006342BF">
        <w:rPr>
          <w:rFonts w:ascii="黑体" w:eastAsia="黑体"/>
          <w:b/>
        </w:rPr>
        <w:t>IW</w:t>
      </w:r>
      <w:r w:rsidRPr="006342BF">
        <w:rPr>
          <w:rFonts w:ascii="黑体" w:eastAsia="黑体" w:hint="eastAsia"/>
          <w:b/>
        </w:rPr>
        <w:t xml:space="preserve">等级 </w:t>
      </w:r>
      <w:r w:rsidRPr="006342BF">
        <w:rPr>
          <w:rFonts w:ascii="黑体" w:eastAsia="黑体"/>
          <w:b/>
        </w:rPr>
        <w:t xml:space="preserve"> grade of FIW</w:t>
      </w:r>
    </w:p>
    <w:p w14:paraId="2D6CC39A" w14:textId="77777777" w:rsidR="00344C88" w:rsidRPr="006342BF" w:rsidRDefault="003123D0">
      <w:pPr>
        <w:pStyle w:val="afff"/>
        <w:rPr>
          <w:rFonts w:hAnsi="宋体"/>
        </w:rPr>
      </w:pPr>
      <w:r w:rsidRPr="006342BF">
        <w:rPr>
          <w:rFonts w:hAnsi="宋体" w:hint="eastAsia"/>
        </w:rPr>
        <w:lastRenderedPageBreak/>
        <w:t>导线直径范围（</w:t>
      </w:r>
      <w:r w:rsidRPr="006342BF">
        <w:rPr>
          <w:rFonts w:hAnsi="宋体"/>
        </w:rPr>
        <w:t>FIW3</w:t>
      </w:r>
      <w:r w:rsidRPr="006342BF">
        <w:rPr>
          <w:rFonts w:hAnsi="宋体" w:hint="eastAsia"/>
        </w:rPr>
        <w:t>至F</w:t>
      </w:r>
      <w:r w:rsidRPr="006342BF">
        <w:rPr>
          <w:rFonts w:hAnsi="宋体"/>
        </w:rPr>
        <w:t>IW9</w:t>
      </w:r>
      <w:r w:rsidRPr="006342BF">
        <w:rPr>
          <w:rFonts w:hAnsi="宋体" w:hint="eastAsia"/>
        </w:rPr>
        <w:t>）</w:t>
      </w:r>
    </w:p>
    <w:p w14:paraId="2D6CC39B" w14:textId="77777777" w:rsidR="00344C88" w:rsidRPr="006342BF" w:rsidRDefault="00344C88">
      <w:pPr>
        <w:pStyle w:val="a6"/>
        <w:spacing w:before="156" w:after="156"/>
        <w:rPr>
          <w:rFonts w:hAnsi="宋体"/>
        </w:rPr>
      </w:pPr>
    </w:p>
    <w:p w14:paraId="2D6CC39C" w14:textId="77777777" w:rsidR="00344C88" w:rsidRPr="006342BF" w:rsidRDefault="003123D0">
      <w:pPr>
        <w:pStyle w:val="afff"/>
        <w:ind w:firstLine="422"/>
        <w:rPr>
          <w:rFonts w:ascii="黑体" w:eastAsia="黑体"/>
          <w:b/>
        </w:rPr>
      </w:pPr>
      <w:r w:rsidRPr="006342BF">
        <w:rPr>
          <w:rFonts w:ascii="黑体" w:eastAsia="黑体" w:hint="eastAsia"/>
          <w:b/>
        </w:rPr>
        <w:t xml:space="preserve">绝缘绕组线 </w:t>
      </w:r>
      <w:r w:rsidRPr="006342BF">
        <w:rPr>
          <w:rFonts w:ascii="黑体" w:eastAsia="黑体"/>
          <w:b/>
        </w:rPr>
        <w:t xml:space="preserve"> </w:t>
      </w:r>
      <w:r w:rsidRPr="006342BF">
        <w:rPr>
          <w:rFonts w:ascii="黑体" w:eastAsia="黑体" w:hint="eastAsia"/>
          <w:b/>
        </w:rPr>
        <w:t>insulated winding wire</w:t>
      </w:r>
    </w:p>
    <w:p w14:paraId="2D6CC39D" w14:textId="0FADDC68" w:rsidR="00344C88" w:rsidRPr="006342BF" w:rsidRDefault="003E7D43">
      <w:pPr>
        <w:pStyle w:val="afff"/>
      </w:pPr>
      <w:r w:rsidRPr="006342BF">
        <w:rPr>
          <w:rFonts w:hint="eastAsia"/>
        </w:rPr>
        <w:t>具有</w:t>
      </w:r>
      <w:r w:rsidR="003123D0" w:rsidRPr="006342BF">
        <w:rPr>
          <w:rFonts w:hint="eastAsia"/>
        </w:rPr>
        <w:t>基本绝缘、附</w:t>
      </w:r>
      <w:r w:rsidRPr="006342BF">
        <w:rPr>
          <w:rFonts w:hint="eastAsia"/>
        </w:rPr>
        <w:t>加</w:t>
      </w:r>
      <w:r w:rsidR="003123D0" w:rsidRPr="006342BF">
        <w:rPr>
          <w:rFonts w:hint="eastAsia"/>
        </w:rPr>
        <w:t>绝缘或加强绝缘的绕组线。</w:t>
      </w:r>
    </w:p>
    <w:p w14:paraId="2D6CC39E" w14:textId="77777777" w:rsidR="00344C88" w:rsidRPr="006342BF" w:rsidRDefault="003123D0">
      <w:pPr>
        <w:pStyle w:val="afffc"/>
      </w:pPr>
      <w:r w:rsidRPr="006342BF">
        <w:rPr>
          <w:rFonts w:hint="eastAsia"/>
        </w:rPr>
        <w:t>要求见附录K。</w:t>
      </w:r>
    </w:p>
    <w:p w14:paraId="2D6CC39F" w14:textId="77777777" w:rsidR="00344C88" w:rsidRPr="006342BF" w:rsidRDefault="00344C88">
      <w:pPr>
        <w:pStyle w:val="a6"/>
        <w:spacing w:before="156" w:after="156"/>
      </w:pPr>
    </w:p>
    <w:p w14:paraId="2D6CC3A0" w14:textId="77777777" w:rsidR="00344C88" w:rsidRPr="006342BF" w:rsidRDefault="003123D0">
      <w:pPr>
        <w:pStyle w:val="afff"/>
        <w:ind w:firstLine="422"/>
        <w:rPr>
          <w:rFonts w:ascii="黑体" w:eastAsia="黑体"/>
          <w:b/>
        </w:rPr>
      </w:pPr>
      <w:r w:rsidRPr="006342BF">
        <w:rPr>
          <w:rFonts w:ascii="黑体" w:eastAsia="黑体" w:hint="eastAsia"/>
          <w:b/>
        </w:rPr>
        <w:t xml:space="preserve">挤压绕组线 </w:t>
      </w:r>
      <w:r w:rsidRPr="006342BF">
        <w:rPr>
          <w:rFonts w:ascii="黑体" w:eastAsia="黑体"/>
          <w:b/>
        </w:rPr>
        <w:t xml:space="preserve"> extruded</w:t>
      </w:r>
      <w:r w:rsidRPr="006342BF">
        <w:rPr>
          <w:rFonts w:ascii="黑体" w:eastAsia="黑体" w:hint="eastAsia"/>
          <w:b/>
        </w:rPr>
        <w:t xml:space="preserve"> winding wir</w:t>
      </w:r>
      <w:r w:rsidRPr="006342BF">
        <w:rPr>
          <w:rFonts w:ascii="黑体" w:eastAsia="黑体"/>
          <w:b/>
        </w:rPr>
        <w:t xml:space="preserve">e </w:t>
      </w:r>
      <w:r w:rsidRPr="006342BF">
        <w:rPr>
          <w:rFonts w:ascii="黑体" w:eastAsia="黑体"/>
          <w:b/>
          <w:strike/>
        </w:rPr>
        <w:t>(TIW)</w:t>
      </w:r>
    </w:p>
    <w:p w14:paraId="2D6CC3A1" w14:textId="454AD925" w:rsidR="00344C88" w:rsidRPr="006342BF" w:rsidRDefault="003123D0">
      <w:pPr>
        <w:pStyle w:val="afff"/>
      </w:pPr>
      <w:r w:rsidRPr="006342BF">
        <w:rPr>
          <w:rFonts w:hint="eastAsia"/>
        </w:rPr>
        <w:t>通过挤压</w:t>
      </w:r>
      <w:r w:rsidR="00EF5C50" w:rsidRPr="006342BF">
        <w:rPr>
          <w:rFonts w:hint="eastAsia"/>
        </w:rPr>
        <w:t>成型</w:t>
      </w:r>
      <w:r w:rsidRPr="006342BF">
        <w:rPr>
          <w:rFonts w:hint="eastAsia"/>
        </w:rPr>
        <w:t>具有基本绝缘、附</w:t>
      </w:r>
      <w:r w:rsidR="00EF5C50" w:rsidRPr="006342BF">
        <w:rPr>
          <w:rFonts w:hint="eastAsia"/>
        </w:rPr>
        <w:t>加</w:t>
      </w:r>
      <w:r w:rsidRPr="006342BF">
        <w:rPr>
          <w:rFonts w:hint="eastAsia"/>
        </w:rPr>
        <w:t>绝缘或加强绝缘的绕组线。</w:t>
      </w:r>
    </w:p>
    <w:p w14:paraId="2D6CC3A2" w14:textId="45222F11" w:rsidR="00344C88" w:rsidRPr="006342BF" w:rsidRDefault="003123D0">
      <w:pPr>
        <w:pStyle w:val="afffc"/>
      </w:pPr>
      <w:r w:rsidRPr="006342BF">
        <w:rPr>
          <w:rFonts w:hint="eastAsia"/>
        </w:rPr>
        <w:t>术语TIW通常用于</w:t>
      </w:r>
      <w:r w:rsidR="00EF5C50" w:rsidRPr="006342BF">
        <w:rPr>
          <w:rFonts w:hint="eastAsia"/>
        </w:rPr>
        <w:t>涵盖</w:t>
      </w:r>
      <w:r w:rsidRPr="006342BF">
        <w:rPr>
          <w:rFonts w:hint="eastAsia"/>
        </w:rPr>
        <w:t>所有类型的挤压绕组线。</w:t>
      </w:r>
    </w:p>
    <w:p w14:paraId="2D6CC3A3" w14:textId="77777777" w:rsidR="00344C88" w:rsidRPr="006342BF" w:rsidRDefault="003123D0">
      <w:pPr>
        <w:pStyle w:val="a5"/>
      </w:pPr>
      <w:r w:rsidRPr="006342BF">
        <w:rPr>
          <w:rFonts w:hint="eastAsia"/>
        </w:rPr>
        <w:t>额定值</w:t>
      </w:r>
    </w:p>
    <w:p w14:paraId="2D6CC3A4" w14:textId="77777777" w:rsidR="00344C88" w:rsidRPr="006342BF" w:rsidRDefault="00344C88">
      <w:pPr>
        <w:pStyle w:val="a6"/>
        <w:spacing w:before="156" w:after="156"/>
      </w:pPr>
    </w:p>
    <w:p w14:paraId="2D6CC3A5" w14:textId="77777777" w:rsidR="00344C88" w:rsidRPr="006342BF" w:rsidRDefault="003123D0">
      <w:pPr>
        <w:pStyle w:val="afff"/>
        <w:rPr>
          <w:rFonts w:ascii="黑体" w:eastAsia="黑体"/>
          <w:b/>
          <w:bCs/>
        </w:rPr>
      </w:pPr>
      <w:r w:rsidRPr="006342BF">
        <w:rPr>
          <w:rFonts w:ascii="黑体" w:eastAsia="黑体" w:hint="eastAsia"/>
        </w:rPr>
        <w:t xml:space="preserve">额定电源电压  </w:t>
      </w:r>
      <w:r w:rsidRPr="006342BF">
        <w:rPr>
          <w:rFonts w:ascii="黑体" w:eastAsia="黑体" w:hint="eastAsia"/>
          <w:b/>
          <w:bCs/>
        </w:rPr>
        <w:t>rated supply voltage</w:t>
      </w:r>
    </w:p>
    <w:p w14:paraId="2D6CC3A6" w14:textId="77777777" w:rsidR="00344C88" w:rsidRPr="006342BF" w:rsidRDefault="003123D0">
      <w:pPr>
        <w:pStyle w:val="afff"/>
      </w:pPr>
      <w:r w:rsidRPr="006342BF">
        <w:rPr>
          <w:rFonts w:hint="eastAsia"/>
        </w:rPr>
        <w:t>制造方按所规定的变压器工作条件对变压器规定的电源电压（对多相电源为相间电压）。</w:t>
      </w:r>
    </w:p>
    <w:p w14:paraId="2D6CC3A7" w14:textId="77777777" w:rsidR="00344C88" w:rsidRPr="006342BF" w:rsidRDefault="00344C88">
      <w:pPr>
        <w:pStyle w:val="a6"/>
        <w:spacing w:before="156" w:after="156"/>
      </w:pPr>
    </w:p>
    <w:p w14:paraId="2D6CC3A8" w14:textId="77777777" w:rsidR="00344C88" w:rsidRPr="006342BF" w:rsidRDefault="003123D0">
      <w:pPr>
        <w:pStyle w:val="afff"/>
        <w:rPr>
          <w:rFonts w:ascii="黑体" w:eastAsia="黑体"/>
        </w:rPr>
      </w:pPr>
      <w:r w:rsidRPr="006342BF">
        <w:rPr>
          <w:rFonts w:ascii="黑体" w:eastAsia="黑体" w:hint="eastAsia"/>
        </w:rPr>
        <w:t xml:space="preserve">额定电源电压范围  </w:t>
      </w:r>
      <w:r w:rsidRPr="006342BF">
        <w:rPr>
          <w:rFonts w:ascii="黑体" w:eastAsia="黑体" w:hint="eastAsia"/>
          <w:b/>
          <w:bCs/>
        </w:rPr>
        <w:t>rated supply voltage range</w:t>
      </w:r>
    </w:p>
    <w:p w14:paraId="2D6CC3A9" w14:textId="77777777" w:rsidR="00344C88" w:rsidRPr="006342BF" w:rsidRDefault="003123D0">
      <w:pPr>
        <w:pStyle w:val="afff"/>
      </w:pPr>
      <w:r w:rsidRPr="006342BF">
        <w:rPr>
          <w:rFonts w:hint="eastAsia"/>
        </w:rPr>
        <w:t>制造方对变压器规定的电源电压范围，用电源电压范围的上限值和下限值来表示。</w:t>
      </w:r>
    </w:p>
    <w:p w14:paraId="2D6CC3AA" w14:textId="77777777" w:rsidR="00344C88" w:rsidRPr="006342BF" w:rsidRDefault="00344C88">
      <w:pPr>
        <w:pStyle w:val="a6"/>
        <w:spacing w:before="156" w:after="156"/>
      </w:pPr>
    </w:p>
    <w:p w14:paraId="2D6CC3AB" w14:textId="77777777" w:rsidR="00344C88" w:rsidRPr="006342BF" w:rsidRDefault="003123D0">
      <w:pPr>
        <w:pStyle w:val="afff"/>
        <w:rPr>
          <w:rFonts w:ascii="黑体" w:eastAsia="黑体"/>
          <w:b/>
          <w:bCs/>
        </w:rPr>
      </w:pPr>
      <w:r w:rsidRPr="006342BF">
        <w:rPr>
          <w:rFonts w:ascii="黑体" w:eastAsia="黑体" w:hint="eastAsia"/>
        </w:rPr>
        <w:t xml:space="preserve">额定频率  </w:t>
      </w:r>
      <w:r w:rsidRPr="006342BF">
        <w:rPr>
          <w:rFonts w:ascii="黑体" w:eastAsia="黑体" w:hint="eastAsia"/>
          <w:b/>
          <w:bCs/>
        </w:rPr>
        <w:t>rated frequency</w:t>
      </w:r>
    </w:p>
    <w:p w14:paraId="2D6CC3AC" w14:textId="77777777" w:rsidR="00344C88" w:rsidRPr="006342BF" w:rsidRDefault="003123D0">
      <w:pPr>
        <w:pStyle w:val="afff"/>
      </w:pPr>
      <w:r w:rsidRPr="006342BF">
        <w:rPr>
          <w:rFonts w:hint="eastAsia"/>
        </w:rPr>
        <w:t>制造方按所规定的变压器工作条件对变压器规定的频率。</w:t>
      </w:r>
    </w:p>
    <w:p w14:paraId="2D6CC3AD" w14:textId="77777777" w:rsidR="00344C88" w:rsidRPr="006342BF" w:rsidRDefault="00344C88">
      <w:pPr>
        <w:pStyle w:val="a7"/>
        <w:spacing w:before="156" w:after="156"/>
      </w:pPr>
    </w:p>
    <w:p w14:paraId="2D6CC3AE" w14:textId="77777777" w:rsidR="00344C88" w:rsidRPr="006342BF" w:rsidRDefault="003123D0">
      <w:pPr>
        <w:pStyle w:val="afff"/>
        <w:rPr>
          <w:rFonts w:ascii="黑体" w:eastAsia="黑体"/>
          <w:b/>
        </w:rPr>
      </w:pPr>
      <w:r w:rsidRPr="006342BF">
        <w:rPr>
          <w:rFonts w:ascii="黑体" w:eastAsia="黑体" w:hint="eastAsia"/>
        </w:rPr>
        <w:t xml:space="preserve">额定电源频率  </w:t>
      </w:r>
      <w:r w:rsidRPr="006342BF">
        <w:rPr>
          <w:rFonts w:ascii="黑体" w:eastAsia="黑体" w:hint="eastAsia"/>
          <w:b/>
        </w:rPr>
        <w:t>rated supply frequency</w:t>
      </w:r>
    </w:p>
    <w:p w14:paraId="2D6CC3AF" w14:textId="77777777" w:rsidR="00344C88" w:rsidRPr="006342BF" w:rsidRDefault="003123D0">
      <w:pPr>
        <w:pStyle w:val="afff"/>
      </w:pPr>
      <w:r w:rsidRPr="006342BF">
        <w:rPr>
          <w:rFonts w:hint="eastAsia"/>
        </w:rPr>
        <w:t>制造方对变压器的输入规定的频率。</w:t>
      </w:r>
    </w:p>
    <w:p w14:paraId="2D6CC3B0" w14:textId="77777777" w:rsidR="00344C88" w:rsidRPr="006342BF" w:rsidRDefault="003123D0">
      <w:pPr>
        <w:pStyle w:val="afffc"/>
      </w:pPr>
      <w:r w:rsidRPr="006342BF">
        <w:rPr>
          <w:rFonts w:hint="eastAsia"/>
        </w:rPr>
        <w:t>电源频率是指电网的电源频率。</w:t>
      </w:r>
    </w:p>
    <w:p w14:paraId="2D6CC3B1" w14:textId="77777777" w:rsidR="00344C88" w:rsidRPr="006342BF" w:rsidRDefault="00344C88">
      <w:pPr>
        <w:pStyle w:val="a7"/>
        <w:spacing w:before="156" w:after="156"/>
      </w:pPr>
    </w:p>
    <w:p w14:paraId="2D6CC3B2" w14:textId="77777777" w:rsidR="00344C88" w:rsidRPr="006342BF" w:rsidRDefault="003123D0">
      <w:pPr>
        <w:pStyle w:val="afff"/>
        <w:rPr>
          <w:rFonts w:ascii="黑体" w:eastAsia="黑体"/>
          <w:b/>
        </w:rPr>
      </w:pPr>
      <w:r w:rsidRPr="006342BF">
        <w:rPr>
          <w:rFonts w:ascii="黑体" w:eastAsia="黑体" w:hint="eastAsia"/>
        </w:rPr>
        <w:t xml:space="preserve">内部工作频率  </w:t>
      </w:r>
      <w:r w:rsidRPr="006342BF">
        <w:rPr>
          <w:rFonts w:ascii="黑体" w:eastAsia="黑体" w:hint="eastAsia"/>
          <w:b/>
        </w:rPr>
        <w:t>internal operational frequency</w:t>
      </w:r>
    </w:p>
    <w:p w14:paraId="2D6CC3B3" w14:textId="77777777" w:rsidR="00344C88" w:rsidRPr="006342BF" w:rsidRDefault="003123D0">
      <w:pPr>
        <w:pStyle w:val="afff"/>
        <w:rPr>
          <w:rFonts w:ascii="Batang" w:hAnsi="Batang" w:cs="Arial"/>
          <w:b/>
        </w:rPr>
      </w:pPr>
      <w:r w:rsidRPr="006342BF">
        <w:rPr>
          <w:rFonts w:hint="eastAsia"/>
        </w:rPr>
        <w:t>制造方对变压器或其他装入电源的元器件的工作频率所规定的最高内部频率。</w:t>
      </w:r>
    </w:p>
    <w:p w14:paraId="2D6CC3B4" w14:textId="77777777" w:rsidR="00344C88" w:rsidRPr="006342BF" w:rsidRDefault="00344C88">
      <w:pPr>
        <w:pStyle w:val="a6"/>
        <w:spacing w:before="156" w:after="156"/>
      </w:pPr>
    </w:p>
    <w:p w14:paraId="2D6CC3B5" w14:textId="77777777" w:rsidR="00344C88" w:rsidRPr="006342BF" w:rsidRDefault="003123D0">
      <w:pPr>
        <w:pStyle w:val="afff"/>
        <w:rPr>
          <w:rFonts w:ascii="黑体" w:eastAsia="黑体"/>
        </w:rPr>
      </w:pPr>
      <w:r w:rsidRPr="006342BF">
        <w:rPr>
          <w:rFonts w:ascii="黑体" w:eastAsia="黑体" w:hint="eastAsia"/>
        </w:rPr>
        <w:t xml:space="preserve">额定输出电流  </w:t>
      </w:r>
      <w:r w:rsidRPr="006342BF">
        <w:rPr>
          <w:rFonts w:ascii="黑体" w:eastAsia="黑体" w:hint="eastAsia"/>
          <w:b/>
          <w:bCs/>
        </w:rPr>
        <w:t>rated output current</w:t>
      </w:r>
    </w:p>
    <w:p w14:paraId="2D6CC3B6" w14:textId="77777777" w:rsidR="00344C88" w:rsidRPr="006342BF" w:rsidRDefault="003123D0">
      <w:pPr>
        <w:pStyle w:val="afff"/>
      </w:pPr>
      <w:r w:rsidRPr="006342BF">
        <w:rPr>
          <w:rFonts w:hint="eastAsia"/>
        </w:rPr>
        <w:t>制造方按所规定的变压器工作条件对变压器在额定电源电压、额定电源频率和额定输出电压、额定功率因数下工作时所规定的输出电流。</w:t>
      </w:r>
    </w:p>
    <w:p w14:paraId="2D6CC3B7" w14:textId="77777777" w:rsidR="00344C88" w:rsidRPr="006342BF" w:rsidRDefault="00344C88">
      <w:pPr>
        <w:pStyle w:val="a6"/>
        <w:spacing w:before="156" w:after="156"/>
      </w:pPr>
    </w:p>
    <w:p w14:paraId="2D6CC3B8" w14:textId="77777777" w:rsidR="00344C88" w:rsidRPr="006342BF" w:rsidRDefault="003123D0">
      <w:pPr>
        <w:pStyle w:val="afff"/>
        <w:rPr>
          <w:rFonts w:ascii="黑体" w:eastAsia="黑体"/>
          <w:b/>
          <w:bCs/>
        </w:rPr>
      </w:pPr>
      <w:r w:rsidRPr="006342BF">
        <w:rPr>
          <w:rFonts w:ascii="黑体" w:eastAsia="黑体" w:hint="eastAsia"/>
        </w:rPr>
        <w:t xml:space="preserve">额定输出电压  </w:t>
      </w:r>
      <w:r w:rsidRPr="006342BF">
        <w:rPr>
          <w:rFonts w:ascii="黑体" w:eastAsia="黑体" w:hint="eastAsia"/>
          <w:b/>
          <w:bCs/>
        </w:rPr>
        <w:t>rated output voltage</w:t>
      </w:r>
    </w:p>
    <w:p w14:paraId="2D6CC3B9" w14:textId="77777777" w:rsidR="00344C88" w:rsidRPr="006342BF" w:rsidRDefault="003123D0">
      <w:pPr>
        <w:pStyle w:val="afff"/>
      </w:pPr>
      <w:r w:rsidRPr="006342BF">
        <w:rPr>
          <w:rFonts w:hint="eastAsia"/>
        </w:rPr>
        <w:lastRenderedPageBreak/>
        <w:t>制造方按所规定的变压器工作条件对变压器在额定电源电压、额定电源频率、额定输出电流和额定功率因数下工作所规定的输出电压（对多相电源为相间电压）。</w:t>
      </w:r>
    </w:p>
    <w:p w14:paraId="2D6CC3BA" w14:textId="77777777" w:rsidR="00344C88" w:rsidRPr="006342BF" w:rsidRDefault="00344C88">
      <w:pPr>
        <w:pStyle w:val="a6"/>
        <w:spacing w:before="156" w:after="156"/>
      </w:pPr>
    </w:p>
    <w:p w14:paraId="2D6CC3BB" w14:textId="77777777" w:rsidR="00344C88" w:rsidRPr="006342BF" w:rsidRDefault="003123D0">
      <w:pPr>
        <w:pStyle w:val="afff"/>
        <w:rPr>
          <w:rFonts w:ascii="黑体" w:eastAsia="黑体"/>
          <w:b/>
          <w:bCs/>
        </w:rPr>
      </w:pPr>
      <w:r w:rsidRPr="006342BF">
        <w:rPr>
          <w:rFonts w:ascii="黑体" w:eastAsia="黑体" w:hint="eastAsia"/>
        </w:rPr>
        <w:t xml:space="preserve">额定功率因数  </w:t>
      </w:r>
      <w:r w:rsidRPr="006342BF">
        <w:rPr>
          <w:rFonts w:ascii="黑体" w:eastAsia="黑体" w:hint="eastAsia"/>
          <w:b/>
          <w:bCs/>
        </w:rPr>
        <w:t>rated power factor</w:t>
      </w:r>
    </w:p>
    <w:p w14:paraId="2D6CC3BC" w14:textId="77777777" w:rsidR="00344C88" w:rsidRPr="006342BF" w:rsidRDefault="003123D0">
      <w:pPr>
        <w:pStyle w:val="afff"/>
      </w:pPr>
      <w:r w:rsidRPr="006342BF">
        <w:rPr>
          <w:rFonts w:hint="eastAsia"/>
        </w:rPr>
        <w:t>制造方按所规定的变压器工作条件对变压器规定的功率因数。</w:t>
      </w:r>
    </w:p>
    <w:p w14:paraId="2D6CC3BD" w14:textId="77777777" w:rsidR="00344C88" w:rsidRPr="006342BF" w:rsidRDefault="00344C88">
      <w:pPr>
        <w:pStyle w:val="a6"/>
        <w:spacing w:before="156" w:after="156"/>
      </w:pPr>
    </w:p>
    <w:p w14:paraId="2D6CC3BE" w14:textId="77777777" w:rsidR="00344C88" w:rsidRPr="006342BF" w:rsidRDefault="003123D0">
      <w:pPr>
        <w:pStyle w:val="afff"/>
        <w:rPr>
          <w:rFonts w:ascii="黑体" w:eastAsia="黑体"/>
        </w:rPr>
      </w:pPr>
      <w:r w:rsidRPr="006342BF">
        <w:rPr>
          <w:rFonts w:ascii="黑体" w:eastAsia="黑体" w:hint="eastAsia"/>
        </w:rPr>
        <w:t xml:space="preserve">额定输出  </w:t>
      </w:r>
      <w:r w:rsidRPr="006342BF">
        <w:rPr>
          <w:rFonts w:ascii="黑体" w:eastAsia="黑体" w:hint="eastAsia"/>
          <w:b/>
          <w:bCs/>
        </w:rPr>
        <w:t>rated output</w:t>
      </w:r>
    </w:p>
    <w:p w14:paraId="2D6CC3BF" w14:textId="77777777" w:rsidR="00344C88" w:rsidRPr="006342BF" w:rsidRDefault="003123D0">
      <w:pPr>
        <w:pStyle w:val="afff"/>
        <w:rPr>
          <w:rFonts w:hAnsi="宋体"/>
        </w:rPr>
      </w:pPr>
      <w:r w:rsidRPr="006342BF">
        <w:rPr>
          <w:rFonts w:hAnsi="宋体" w:hint="eastAsia"/>
        </w:rPr>
        <w:t>额定输出电压与额定输出电流的乘积，或者对三相变压器，为额定输出电压与额定输出电流乘积的</w:t>
      </w:r>
      <w:r w:rsidRPr="006342BF">
        <w:rPr>
          <w:rFonts w:hAnsi="宋体"/>
          <w:position w:val="-6"/>
        </w:rPr>
        <w:object w:dxaOrig="290" w:dyaOrig="290" w14:anchorId="2D6CD9EB">
          <v:shape id="_x0000_i1028" type="#_x0000_t75" style="width:13.65pt;height:13.65pt" o:ole="" fillcolor="red">
            <v:imagedata r:id="rId15" o:title=""/>
          </v:shape>
          <o:OLEObject Type="Embed" ProgID="Equation.3" ShapeID="_x0000_i1028" DrawAspect="Content" ObjectID="_1661069563" r:id="rId16"/>
        </w:object>
      </w:r>
      <w:proofErr w:type="gramStart"/>
      <w:r w:rsidRPr="006342BF">
        <w:rPr>
          <w:rFonts w:hAnsi="宋体" w:hint="eastAsia"/>
        </w:rPr>
        <w:t>倍</w:t>
      </w:r>
      <w:proofErr w:type="gramEnd"/>
      <w:r w:rsidRPr="006342BF">
        <w:rPr>
          <w:rFonts w:hAnsi="宋体" w:hint="eastAsia"/>
        </w:rPr>
        <w:t>。</w:t>
      </w:r>
    </w:p>
    <w:p w14:paraId="2D6CC3C0" w14:textId="77777777" w:rsidR="00344C88" w:rsidRPr="006342BF" w:rsidRDefault="003123D0">
      <w:pPr>
        <w:pStyle w:val="afffc"/>
      </w:pPr>
      <w:r w:rsidRPr="006342BF">
        <w:rPr>
          <w:rFonts w:hint="eastAsia"/>
        </w:rPr>
        <w:t>如果变压器具有多个输出绕组或具有带分接头的输出绕组，则额定输出是指预定要同时施加负载的各输出电路的额定输出电压和额定输出电流乘积的最大的总和。</w:t>
      </w:r>
    </w:p>
    <w:p w14:paraId="2D6CC3C1" w14:textId="77777777" w:rsidR="00344C88" w:rsidRPr="006342BF" w:rsidRDefault="00344C88">
      <w:pPr>
        <w:pStyle w:val="a6"/>
        <w:spacing w:before="156" w:after="156"/>
      </w:pPr>
    </w:p>
    <w:p w14:paraId="2D6CC3C2" w14:textId="77777777" w:rsidR="00344C88" w:rsidRPr="006342BF" w:rsidRDefault="003123D0">
      <w:pPr>
        <w:pStyle w:val="afff"/>
        <w:rPr>
          <w:rFonts w:ascii="黑体" w:eastAsia="黑体"/>
        </w:rPr>
      </w:pPr>
      <w:r w:rsidRPr="006342BF">
        <w:rPr>
          <w:rFonts w:ascii="黑体" w:eastAsia="黑体" w:hint="eastAsia"/>
        </w:rPr>
        <w:t xml:space="preserve">额定环境温度 </w:t>
      </w:r>
      <w:r w:rsidRPr="006342BF">
        <w:rPr>
          <w:rFonts w:ascii="黑体" w:eastAsia="黑体" w:hint="eastAsia"/>
          <w:bCs/>
          <w:i/>
          <w:iCs/>
        </w:rPr>
        <w:t>t</w:t>
      </w:r>
      <w:r w:rsidRPr="006342BF">
        <w:rPr>
          <w:rFonts w:ascii="黑体" w:eastAsia="黑体" w:hint="eastAsia"/>
          <w:bCs/>
          <w:vertAlign w:val="subscript"/>
        </w:rPr>
        <w:t xml:space="preserve">a </w:t>
      </w:r>
      <w:r w:rsidRPr="006342BF">
        <w:rPr>
          <w:rFonts w:ascii="黑体" w:eastAsia="黑体" w:hint="eastAsia"/>
          <w:bCs/>
        </w:rPr>
        <w:t xml:space="preserve"> rated ambient temperature </w:t>
      </w:r>
      <w:r w:rsidRPr="006342BF">
        <w:rPr>
          <w:rFonts w:ascii="黑体" w:eastAsia="黑体" w:hint="eastAsia"/>
          <w:bCs/>
          <w:i/>
          <w:iCs/>
        </w:rPr>
        <w:t>t</w:t>
      </w:r>
      <w:r w:rsidRPr="006342BF">
        <w:rPr>
          <w:rFonts w:ascii="黑体" w:eastAsia="黑体" w:hint="eastAsia"/>
          <w:bCs/>
          <w:vertAlign w:val="subscript"/>
        </w:rPr>
        <w:t>a</w:t>
      </w:r>
    </w:p>
    <w:p w14:paraId="2D6CC3C3" w14:textId="77777777" w:rsidR="00344C88" w:rsidRPr="006342BF" w:rsidRDefault="003123D0">
      <w:pPr>
        <w:pStyle w:val="afff"/>
        <w:rPr>
          <w:rFonts w:hAnsi="宋体"/>
        </w:rPr>
      </w:pPr>
      <w:r w:rsidRPr="006342BF">
        <w:rPr>
          <w:rFonts w:hAnsi="宋体" w:hint="eastAsia"/>
        </w:rPr>
        <w:t>在正常使用条件下，变压器可以连续工作的最高环境温度。</w:t>
      </w:r>
    </w:p>
    <w:p w14:paraId="2D6CC3C4" w14:textId="77777777" w:rsidR="00344C88" w:rsidRPr="006342BF" w:rsidRDefault="003123D0">
      <w:pPr>
        <w:pStyle w:val="afffc"/>
      </w:pPr>
      <w:r w:rsidRPr="006342BF">
        <w:rPr>
          <w:rFonts w:hint="eastAsia"/>
        </w:rPr>
        <w:t>该额定环境温度值(</w:t>
      </w:r>
      <w:r w:rsidRPr="006342BF">
        <w:rPr>
          <w:i/>
          <w:iCs/>
        </w:rPr>
        <w:t>t</w:t>
      </w:r>
      <w:r w:rsidRPr="006342BF">
        <w:rPr>
          <w:sz w:val="21"/>
          <w:szCs w:val="21"/>
          <w:vertAlign w:val="subscript"/>
        </w:rPr>
        <w:t>a</w:t>
      </w:r>
      <w:r w:rsidRPr="006342BF">
        <w:rPr>
          <w:rFonts w:hint="eastAsia"/>
        </w:rPr>
        <w:t>)不排除变压器可以暂时在不超过（</w:t>
      </w:r>
      <w:r w:rsidRPr="006342BF">
        <w:rPr>
          <w:i/>
          <w:iCs/>
        </w:rPr>
        <w:t>t</w:t>
      </w:r>
      <w:r w:rsidRPr="006342BF">
        <w:rPr>
          <w:sz w:val="21"/>
          <w:szCs w:val="21"/>
          <w:vertAlign w:val="subscript"/>
        </w:rPr>
        <w:t>a</w:t>
      </w:r>
      <w:r w:rsidRPr="006342BF">
        <w:t>+10</w:t>
      </w:r>
      <w:r w:rsidRPr="006342BF">
        <w:rPr>
          <w:rFonts w:hint="eastAsia"/>
        </w:rPr>
        <w:t>）℃的温度下工作。</w:t>
      </w:r>
    </w:p>
    <w:p w14:paraId="2D6CC3C5" w14:textId="77777777" w:rsidR="00344C88" w:rsidRPr="006342BF" w:rsidRDefault="00344C88">
      <w:pPr>
        <w:pStyle w:val="a6"/>
        <w:spacing w:before="156" w:after="156"/>
      </w:pPr>
    </w:p>
    <w:p w14:paraId="2D6CC3C6" w14:textId="77777777" w:rsidR="00344C88" w:rsidRPr="006342BF" w:rsidRDefault="003123D0">
      <w:pPr>
        <w:pStyle w:val="afff"/>
        <w:rPr>
          <w:rFonts w:ascii="黑体" w:eastAsia="黑体"/>
          <w:bCs/>
        </w:rPr>
      </w:pPr>
      <w:r w:rsidRPr="006342BF">
        <w:rPr>
          <w:rFonts w:ascii="黑体" w:eastAsia="黑体" w:hint="eastAsia"/>
        </w:rPr>
        <w:t xml:space="preserve">额定最低环境温度 </w:t>
      </w:r>
      <w:proofErr w:type="spellStart"/>
      <w:r w:rsidRPr="006342BF">
        <w:rPr>
          <w:rFonts w:ascii="黑体" w:eastAsia="黑体" w:hint="eastAsia"/>
          <w:bCs/>
          <w:i/>
          <w:iCs/>
        </w:rPr>
        <w:t>t</w:t>
      </w:r>
      <w:r w:rsidRPr="006342BF">
        <w:rPr>
          <w:rFonts w:ascii="黑体" w:eastAsia="黑体" w:hint="eastAsia"/>
          <w:bCs/>
          <w:vertAlign w:val="subscript"/>
        </w:rPr>
        <w:t>amin</w:t>
      </w:r>
      <w:proofErr w:type="spellEnd"/>
      <w:r w:rsidRPr="006342BF">
        <w:rPr>
          <w:rFonts w:ascii="黑体" w:eastAsia="黑体" w:hint="eastAsia"/>
          <w:bCs/>
          <w:vertAlign w:val="subscript"/>
        </w:rPr>
        <w:t xml:space="preserve">  </w:t>
      </w:r>
      <w:r w:rsidRPr="006342BF">
        <w:rPr>
          <w:rFonts w:ascii="黑体" w:eastAsia="黑体" w:hint="eastAsia"/>
          <w:bCs/>
        </w:rPr>
        <w:t xml:space="preserve"> rated minimum ambient temperature </w:t>
      </w:r>
      <w:proofErr w:type="spellStart"/>
      <w:r w:rsidRPr="006342BF">
        <w:rPr>
          <w:rFonts w:ascii="黑体" w:eastAsia="黑体" w:hint="eastAsia"/>
          <w:bCs/>
          <w:i/>
          <w:iCs/>
        </w:rPr>
        <w:t>t</w:t>
      </w:r>
      <w:r w:rsidRPr="006342BF">
        <w:rPr>
          <w:rFonts w:ascii="黑体" w:eastAsia="黑体" w:hint="eastAsia"/>
          <w:bCs/>
          <w:vertAlign w:val="subscript"/>
        </w:rPr>
        <w:t>amin</w:t>
      </w:r>
      <w:proofErr w:type="spellEnd"/>
    </w:p>
    <w:p w14:paraId="2D6CC3C7" w14:textId="77777777" w:rsidR="00344C88" w:rsidRPr="006342BF" w:rsidRDefault="003123D0">
      <w:pPr>
        <w:pStyle w:val="afff"/>
        <w:rPr>
          <w:rFonts w:hAnsi="宋体"/>
        </w:rPr>
      </w:pPr>
      <w:r w:rsidRPr="006342BF">
        <w:rPr>
          <w:rFonts w:hAnsi="宋体" w:hint="eastAsia"/>
        </w:rPr>
        <w:t>在正常使用条件下，变压器可以连续工作的最低环境温度。</w:t>
      </w:r>
    </w:p>
    <w:p w14:paraId="2D6CC3C8" w14:textId="77777777" w:rsidR="00344C88" w:rsidRPr="006342BF" w:rsidRDefault="00344C88">
      <w:pPr>
        <w:pStyle w:val="a6"/>
        <w:spacing w:before="156" w:after="156"/>
      </w:pPr>
    </w:p>
    <w:p w14:paraId="2D6CC3C9" w14:textId="77777777" w:rsidR="00344C88" w:rsidRPr="006342BF" w:rsidRDefault="003123D0">
      <w:pPr>
        <w:pStyle w:val="afff"/>
        <w:rPr>
          <w:rFonts w:ascii="黑体" w:eastAsia="黑体"/>
          <w:bCs/>
        </w:rPr>
      </w:pPr>
      <w:r w:rsidRPr="006342BF">
        <w:rPr>
          <w:rFonts w:ascii="黑体" w:eastAsia="黑体" w:hint="eastAsia"/>
          <w:bCs/>
        </w:rPr>
        <w:t xml:space="preserve">额定最低温度 </w:t>
      </w:r>
      <w:proofErr w:type="spellStart"/>
      <w:r w:rsidRPr="006342BF">
        <w:rPr>
          <w:rFonts w:ascii="黑体" w:eastAsia="黑体" w:hint="eastAsia"/>
          <w:bCs/>
          <w:i/>
          <w:iCs/>
        </w:rPr>
        <w:t>t</w:t>
      </w:r>
      <w:r w:rsidRPr="006342BF">
        <w:rPr>
          <w:rFonts w:ascii="黑体" w:eastAsia="黑体"/>
          <w:bCs/>
          <w:vertAlign w:val="subscript"/>
        </w:rPr>
        <w:t>min</w:t>
      </w:r>
      <w:proofErr w:type="spellEnd"/>
      <w:r w:rsidRPr="006342BF">
        <w:rPr>
          <w:rFonts w:ascii="黑体" w:eastAsia="黑体" w:hint="eastAsia"/>
          <w:bCs/>
        </w:rPr>
        <w:t xml:space="preserve"> </w:t>
      </w:r>
      <w:r w:rsidRPr="006342BF">
        <w:rPr>
          <w:rFonts w:ascii="黑体" w:eastAsia="黑体"/>
          <w:bCs/>
        </w:rPr>
        <w:t xml:space="preserve"> </w:t>
      </w:r>
      <w:r w:rsidRPr="006342BF">
        <w:rPr>
          <w:rFonts w:ascii="黑体" w:eastAsia="黑体" w:hint="eastAsia"/>
          <w:bCs/>
        </w:rPr>
        <w:t>rated minimum temperature</w:t>
      </w:r>
      <w:r w:rsidRPr="006342BF">
        <w:rPr>
          <w:rFonts w:ascii="黑体" w:eastAsia="黑体"/>
          <w:bCs/>
        </w:rPr>
        <w:t xml:space="preserve"> </w:t>
      </w:r>
      <w:proofErr w:type="spellStart"/>
      <w:r w:rsidRPr="006342BF">
        <w:rPr>
          <w:rFonts w:ascii="黑体" w:eastAsia="黑体" w:hint="eastAsia"/>
          <w:bCs/>
          <w:i/>
          <w:iCs/>
        </w:rPr>
        <w:t>t</w:t>
      </w:r>
      <w:r w:rsidRPr="006342BF">
        <w:rPr>
          <w:rFonts w:ascii="黑体" w:eastAsia="黑体"/>
          <w:bCs/>
          <w:vertAlign w:val="subscript"/>
        </w:rPr>
        <w:t>min</w:t>
      </w:r>
      <w:proofErr w:type="spellEnd"/>
    </w:p>
    <w:p w14:paraId="2D6CC3CA" w14:textId="77777777" w:rsidR="00344C88" w:rsidRPr="006342BF" w:rsidRDefault="003123D0">
      <w:pPr>
        <w:pStyle w:val="afff"/>
        <w:rPr>
          <w:rFonts w:hAnsi="宋体"/>
          <w:bCs/>
        </w:rPr>
      </w:pPr>
      <w:r w:rsidRPr="006342BF">
        <w:rPr>
          <w:rFonts w:hAnsi="宋体" w:hint="eastAsia"/>
          <w:bCs/>
        </w:rPr>
        <w:t>最低温度只适用于运输和存储。</w:t>
      </w:r>
    </w:p>
    <w:p w14:paraId="2D6CC3CB" w14:textId="77777777" w:rsidR="00344C88" w:rsidRPr="006342BF" w:rsidRDefault="00344C88">
      <w:pPr>
        <w:pStyle w:val="a6"/>
        <w:spacing w:before="156" w:after="156"/>
        <w:rPr>
          <w:rFonts w:hAnsi="宋体"/>
        </w:rPr>
      </w:pPr>
    </w:p>
    <w:p w14:paraId="2D6CC3CC" w14:textId="6095D1A5" w:rsidR="00344C88" w:rsidRPr="006342BF" w:rsidRDefault="003123D0">
      <w:pPr>
        <w:pStyle w:val="afff"/>
        <w:rPr>
          <w:rFonts w:ascii="黑体" w:eastAsia="黑体"/>
          <w:bCs/>
        </w:rPr>
      </w:pPr>
      <w:r w:rsidRPr="006342BF">
        <w:rPr>
          <w:rFonts w:ascii="黑体" w:eastAsia="黑体" w:hint="eastAsia"/>
          <w:bCs/>
        </w:rPr>
        <w:t>过</w:t>
      </w:r>
      <w:r w:rsidR="00062C2B" w:rsidRPr="006342BF">
        <w:rPr>
          <w:rFonts w:ascii="黑体" w:eastAsia="黑体" w:hint="eastAsia"/>
          <w:bCs/>
        </w:rPr>
        <w:t>电</w:t>
      </w:r>
      <w:r w:rsidRPr="006342BF">
        <w:rPr>
          <w:rFonts w:ascii="黑体" w:eastAsia="黑体" w:hint="eastAsia"/>
          <w:bCs/>
        </w:rPr>
        <w:t xml:space="preserve">压类别 </w:t>
      </w:r>
      <w:r w:rsidRPr="006342BF">
        <w:rPr>
          <w:rFonts w:ascii="黑体" w:eastAsia="黑体"/>
          <w:bCs/>
        </w:rPr>
        <w:t xml:space="preserve"> overvoltage category</w:t>
      </w:r>
    </w:p>
    <w:p w14:paraId="2D6CC3CD" w14:textId="77777777" w:rsidR="00344C88" w:rsidRPr="006342BF" w:rsidRDefault="003123D0">
      <w:pPr>
        <w:pStyle w:val="afff"/>
        <w:rPr>
          <w:rFonts w:hAnsi="宋体"/>
          <w:bCs/>
        </w:rPr>
      </w:pPr>
      <w:r w:rsidRPr="006342BF">
        <w:rPr>
          <w:rFonts w:hAnsi="宋体" w:hint="eastAsia"/>
          <w:bCs/>
        </w:rPr>
        <w:t>用数字定义瞬态过电压条件。</w:t>
      </w:r>
    </w:p>
    <w:p w14:paraId="2D6CC3CE" w14:textId="77777777" w:rsidR="00344C88" w:rsidRPr="006342BF" w:rsidRDefault="003123D0">
      <w:pPr>
        <w:pStyle w:val="afffc"/>
      </w:pPr>
      <w:r w:rsidRPr="006342BF">
        <w:rPr>
          <w:rFonts w:hint="eastAsia"/>
        </w:rPr>
        <w:t>过电压类别Ⅰ、Ⅱ、Ⅲ和</w:t>
      </w:r>
      <w:proofErr w:type="gramStart"/>
      <w:r w:rsidRPr="006342BF">
        <w:rPr>
          <w:rFonts w:hAnsi="宋体" w:hint="eastAsia"/>
        </w:rPr>
        <w:t>Ⅳ</w:t>
      </w:r>
      <w:r w:rsidRPr="006342BF">
        <w:rPr>
          <w:rFonts w:hint="eastAsia"/>
        </w:rPr>
        <w:t>采用</w:t>
      </w:r>
      <w:proofErr w:type="gramEnd"/>
      <w:r w:rsidRPr="006342BF">
        <w:rPr>
          <w:rFonts w:hint="eastAsia"/>
        </w:rPr>
        <w:t>自I</w:t>
      </w:r>
      <w:r w:rsidRPr="006342BF">
        <w:t>EC 60664-1: 2007</w:t>
      </w:r>
      <w:r w:rsidRPr="006342BF">
        <w:rPr>
          <w:rFonts w:hint="eastAsia"/>
        </w:rPr>
        <w:t>，</w:t>
      </w:r>
      <w:r w:rsidRPr="006342BF">
        <w:t>4.3.3.2</w:t>
      </w:r>
      <w:r w:rsidRPr="006342BF">
        <w:rPr>
          <w:rFonts w:hint="eastAsia"/>
        </w:rPr>
        <w:t>。</w:t>
      </w:r>
    </w:p>
    <w:p w14:paraId="2D6CC3CF" w14:textId="77777777" w:rsidR="00344C88" w:rsidRPr="006342BF" w:rsidRDefault="003123D0">
      <w:pPr>
        <w:pStyle w:val="afff"/>
        <w:ind w:firstLineChars="0" w:firstLine="0"/>
        <w:rPr>
          <w:rFonts w:ascii="黑体" w:eastAsia="黑体" w:hAnsi="黑体"/>
          <w:bCs/>
        </w:rPr>
      </w:pPr>
      <w:r w:rsidRPr="006342BF">
        <w:rPr>
          <w:rFonts w:ascii="黑体" w:eastAsia="黑体" w:hAnsi="黑体" w:hint="eastAsia"/>
          <w:bCs/>
        </w:rPr>
        <w:t>3</w:t>
      </w:r>
      <w:r w:rsidRPr="006342BF">
        <w:rPr>
          <w:rFonts w:ascii="黑体" w:eastAsia="黑体" w:hAnsi="黑体"/>
          <w:bCs/>
        </w:rPr>
        <w:t>.5.11.1</w:t>
      </w:r>
    </w:p>
    <w:p w14:paraId="2D6CC3D0" w14:textId="77777777" w:rsidR="00344C88" w:rsidRPr="006342BF" w:rsidRDefault="003123D0">
      <w:pPr>
        <w:pStyle w:val="afff"/>
        <w:rPr>
          <w:rFonts w:ascii="黑体" w:eastAsia="黑体" w:hAnsi="黑体"/>
          <w:bCs/>
        </w:rPr>
      </w:pPr>
      <w:r w:rsidRPr="006342BF">
        <w:rPr>
          <w:rFonts w:ascii="黑体" w:eastAsia="黑体" w:hAnsi="黑体" w:hint="eastAsia"/>
        </w:rPr>
        <w:t xml:space="preserve">过电压类别Ⅰ </w:t>
      </w:r>
      <w:r w:rsidRPr="006342BF">
        <w:rPr>
          <w:rFonts w:ascii="黑体" w:eastAsia="黑体" w:hAnsi="黑体"/>
        </w:rPr>
        <w:t xml:space="preserve"> </w:t>
      </w:r>
      <w:r w:rsidRPr="006342BF">
        <w:rPr>
          <w:rFonts w:ascii="黑体" w:eastAsia="黑体" w:hAnsi="黑体"/>
          <w:bCs/>
        </w:rPr>
        <w:t xml:space="preserve">overvoltage category </w:t>
      </w:r>
      <w:r w:rsidRPr="006342BF">
        <w:rPr>
          <w:rFonts w:ascii="黑体" w:eastAsia="黑体" w:hAnsi="黑体" w:hint="eastAsia"/>
        </w:rPr>
        <w:t>Ⅰ （O</w:t>
      </w:r>
      <w:r w:rsidRPr="006342BF">
        <w:rPr>
          <w:rFonts w:ascii="黑体" w:eastAsia="黑体" w:hAnsi="黑体"/>
        </w:rPr>
        <w:t xml:space="preserve">VC </w:t>
      </w:r>
      <w:r w:rsidRPr="006342BF">
        <w:rPr>
          <w:rFonts w:ascii="黑体" w:eastAsia="黑体" w:hAnsi="黑体" w:hint="eastAsia"/>
        </w:rPr>
        <w:t>Ⅰ）</w:t>
      </w:r>
    </w:p>
    <w:p w14:paraId="2D6CC3D1" w14:textId="77777777" w:rsidR="00344C88" w:rsidRPr="006342BF" w:rsidRDefault="003123D0">
      <w:pPr>
        <w:pStyle w:val="afff"/>
        <w:rPr>
          <w:rFonts w:hAnsi="宋体"/>
          <w:bCs/>
        </w:rPr>
      </w:pPr>
      <w:r w:rsidRPr="006342BF">
        <w:rPr>
          <w:rFonts w:hAnsi="宋体" w:hint="eastAsia"/>
          <w:bCs/>
        </w:rPr>
        <w:t>连接到已采取措施将瞬态过电压限制到适当水平的电路的设备。</w:t>
      </w:r>
    </w:p>
    <w:p w14:paraId="2D6CC3D2" w14:textId="77777777" w:rsidR="00344C88" w:rsidRPr="006342BF" w:rsidRDefault="003123D0">
      <w:pPr>
        <w:pStyle w:val="afffc"/>
      </w:pPr>
      <w:r w:rsidRPr="006342BF">
        <w:rPr>
          <w:rFonts w:hint="eastAsia"/>
        </w:rPr>
        <w:t>这类设备的例子如包含受该级别保护的电子电路的设备。但是，除非电路设计为考虑瞬态过电压，否则I类过电压设备不能直接连接到电网电源。</w:t>
      </w:r>
    </w:p>
    <w:p w14:paraId="2D6CC3D3" w14:textId="77777777" w:rsidR="00344C88" w:rsidRPr="006342BF" w:rsidRDefault="003123D0">
      <w:pPr>
        <w:pStyle w:val="afff"/>
        <w:ind w:firstLineChars="0" w:firstLine="0"/>
        <w:rPr>
          <w:rFonts w:ascii="黑体" w:eastAsia="黑体" w:hAnsi="黑体"/>
          <w:bCs/>
        </w:rPr>
      </w:pPr>
      <w:r w:rsidRPr="006342BF">
        <w:rPr>
          <w:rFonts w:ascii="黑体" w:eastAsia="黑体" w:hAnsi="黑体" w:hint="eastAsia"/>
          <w:bCs/>
        </w:rPr>
        <w:t>3</w:t>
      </w:r>
      <w:r w:rsidRPr="006342BF">
        <w:rPr>
          <w:rFonts w:ascii="黑体" w:eastAsia="黑体" w:hAnsi="黑体"/>
          <w:bCs/>
        </w:rPr>
        <w:t>.5.11.2</w:t>
      </w:r>
    </w:p>
    <w:p w14:paraId="2D6CC3D4" w14:textId="77777777" w:rsidR="00344C88" w:rsidRPr="006342BF" w:rsidRDefault="003123D0">
      <w:pPr>
        <w:pStyle w:val="afff"/>
        <w:rPr>
          <w:rFonts w:hAnsi="宋体"/>
          <w:bCs/>
        </w:rPr>
      </w:pPr>
      <w:r w:rsidRPr="006342BF">
        <w:rPr>
          <w:rFonts w:ascii="黑体" w:eastAsia="黑体" w:hAnsi="黑体" w:hint="eastAsia"/>
        </w:rPr>
        <w:t>过电压类别</w:t>
      </w:r>
      <w:r w:rsidRPr="006342BF">
        <w:rPr>
          <w:rFonts w:hint="eastAsia"/>
        </w:rPr>
        <w:t>Ⅱ</w:t>
      </w:r>
      <w:r w:rsidRPr="006342BF">
        <w:rPr>
          <w:rFonts w:ascii="黑体" w:eastAsia="黑体" w:hAnsi="黑体" w:hint="eastAsia"/>
        </w:rPr>
        <w:t xml:space="preserve"> </w:t>
      </w:r>
      <w:r w:rsidRPr="006342BF">
        <w:rPr>
          <w:rFonts w:ascii="黑体" w:eastAsia="黑体" w:hAnsi="黑体"/>
        </w:rPr>
        <w:t xml:space="preserve"> </w:t>
      </w:r>
      <w:r w:rsidRPr="006342BF">
        <w:rPr>
          <w:rFonts w:ascii="黑体" w:eastAsia="黑体" w:hAnsi="黑体"/>
          <w:bCs/>
        </w:rPr>
        <w:t xml:space="preserve">overvoltage category </w:t>
      </w:r>
      <w:r w:rsidRPr="006342BF">
        <w:rPr>
          <w:rFonts w:hint="eastAsia"/>
        </w:rPr>
        <w:t>Ⅱ</w:t>
      </w:r>
      <w:r w:rsidRPr="006342BF">
        <w:rPr>
          <w:rFonts w:ascii="黑体" w:eastAsia="黑体" w:hAnsi="黑体" w:hint="eastAsia"/>
        </w:rPr>
        <w:t xml:space="preserve"> （O</w:t>
      </w:r>
      <w:r w:rsidRPr="006342BF">
        <w:rPr>
          <w:rFonts w:ascii="黑体" w:eastAsia="黑体" w:hAnsi="黑体"/>
        </w:rPr>
        <w:t xml:space="preserve">VC </w:t>
      </w:r>
      <w:r w:rsidRPr="006342BF">
        <w:rPr>
          <w:rFonts w:hint="eastAsia"/>
        </w:rPr>
        <w:t>Ⅱ</w:t>
      </w:r>
      <w:r w:rsidRPr="006342BF">
        <w:rPr>
          <w:rFonts w:ascii="黑体" w:eastAsia="黑体" w:hAnsi="黑体" w:hint="eastAsia"/>
        </w:rPr>
        <w:t>）</w:t>
      </w:r>
    </w:p>
    <w:p w14:paraId="2D6CC3D5" w14:textId="77777777" w:rsidR="00344C88" w:rsidRPr="006342BF" w:rsidRDefault="003123D0">
      <w:pPr>
        <w:pStyle w:val="afff"/>
        <w:rPr>
          <w:rFonts w:hAnsi="宋体"/>
          <w:bCs/>
        </w:rPr>
      </w:pPr>
      <w:r w:rsidRPr="006342BF">
        <w:rPr>
          <w:rFonts w:hAnsi="宋体" w:hint="eastAsia"/>
          <w:bCs/>
        </w:rPr>
        <w:t>从建筑物供电的固定连接耗能设备。</w:t>
      </w:r>
    </w:p>
    <w:p w14:paraId="2D6CC3D6" w14:textId="77777777" w:rsidR="00344C88" w:rsidRPr="006342BF" w:rsidRDefault="003123D0">
      <w:pPr>
        <w:pStyle w:val="afffc"/>
      </w:pPr>
      <w:r w:rsidRPr="006342BF">
        <w:rPr>
          <w:rFonts w:hint="eastAsia"/>
        </w:rPr>
        <w:t>这类设备的例子如用于家用电器，通信，玩具和类似负载的变压器。</w:t>
      </w:r>
    </w:p>
    <w:p w14:paraId="2D6CC3D7" w14:textId="77777777" w:rsidR="00344C88" w:rsidRPr="006342BF" w:rsidRDefault="003123D0">
      <w:pPr>
        <w:pStyle w:val="afff"/>
        <w:ind w:firstLineChars="0" w:firstLine="0"/>
        <w:rPr>
          <w:rFonts w:ascii="黑体" w:eastAsia="黑体" w:hAnsi="黑体"/>
          <w:bCs/>
        </w:rPr>
      </w:pPr>
      <w:r w:rsidRPr="006342BF">
        <w:rPr>
          <w:rFonts w:ascii="黑体" w:eastAsia="黑体" w:hAnsi="黑体" w:hint="eastAsia"/>
          <w:bCs/>
        </w:rPr>
        <w:t>3</w:t>
      </w:r>
      <w:r w:rsidRPr="006342BF">
        <w:rPr>
          <w:rFonts w:ascii="黑体" w:eastAsia="黑体" w:hAnsi="黑体"/>
          <w:bCs/>
        </w:rPr>
        <w:t>.5.11.3</w:t>
      </w:r>
    </w:p>
    <w:p w14:paraId="2D6CC3D8" w14:textId="77777777" w:rsidR="00344C88" w:rsidRPr="006342BF" w:rsidRDefault="003123D0">
      <w:pPr>
        <w:pStyle w:val="afff"/>
        <w:rPr>
          <w:rFonts w:hAnsi="宋体"/>
          <w:bCs/>
        </w:rPr>
      </w:pPr>
      <w:r w:rsidRPr="006342BF">
        <w:rPr>
          <w:rFonts w:ascii="黑体" w:eastAsia="黑体" w:hAnsi="黑体" w:hint="eastAsia"/>
        </w:rPr>
        <w:t>过电压类别</w:t>
      </w:r>
      <w:r w:rsidRPr="006342BF">
        <w:rPr>
          <w:rFonts w:hint="eastAsia"/>
        </w:rPr>
        <w:t>Ⅲ</w:t>
      </w:r>
      <w:r w:rsidRPr="006342BF">
        <w:rPr>
          <w:rFonts w:ascii="黑体" w:eastAsia="黑体" w:hAnsi="黑体" w:hint="eastAsia"/>
        </w:rPr>
        <w:t xml:space="preserve"> </w:t>
      </w:r>
      <w:r w:rsidRPr="006342BF">
        <w:rPr>
          <w:rFonts w:ascii="黑体" w:eastAsia="黑体" w:hAnsi="黑体"/>
        </w:rPr>
        <w:t xml:space="preserve"> </w:t>
      </w:r>
      <w:r w:rsidRPr="006342BF">
        <w:rPr>
          <w:rFonts w:ascii="黑体" w:eastAsia="黑体" w:hAnsi="黑体"/>
          <w:bCs/>
        </w:rPr>
        <w:t xml:space="preserve">overvoltage category </w:t>
      </w:r>
      <w:r w:rsidRPr="006342BF">
        <w:rPr>
          <w:rFonts w:hint="eastAsia"/>
        </w:rPr>
        <w:t>Ⅲ</w:t>
      </w:r>
      <w:r w:rsidRPr="006342BF">
        <w:rPr>
          <w:rFonts w:ascii="黑体" w:eastAsia="黑体" w:hAnsi="黑体" w:hint="eastAsia"/>
        </w:rPr>
        <w:t xml:space="preserve"> （O</w:t>
      </w:r>
      <w:r w:rsidRPr="006342BF">
        <w:rPr>
          <w:rFonts w:ascii="黑体" w:eastAsia="黑体" w:hAnsi="黑体"/>
        </w:rPr>
        <w:t xml:space="preserve">VC </w:t>
      </w:r>
      <w:r w:rsidRPr="006342BF">
        <w:rPr>
          <w:rFonts w:hint="eastAsia"/>
        </w:rPr>
        <w:t>Ⅲ</w:t>
      </w:r>
      <w:r w:rsidRPr="006342BF">
        <w:rPr>
          <w:rFonts w:ascii="黑体" w:eastAsia="黑体" w:hAnsi="黑体" w:hint="eastAsia"/>
        </w:rPr>
        <w:t>）</w:t>
      </w:r>
    </w:p>
    <w:p w14:paraId="2D6CC3D9" w14:textId="77777777" w:rsidR="00344C88" w:rsidRPr="006342BF" w:rsidRDefault="003123D0">
      <w:pPr>
        <w:pStyle w:val="afff"/>
        <w:rPr>
          <w:rFonts w:hAnsi="宋体"/>
          <w:bCs/>
        </w:rPr>
      </w:pPr>
      <w:r w:rsidRPr="006342BF">
        <w:rPr>
          <w:rFonts w:hAnsi="宋体" w:hint="eastAsia"/>
          <w:bCs/>
        </w:rPr>
        <w:t>固定装置中使用的设备，以及设备的可靠性和可用性受特殊要求的限制。</w:t>
      </w:r>
    </w:p>
    <w:p w14:paraId="2D6CC3DA" w14:textId="77777777" w:rsidR="00344C88" w:rsidRPr="006342BF" w:rsidRDefault="003123D0">
      <w:pPr>
        <w:pStyle w:val="afffc"/>
      </w:pPr>
      <w:r w:rsidRPr="006342BF">
        <w:rPr>
          <w:rFonts w:hint="eastAsia"/>
        </w:rPr>
        <w:lastRenderedPageBreak/>
        <w:t>这类设备的例子如在固定装置中，与固定装置永久连接的变压器和工业用变压器。</w:t>
      </w:r>
    </w:p>
    <w:p w14:paraId="2D6CC3DB" w14:textId="77777777" w:rsidR="00344C88" w:rsidRPr="006342BF" w:rsidRDefault="003123D0">
      <w:pPr>
        <w:pStyle w:val="afff"/>
        <w:ind w:firstLineChars="0" w:firstLine="0"/>
        <w:rPr>
          <w:rFonts w:ascii="黑体" w:eastAsia="黑体" w:hAnsi="黑体"/>
          <w:bCs/>
        </w:rPr>
      </w:pPr>
      <w:r w:rsidRPr="006342BF">
        <w:rPr>
          <w:rFonts w:ascii="黑体" w:eastAsia="黑体" w:hAnsi="黑体" w:hint="eastAsia"/>
          <w:bCs/>
        </w:rPr>
        <w:t>3</w:t>
      </w:r>
      <w:r w:rsidRPr="006342BF">
        <w:rPr>
          <w:rFonts w:ascii="黑体" w:eastAsia="黑体" w:hAnsi="黑体"/>
          <w:bCs/>
        </w:rPr>
        <w:t>.5.11.4</w:t>
      </w:r>
    </w:p>
    <w:p w14:paraId="2D6CC3DC" w14:textId="77777777" w:rsidR="00344C88" w:rsidRPr="006342BF" w:rsidRDefault="003123D0">
      <w:pPr>
        <w:pStyle w:val="afff"/>
        <w:rPr>
          <w:rFonts w:hAnsi="宋体"/>
          <w:bCs/>
        </w:rPr>
      </w:pPr>
      <w:r w:rsidRPr="006342BF">
        <w:rPr>
          <w:rFonts w:ascii="黑体" w:eastAsia="黑体" w:hAnsi="黑体" w:hint="eastAsia"/>
        </w:rPr>
        <w:t>过电压类别</w:t>
      </w:r>
      <w:r w:rsidRPr="006342BF">
        <w:rPr>
          <w:rFonts w:hAnsi="宋体" w:hint="eastAsia"/>
        </w:rPr>
        <w:t>Ⅳ</w:t>
      </w:r>
      <w:r w:rsidRPr="006342BF">
        <w:rPr>
          <w:rFonts w:ascii="黑体" w:eastAsia="黑体" w:hAnsi="黑体"/>
        </w:rPr>
        <w:t xml:space="preserve"> </w:t>
      </w:r>
      <w:r w:rsidRPr="006342BF">
        <w:rPr>
          <w:rFonts w:ascii="黑体" w:eastAsia="黑体" w:hAnsi="黑体"/>
          <w:bCs/>
        </w:rPr>
        <w:t xml:space="preserve">overvoltage category </w:t>
      </w:r>
      <w:r w:rsidRPr="006342BF">
        <w:rPr>
          <w:rFonts w:hAnsi="宋体" w:hint="eastAsia"/>
        </w:rPr>
        <w:t>Ⅳ</w:t>
      </w:r>
      <w:r w:rsidRPr="006342BF">
        <w:rPr>
          <w:rFonts w:ascii="黑体" w:eastAsia="黑体" w:hAnsi="黑体" w:hint="eastAsia"/>
        </w:rPr>
        <w:t xml:space="preserve"> （O</w:t>
      </w:r>
      <w:r w:rsidRPr="006342BF">
        <w:rPr>
          <w:rFonts w:ascii="黑体" w:eastAsia="黑体" w:hAnsi="黑体"/>
        </w:rPr>
        <w:t xml:space="preserve">VC </w:t>
      </w:r>
      <w:r w:rsidRPr="006342BF">
        <w:rPr>
          <w:rFonts w:hAnsi="宋体" w:hint="eastAsia"/>
        </w:rPr>
        <w:t>Ⅳ</w:t>
      </w:r>
      <w:r w:rsidRPr="006342BF">
        <w:rPr>
          <w:rFonts w:ascii="黑体" w:eastAsia="黑体" w:hAnsi="黑体" w:hint="eastAsia"/>
        </w:rPr>
        <w:t>）</w:t>
      </w:r>
    </w:p>
    <w:p w14:paraId="2D6CC3DD" w14:textId="77777777" w:rsidR="00344C88" w:rsidRPr="006342BF" w:rsidRDefault="003123D0">
      <w:pPr>
        <w:pStyle w:val="afff"/>
        <w:rPr>
          <w:rFonts w:hAnsi="宋体"/>
          <w:bCs/>
        </w:rPr>
      </w:pPr>
      <w:r w:rsidRPr="006342BF">
        <w:rPr>
          <w:rFonts w:hAnsi="宋体" w:hint="eastAsia"/>
          <w:bCs/>
        </w:rPr>
        <w:t>用于建筑物端的设备。</w:t>
      </w:r>
    </w:p>
    <w:p w14:paraId="2D6CC3DE" w14:textId="77777777" w:rsidR="00344C88" w:rsidRPr="006342BF" w:rsidRDefault="003123D0">
      <w:pPr>
        <w:pStyle w:val="afffc"/>
      </w:pPr>
      <w:r w:rsidRPr="006342BF">
        <w:rPr>
          <w:rFonts w:hint="eastAsia"/>
        </w:rPr>
        <w:t>这类设备的例子如发电厂的固定装置中的变压器或即时变压器。</w:t>
      </w:r>
    </w:p>
    <w:p w14:paraId="2D6CC3DF" w14:textId="77777777" w:rsidR="00344C88" w:rsidRPr="006342BF" w:rsidRDefault="003123D0">
      <w:pPr>
        <w:pStyle w:val="a5"/>
      </w:pPr>
      <w:r w:rsidRPr="006342BF">
        <w:rPr>
          <w:rFonts w:hint="eastAsia"/>
        </w:rPr>
        <w:t xml:space="preserve">空载值  </w:t>
      </w:r>
    </w:p>
    <w:p w14:paraId="2D6CC3E0" w14:textId="77777777" w:rsidR="00344C88" w:rsidRPr="006342BF" w:rsidRDefault="00344C88">
      <w:pPr>
        <w:pStyle w:val="a6"/>
        <w:spacing w:before="156" w:after="156"/>
      </w:pPr>
    </w:p>
    <w:p w14:paraId="2D6CC3E1" w14:textId="77777777" w:rsidR="00344C88" w:rsidRPr="006342BF" w:rsidRDefault="003123D0">
      <w:pPr>
        <w:pStyle w:val="afff"/>
        <w:rPr>
          <w:rFonts w:ascii="黑体" w:eastAsia="黑体"/>
          <w:b/>
          <w:bCs/>
        </w:rPr>
      </w:pPr>
      <w:r w:rsidRPr="006342BF">
        <w:rPr>
          <w:rFonts w:ascii="黑体" w:eastAsia="黑体" w:hint="eastAsia"/>
        </w:rPr>
        <w:t xml:space="preserve">空载输入  </w:t>
      </w:r>
      <w:r w:rsidRPr="006342BF">
        <w:rPr>
          <w:rFonts w:ascii="黑体" w:eastAsia="黑体" w:hint="eastAsia"/>
          <w:b/>
          <w:bCs/>
        </w:rPr>
        <w:t>no-load input</w:t>
      </w:r>
    </w:p>
    <w:p w14:paraId="2D6CC3E2" w14:textId="77777777" w:rsidR="00344C88" w:rsidRPr="006342BF" w:rsidRDefault="003123D0">
      <w:pPr>
        <w:pStyle w:val="afff"/>
      </w:pPr>
      <w:r w:rsidRPr="006342BF">
        <w:rPr>
          <w:rFonts w:hint="eastAsia"/>
        </w:rPr>
        <w:t>变压器在空载输出</w:t>
      </w:r>
      <w:proofErr w:type="gramStart"/>
      <w:r w:rsidRPr="006342BF">
        <w:rPr>
          <w:rFonts w:hint="eastAsia"/>
        </w:rPr>
        <w:t>下接到</w:t>
      </w:r>
      <w:proofErr w:type="gramEnd"/>
      <w:r w:rsidRPr="006342BF">
        <w:rPr>
          <w:rFonts w:hint="eastAsia"/>
        </w:rPr>
        <w:t>额定电源频率的额定电源电压时变压器的输入值。</w:t>
      </w:r>
    </w:p>
    <w:p w14:paraId="2D6CC3E3" w14:textId="77777777" w:rsidR="00344C88" w:rsidRPr="006342BF" w:rsidRDefault="00344C88">
      <w:pPr>
        <w:pStyle w:val="a6"/>
        <w:spacing w:before="156" w:after="156"/>
      </w:pPr>
    </w:p>
    <w:p w14:paraId="2D6CC3E4" w14:textId="77777777" w:rsidR="00344C88" w:rsidRPr="006342BF" w:rsidRDefault="003123D0">
      <w:pPr>
        <w:pStyle w:val="afff"/>
        <w:rPr>
          <w:rFonts w:ascii="黑体" w:eastAsia="黑体"/>
        </w:rPr>
      </w:pPr>
      <w:r w:rsidRPr="006342BF">
        <w:rPr>
          <w:rFonts w:ascii="黑体" w:eastAsia="黑体" w:hint="eastAsia"/>
        </w:rPr>
        <w:t xml:space="preserve">空载输出电压  </w:t>
      </w:r>
      <w:r w:rsidRPr="006342BF">
        <w:rPr>
          <w:rFonts w:ascii="黑体" w:eastAsia="黑体" w:hint="eastAsia"/>
          <w:b/>
          <w:bCs/>
        </w:rPr>
        <w:t>no-load output voltage</w:t>
      </w:r>
    </w:p>
    <w:p w14:paraId="2D6CC3E5" w14:textId="77777777" w:rsidR="00344C88" w:rsidRPr="006342BF" w:rsidRDefault="003123D0">
      <w:pPr>
        <w:pStyle w:val="afff"/>
      </w:pPr>
      <w:r w:rsidRPr="006342BF">
        <w:rPr>
          <w:rFonts w:hint="eastAsia"/>
        </w:rPr>
        <w:t>变压器在空载输出</w:t>
      </w:r>
      <w:proofErr w:type="gramStart"/>
      <w:r w:rsidRPr="006342BF">
        <w:rPr>
          <w:rFonts w:hint="eastAsia"/>
        </w:rPr>
        <w:t>下接到</w:t>
      </w:r>
      <w:proofErr w:type="gramEnd"/>
      <w:r w:rsidRPr="006342BF">
        <w:rPr>
          <w:rFonts w:hint="eastAsia"/>
        </w:rPr>
        <w:t>额定电源频率的额定电源电压时的输出电压。</w:t>
      </w:r>
    </w:p>
    <w:p w14:paraId="2D6CC3E6" w14:textId="77777777" w:rsidR="00344C88" w:rsidRPr="006342BF" w:rsidRDefault="003123D0">
      <w:pPr>
        <w:pStyle w:val="a5"/>
      </w:pPr>
      <w:r w:rsidRPr="006342BF">
        <w:rPr>
          <w:rFonts w:hint="eastAsia"/>
        </w:rPr>
        <w:t>绝缘</w:t>
      </w:r>
    </w:p>
    <w:p w14:paraId="2D6CC3E7" w14:textId="77777777" w:rsidR="00344C88" w:rsidRPr="006342BF" w:rsidRDefault="00344C88">
      <w:pPr>
        <w:pStyle w:val="a6"/>
        <w:spacing w:before="156" w:after="156"/>
      </w:pPr>
    </w:p>
    <w:p w14:paraId="2D6CC3E8" w14:textId="77777777" w:rsidR="00344C88" w:rsidRPr="006342BF" w:rsidRDefault="003123D0">
      <w:pPr>
        <w:pStyle w:val="afff"/>
        <w:rPr>
          <w:rFonts w:ascii="黑体" w:eastAsia="黑体"/>
          <w:b/>
          <w:bCs/>
        </w:rPr>
      </w:pPr>
      <w:r w:rsidRPr="006342BF">
        <w:rPr>
          <w:rFonts w:ascii="黑体" w:eastAsia="黑体" w:hint="eastAsia"/>
        </w:rPr>
        <w:t xml:space="preserve">基本绝缘  </w:t>
      </w:r>
      <w:r w:rsidRPr="006342BF">
        <w:rPr>
          <w:rFonts w:ascii="黑体" w:eastAsia="黑体" w:hint="eastAsia"/>
          <w:b/>
          <w:bCs/>
        </w:rPr>
        <w:t>basic insulation</w:t>
      </w:r>
    </w:p>
    <w:p w14:paraId="2D6CC3E9" w14:textId="77777777" w:rsidR="00344C88" w:rsidRPr="006342BF" w:rsidRDefault="003123D0">
      <w:pPr>
        <w:pStyle w:val="afff"/>
        <w:rPr>
          <w:rFonts w:hAnsi="宋体"/>
        </w:rPr>
      </w:pPr>
      <w:r w:rsidRPr="006342BF">
        <w:rPr>
          <w:rFonts w:hAnsi="宋体" w:hint="eastAsia"/>
        </w:rPr>
        <w:t>为带电部件的绝缘提供基本保护。</w:t>
      </w:r>
    </w:p>
    <w:p w14:paraId="2D6CC3EA" w14:textId="77777777" w:rsidR="00344C88" w:rsidRPr="006342BF" w:rsidRDefault="003123D0">
      <w:pPr>
        <w:pStyle w:val="afffc"/>
      </w:pPr>
      <w:r w:rsidRPr="006342BF">
        <w:rPr>
          <w:rFonts w:hint="eastAsia"/>
        </w:rPr>
        <w:t>本概念不适用于专门用于功能目的的绝缘材料，例如导线的瓷漆层。</w:t>
      </w:r>
    </w:p>
    <w:p w14:paraId="2D6CC3EB" w14:textId="77777777" w:rsidR="00344C88" w:rsidRPr="006342BF" w:rsidRDefault="003123D0">
      <w:pPr>
        <w:pStyle w:val="afff"/>
        <w:ind w:firstLineChars="0" w:firstLine="0"/>
        <w:rPr>
          <w:rFonts w:ascii="黑体" w:eastAsia="黑体" w:hAnsi="黑体"/>
        </w:rPr>
      </w:pPr>
      <w:r w:rsidRPr="006342BF">
        <w:rPr>
          <w:rFonts w:ascii="黑体" w:eastAsia="黑体" w:hAnsi="黑体" w:hint="eastAsia"/>
        </w:rPr>
        <w:t>3</w:t>
      </w:r>
      <w:r w:rsidRPr="006342BF">
        <w:rPr>
          <w:rFonts w:ascii="黑体" w:eastAsia="黑体" w:hAnsi="黑体"/>
        </w:rPr>
        <w:t>.7.</w:t>
      </w:r>
      <w:r w:rsidRPr="006342BF">
        <w:rPr>
          <w:rFonts w:ascii="黑体" w:eastAsia="黑体" w:hAnsi="黑体" w:hint="eastAsia"/>
        </w:rPr>
        <w:t>1</w:t>
      </w:r>
      <w:r w:rsidRPr="006342BF">
        <w:rPr>
          <w:rFonts w:ascii="黑体" w:eastAsia="黑体" w:hAnsi="黑体"/>
        </w:rPr>
        <w:t>.1</w:t>
      </w:r>
    </w:p>
    <w:p w14:paraId="2D6CC3EC" w14:textId="77777777" w:rsidR="00344C88" w:rsidRPr="006342BF" w:rsidRDefault="003123D0">
      <w:pPr>
        <w:pStyle w:val="afff"/>
        <w:rPr>
          <w:rFonts w:ascii="黑体" w:eastAsia="黑体"/>
        </w:rPr>
      </w:pPr>
      <w:r w:rsidRPr="006342BF">
        <w:rPr>
          <w:rFonts w:ascii="黑体" w:eastAsia="黑体" w:hint="eastAsia"/>
        </w:rPr>
        <w:t xml:space="preserve">功能绝缘 </w:t>
      </w:r>
      <w:r w:rsidRPr="006342BF">
        <w:rPr>
          <w:rFonts w:ascii="黑体" w:eastAsia="黑体"/>
        </w:rPr>
        <w:t xml:space="preserve"> </w:t>
      </w:r>
      <w:proofErr w:type="spellStart"/>
      <w:r w:rsidRPr="006342BF">
        <w:rPr>
          <w:rFonts w:ascii="黑体" w:eastAsia="黑体"/>
        </w:rPr>
        <w:t>functioncal</w:t>
      </w:r>
      <w:proofErr w:type="spellEnd"/>
      <w:r w:rsidRPr="006342BF">
        <w:rPr>
          <w:rFonts w:ascii="黑体" w:eastAsia="黑体"/>
        </w:rPr>
        <w:t xml:space="preserve"> insulation</w:t>
      </w:r>
    </w:p>
    <w:p w14:paraId="2D6CC3ED" w14:textId="77777777" w:rsidR="00344C88" w:rsidRPr="006342BF" w:rsidRDefault="003123D0">
      <w:pPr>
        <w:pStyle w:val="afff"/>
      </w:pPr>
      <w:r w:rsidRPr="006342BF">
        <w:rPr>
          <w:rFonts w:hint="eastAsia"/>
        </w:rPr>
        <w:t>变压器正常运行所必需的,导电部件之间的绝缘。</w:t>
      </w:r>
    </w:p>
    <w:p w14:paraId="2D6CC3EE" w14:textId="77777777" w:rsidR="00344C88" w:rsidRPr="006342BF" w:rsidRDefault="003123D0">
      <w:pPr>
        <w:pStyle w:val="afffc"/>
      </w:pPr>
      <w:r w:rsidRPr="006342BF">
        <w:rPr>
          <w:rFonts w:hint="eastAsia"/>
        </w:rPr>
        <w:t>对于变压器，适当的功能绝缘可能会影响安全性。根据本部分的要求检查功能绝缘，但IEC 61558-2中可能存在其他要求（所有部分）。</w:t>
      </w:r>
    </w:p>
    <w:p w14:paraId="2D6CC3EF" w14:textId="77777777" w:rsidR="00344C88" w:rsidRPr="006342BF" w:rsidRDefault="00344C88">
      <w:pPr>
        <w:pStyle w:val="a6"/>
        <w:spacing w:before="156" w:after="156"/>
      </w:pPr>
    </w:p>
    <w:p w14:paraId="2D6CC3F0" w14:textId="77777777" w:rsidR="00344C88" w:rsidRPr="006342BF" w:rsidRDefault="003123D0">
      <w:pPr>
        <w:pStyle w:val="afff"/>
        <w:rPr>
          <w:rFonts w:ascii="黑体" w:eastAsia="黑体"/>
        </w:rPr>
      </w:pPr>
      <w:r w:rsidRPr="006342BF">
        <w:rPr>
          <w:rFonts w:ascii="黑体" w:eastAsia="黑体" w:hint="eastAsia"/>
        </w:rPr>
        <w:t xml:space="preserve">附加绝缘  </w:t>
      </w:r>
      <w:r w:rsidRPr="006342BF">
        <w:rPr>
          <w:rFonts w:ascii="黑体" w:eastAsia="黑体" w:hint="eastAsia"/>
          <w:b/>
          <w:bCs/>
        </w:rPr>
        <w:t>supplementary insulation</w:t>
      </w:r>
    </w:p>
    <w:p w14:paraId="2D6CC3F1" w14:textId="77777777" w:rsidR="00344C88" w:rsidRPr="006342BF" w:rsidRDefault="003123D0">
      <w:pPr>
        <w:pStyle w:val="afff"/>
      </w:pPr>
      <w:r w:rsidRPr="006342BF">
        <w:rPr>
          <w:rFonts w:hint="eastAsia"/>
        </w:rPr>
        <w:t>除基本绝缘外，还应对危险带电部件进行独立绝缘，以防止失效。</w:t>
      </w:r>
    </w:p>
    <w:p w14:paraId="2D6CC3F2" w14:textId="77777777" w:rsidR="00344C88" w:rsidRPr="006342BF" w:rsidRDefault="003123D0">
      <w:pPr>
        <w:pStyle w:val="afffc"/>
      </w:pPr>
      <w:r w:rsidRPr="006342BF">
        <w:rPr>
          <w:rFonts w:hint="eastAsia"/>
        </w:rPr>
        <w:t>故障保护是指在发生基本绝缘失效时提供电击保护。</w:t>
      </w:r>
    </w:p>
    <w:p w14:paraId="2D6CC3F3" w14:textId="77777777" w:rsidR="00344C88" w:rsidRPr="006342BF" w:rsidRDefault="003123D0">
      <w:pPr>
        <w:pStyle w:val="afff"/>
      </w:pPr>
      <w:r w:rsidRPr="006342BF">
        <w:t>(</w:t>
      </w:r>
      <w:r w:rsidRPr="006342BF">
        <w:rPr>
          <w:rFonts w:hint="eastAsia"/>
        </w:rPr>
        <w:t>改写</w:t>
      </w:r>
      <w:r w:rsidRPr="006342BF">
        <w:rPr>
          <w:rFonts w:hint="eastAsia"/>
          <w:szCs w:val="21"/>
        </w:rPr>
        <w:t>GB/T 17045</w:t>
      </w:r>
      <w:r w:rsidRPr="006342BF">
        <w:rPr>
          <w:rFonts w:hAnsi="宋体" w:hint="eastAsia"/>
        </w:rPr>
        <w:t>，定义3</w:t>
      </w:r>
      <w:r w:rsidRPr="006342BF">
        <w:rPr>
          <w:rFonts w:hAnsi="宋体"/>
        </w:rPr>
        <w:t>.1</w:t>
      </w:r>
      <w:r w:rsidRPr="006342BF">
        <w:rPr>
          <w:rFonts w:hAnsi="宋体" w:hint="eastAsia"/>
        </w:rPr>
        <w:t>0.2</w:t>
      </w:r>
      <w:r w:rsidRPr="006342BF">
        <w:t>)</w:t>
      </w:r>
    </w:p>
    <w:p w14:paraId="2D6CC3F4" w14:textId="77777777" w:rsidR="00344C88" w:rsidRPr="006342BF" w:rsidRDefault="00344C88">
      <w:pPr>
        <w:pStyle w:val="a6"/>
        <w:spacing w:before="156" w:after="156"/>
      </w:pPr>
    </w:p>
    <w:p w14:paraId="2D6CC3F5" w14:textId="77777777" w:rsidR="00344C88" w:rsidRPr="006342BF" w:rsidRDefault="003123D0">
      <w:pPr>
        <w:pStyle w:val="afff"/>
        <w:rPr>
          <w:rFonts w:ascii="黑体" w:eastAsia="黑体"/>
        </w:rPr>
      </w:pPr>
      <w:r w:rsidRPr="006342BF">
        <w:rPr>
          <w:rFonts w:ascii="黑体" w:eastAsia="黑体" w:hint="eastAsia"/>
        </w:rPr>
        <w:t xml:space="preserve">双重绝缘  </w:t>
      </w:r>
      <w:r w:rsidRPr="006342BF">
        <w:rPr>
          <w:rFonts w:ascii="黑体" w:eastAsia="黑体" w:hint="eastAsia"/>
          <w:b/>
          <w:bCs/>
        </w:rPr>
        <w:t>double insulation</w:t>
      </w:r>
    </w:p>
    <w:p w14:paraId="2D6CC3F6" w14:textId="77777777" w:rsidR="00344C88" w:rsidRPr="006342BF" w:rsidRDefault="003123D0">
      <w:pPr>
        <w:pStyle w:val="afff"/>
      </w:pPr>
      <w:r w:rsidRPr="006342BF">
        <w:rPr>
          <w:rFonts w:hint="eastAsia"/>
        </w:rPr>
        <w:t>由基本绝缘和附加绝缘构成的绝缘。</w:t>
      </w:r>
    </w:p>
    <w:p w14:paraId="2D6CC3F7" w14:textId="77777777" w:rsidR="00344C88" w:rsidRPr="006342BF" w:rsidRDefault="003123D0">
      <w:pPr>
        <w:pStyle w:val="afff"/>
      </w:pPr>
      <w:r w:rsidRPr="006342BF">
        <w:t>(</w:t>
      </w:r>
      <w:r w:rsidRPr="006342BF">
        <w:rPr>
          <w:rFonts w:hint="eastAsia"/>
        </w:rPr>
        <w:t>改写</w:t>
      </w:r>
      <w:r w:rsidRPr="006342BF">
        <w:rPr>
          <w:rFonts w:hint="eastAsia"/>
          <w:szCs w:val="21"/>
        </w:rPr>
        <w:t>GB/T 17045—2008</w:t>
      </w:r>
      <w:r w:rsidRPr="006342BF">
        <w:rPr>
          <w:rFonts w:hAnsi="宋体" w:hint="eastAsia"/>
        </w:rPr>
        <w:t>，定义3</w:t>
      </w:r>
      <w:r w:rsidRPr="006342BF">
        <w:rPr>
          <w:rFonts w:hAnsi="宋体"/>
        </w:rPr>
        <w:t>.1</w:t>
      </w:r>
      <w:r w:rsidRPr="006342BF">
        <w:rPr>
          <w:rFonts w:hAnsi="宋体" w:hint="eastAsia"/>
        </w:rPr>
        <w:t>0.3</w:t>
      </w:r>
      <w:r w:rsidRPr="006342BF">
        <w:t>)</w:t>
      </w:r>
    </w:p>
    <w:p w14:paraId="2D6CC3F8" w14:textId="77777777" w:rsidR="00344C88" w:rsidRPr="006342BF" w:rsidRDefault="00344C88">
      <w:pPr>
        <w:pStyle w:val="a6"/>
        <w:spacing w:before="156" w:after="156"/>
      </w:pPr>
    </w:p>
    <w:p w14:paraId="2D6CC3F9" w14:textId="77777777" w:rsidR="00344C88" w:rsidRPr="006342BF" w:rsidRDefault="003123D0">
      <w:pPr>
        <w:pStyle w:val="afff"/>
        <w:rPr>
          <w:rFonts w:ascii="黑体" w:eastAsia="黑体"/>
        </w:rPr>
      </w:pPr>
      <w:r w:rsidRPr="006342BF">
        <w:rPr>
          <w:rFonts w:ascii="黑体" w:eastAsia="黑体" w:hint="eastAsia"/>
        </w:rPr>
        <w:t xml:space="preserve">加强绝缘 </w:t>
      </w:r>
      <w:r w:rsidRPr="006342BF">
        <w:rPr>
          <w:rFonts w:ascii="黑体" w:eastAsia="黑体" w:hint="eastAsia"/>
          <w:b/>
          <w:bCs/>
        </w:rPr>
        <w:t xml:space="preserve"> reinforced insulation</w:t>
      </w:r>
    </w:p>
    <w:p w14:paraId="2D6CC3FA" w14:textId="77777777" w:rsidR="00344C88" w:rsidRPr="006342BF" w:rsidRDefault="003123D0">
      <w:pPr>
        <w:pStyle w:val="afff"/>
      </w:pPr>
      <w:r w:rsidRPr="006342BF">
        <w:rPr>
          <w:rFonts w:hint="eastAsia"/>
        </w:rPr>
        <w:t>对危险的带电零部件的绝缘，其提供电击防护的程度相当于双重绝缘。</w:t>
      </w:r>
    </w:p>
    <w:p w14:paraId="2D6CC3FB" w14:textId="77777777" w:rsidR="00344C88" w:rsidRPr="006342BF" w:rsidRDefault="003123D0">
      <w:pPr>
        <w:pStyle w:val="afffc"/>
      </w:pPr>
      <w:r w:rsidRPr="006342BF">
        <w:rPr>
          <w:rFonts w:hint="eastAsia"/>
        </w:rPr>
        <w:t>加强绝缘可以包括若干层，这些</w:t>
      </w:r>
      <w:proofErr w:type="gramStart"/>
      <w:r w:rsidRPr="006342BF">
        <w:rPr>
          <w:rFonts w:hint="eastAsia"/>
        </w:rPr>
        <w:t>层不能</w:t>
      </w:r>
      <w:proofErr w:type="gramEnd"/>
      <w:r w:rsidRPr="006342BF">
        <w:rPr>
          <w:rFonts w:hint="eastAsia"/>
        </w:rPr>
        <w:t>单独作为基本绝缘或附加绝缘进行测试。</w:t>
      </w:r>
    </w:p>
    <w:p w14:paraId="2D6CC3FC" w14:textId="77777777" w:rsidR="00344C88" w:rsidRPr="006342BF" w:rsidRDefault="003123D0">
      <w:pPr>
        <w:pStyle w:val="afff"/>
      </w:pPr>
      <w:r w:rsidRPr="006342BF">
        <w:rPr>
          <w:rFonts w:hint="eastAsia"/>
        </w:rPr>
        <w:t>（改写</w:t>
      </w:r>
      <w:r w:rsidRPr="006342BF">
        <w:rPr>
          <w:rFonts w:hint="eastAsia"/>
          <w:szCs w:val="21"/>
        </w:rPr>
        <w:t>GB/T 17045—2008</w:t>
      </w:r>
      <w:r w:rsidRPr="006342BF">
        <w:rPr>
          <w:rFonts w:hAnsi="宋体" w:hint="eastAsia"/>
        </w:rPr>
        <w:t>，定义3</w:t>
      </w:r>
      <w:r w:rsidRPr="006342BF">
        <w:rPr>
          <w:rFonts w:hAnsi="宋体"/>
        </w:rPr>
        <w:t>.1</w:t>
      </w:r>
      <w:r w:rsidRPr="006342BF">
        <w:rPr>
          <w:rFonts w:hAnsi="宋体" w:hint="eastAsia"/>
        </w:rPr>
        <w:t>0.4</w:t>
      </w:r>
      <w:r w:rsidRPr="006342BF">
        <w:rPr>
          <w:rFonts w:hint="eastAsia"/>
        </w:rPr>
        <w:t>）</w:t>
      </w:r>
    </w:p>
    <w:p w14:paraId="2D6CC3FD" w14:textId="77777777" w:rsidR="00344C88" w:rsidRPr="006342BF" w:rsidRDefault="00344C88">
      <w:pPr>
        <w:pStyle w:val="a6"/>
        <w:spacing w:before="156" w:after="156"/>
      </w:pPr>
    </w:p>
    <w:p w14:paraId="2D6CC3FE" w14:textId="77777777" w:rsidR="00344C88" w:rsidRPr="006342BF" w:rsidRDefault="003123D0">
      <w:pPr>
        <w:pStyle w:val="afff"/>
        <w:rPr>
          <w:rFonts w:ascii="黑体" w:eastAsia="黑体"/>
          <w:b/>
          <w:bCs/>
        </w:rPr>
      </w:pPr>
      <w:r w:rsidRPr="006342BF">
        <w:rPr>
          <w:rFonts w:ascii="黑体" w:eastAsia="黑体" w:hint="eastAsia"/>
        </w:rPr>
        <w:t xml:space="preserve">Ⅰ类变压器 </w:t>
      </w:r>
      <w:r w:rsidRPr="006342BF">
        <w:rPr>
          <w:rFonts w:ascii="黑体" w:eastAsia="黑体" w:hint="eastAsia"/>
          <w:b/>
          <w:bCs/>
        </w:rPr>
        <w:t xml:space="preserve"> classⅠ transformer</w:t>
      </w:r>
    </w:p>
    <w:p w14:paraId="2D6CC3FF" w14:textId="77777777" w:rsidR="00344C88" w:rsidRPr="006342BF" w:rsidRDefault="003123D0">
      <w:pPr>
        <w:pStyle w:val="afff"/>
      </w:pPr>
      <w:r w:rsidRPr="006342BF">
        <w:rPr>
          <w:rFonts w:hint="eastAsia"/>
        </w:rPr>
        <w:t>其电击防护不仅依靠基本绝缘，而且还包括有</w:t>
      </w:r>
      <w:proofErr w:type="gramStart"/>
      <w:r w:rsidRPr="006342BF">
        <w:rPr>
          <w:rFonts w:hint="eastAsia"/>
        </w:rPr>
        <w:t>像提供</w:t>
      </w:r>
      <w:proofErr w:type="gramEnd"/>
      <w:r w:rsidRPr="006342BF">
        <w:rPr>
          <w:rFonts w:hint="eastAsia"/>
        </w:rPr>
        <w:t>保护接地端子那样的一些附加安全措施的变压器。这些附加安全措施能使可触及的导电零部件与设施中固定布线的保护接地导线相连。</w:t>
      </w:r>
    </w:p>
    <w:p w14:paraId="2D6CC400" w14:textId="77777777" w:rsidR="00344C88" w:rsidRPr="006342BF" w:rsidRDefault="003123D0">
      <w:pPr>
        <w:pStyle w:val="afffc"/>
      </w:pPr>
      <w:r w:rsidRPr="006342BF">
        <w:rPr>
          <w:rFonts w:hint="eastAsia"/>
        </w:rPr>
        <w:t>一旦基本绝缘失效，保护接地使可触及的导电零部件不会带电。</w:t>
      </w:r>
    </w:p>
    <w:p w14:paraId="2D6CC401" w14:textId="77777777" w:rsidR="00344C88" w:rsidRPr="006342BF" w:rsidRDefault="003123D0">
      <w:pPr>
        <w:pStyle w:val="afffc"/>
      </w:pPr>
      <w:r w:rsidRPr="006342BF">
        <w:rPr>
          <w:rFonts w:hint="eastAsia"/>
        </w:rPr>
        <w:t>Ⅰ类变压器可以有带双重绝缘和加强绝缘的零部件。</w:t>
      </w:r>
    </w:p>
    <w:p w14:paraId="2D6CC402" w14:textId="77777777" w:rsidR="00344C88" w:rsidRPr="006342BF" w:rsidRDefault="00344C88">
      <w:pPr>
        <w:pStyle w:val="a6"/>
        <w:spacing w:before="156" w:after="156"/>
      </w:pPr>
    </w:p>
    <w:p w14:paraId="2D6CC403" w14:textId="77777777" w:rsidR="00344C88" w:rsidRPr="006342BF" w:rsidRDefault="003123D0">
      <w:pPr>
        <w:pStyle w:val="afff"/>
        <w:rPr>
          <w:rFonts w:ascii="黑体" w:eastAsia="黑体"/>
          <w:b/>
          <w:bCs/>
        </w:rPr>
      </w:pPr>
      <w:r w:rsidRPr="006342BF">
        <w:rPr>
          <w:rFonts w:ascii="黑体" w:eastAsia="黑体" w:hint="eastAsia"/>
        </w:rPr>
        <w:t xml:space="preserve">II类变压器  </w:t>
      </w:r>
      <w:r w:rsidRPr="006342BF">
        <w:rPr>
          <w:rFonts w:ascii="黑体" w:eastAsia="黑体" w:hint="eastAsia"/>
          <w:b/>
          <w:bCs/>
        </w:rPr>
        <w:t>classⅡ transformer</w:t>
      </w:r>
    </w:p>
    <w:p w14:paraId="2D6CC404" w14:textId="77777777" w:rsidR="00344C88" w:rsidRPr="006342BF" w:rsidRDefault="003123D0">
      <w:pPr>
        <w:pStyle w:val="afff"/>
      </w:pPr>
      <w:r w:rsidRPr="006342BF">
        <w:rPr>
          <w:rFonts w:hint="eastAsia"/>
        </w:rPr>
        <w:t>其电击防护不仅依靠基本绝缘，而且还采用诸如双重绝缘或加强绝缘的附加安全措施的变压器。这种变压器没有保护接地措施或依靠安装条件的措施。</w:t>
      </w:r>
    </w:p>
    <w:p w14:paraId="2D6CC405" w14:textId="77777777" w:rsidR="00344C88" w:rsidRPr="006342BF" w:rsidRDefault="003123D0">
      <w:pPr>
        <w:pStyle w:val="a3"/>
        <w:numPr>
          <w:ilvl w:val="0"/>
          <w:numId w:val="23"/>
        </w:numPr>
      </w:pPr>
      <w:r w:rsidRPr="006342BF">
        <w:rPr>
          <w:rFonts w:hint="eastAsia"/>
        </w:rPr>
        <w:t>Ⅱ类变压器可以装有维持保护接地电路连续性的装置，只要这种装置是在变压器内部，而且是与可触及表面按Ⅱ</w:t>
      </w:r>
      <w:proofErr w:type="gramStart"/>
      <w:r w:rsidRPr="006342BF">
        <w:rPr>
          <w:rFonts w:hint="eastAsia"/>
        </w:rPr>
        <w:t>类要求</w:t>
      </w:r>
      <w:proofErr w:type="gramEnd"/>
      <w:r w:rsidRPr="006342BF">
        <w:rPr>
          <w:rFonts w:hint="eastAsia"/>
        </w:rPr>
        <w:t>进行绝缘。</w:t>
      </w:r>
    </w:p>
    <w:p w14:paraId="2D6CC406" w14:textId="77777777" w:rsidR="00344C88" w:rsidRPr="006342BF" w:rsidRDefault="003123D0">
      <w:pPr>
        <w:pStyle w:val="a3"/>
      </w:pPr>
      <w:r w:rsidRPr="006342BF">
        <w:rPr>
          <w:rFonts w:hint="eastAsia"/>
        </w:rPr>
        <w:t>在某些情况下，可能需要将“全绝缘的”和“金属外壳封装的”Ⅱ类变压器区分开来。</w:t>
      </w:r>
    </w:p>
    <w:p w14:paraId="2D6CC407" w14:textId="77777777" w:rsidR="00344C88" w:rsidRPr="006342BF" w:rsidRDefault="003123D0">
      <w:pPr>
        <w:pStyle w:val="a3"/>
      </w:pPr>
      <w:r w:rsidRPr="006342BF">
        <w:rPr>
          <w:rFonts w:hint="eastAsia"/>
        </w:rPr>
        <w:t>凡变压器具有一个耐久的和实质上是连续的绝缘材料外壳，而该外壳将所有导电零部件封闭起来，但一些小的导电零部件，例如铭牌、螺钉和铆钉除外。这些小的导电零部件至少是用相当于加强绝缘的</w:t>
      </w:r>
      <w:proofErr w:type="gramStart"/>
      <w:r w:rsidRPr="006342BF">
        <w:rPr>
          <w:rFonts w:hint="eastAsia"/>
        </w:rPr>
        <w:t>绝缘与</w:t>
      </w:r>
      <w:proofErr w:type="gramEnd"/>
      <w:r w:rsidRPr="006342BF">
        <w:rPr>
          <w:rFonts w:hint="eastAsia"/>
        </w:rPr>
        <w:t>危险带电零部件隔离。这种变压器就称为全绝缘的Ⅱ类变压器。</w:t>
      </w:r>
    </w:p>
    <w:p w14:paraId="2D6CC408" w14:textId="77777777" w:rsidR="00344C88" w:rsidRPr="006342BF" w:rsidRDefault="003123D0">
      <w:pPr>
        <w:pStyle w:val="a3"/>
      </w:pPr>
      <w:r w:rsidRPr="006342BF">
        <w:rPr>
          <w:rFonts w:hint="eastAsia"/>
        </w:rPr>
        <w:t>凡变压器具有一个实质上是连续的金属外壳，而在该外壳内全部使用双重绝缘，但对因明显无法使用双重绝缘而需要使用加强绝缘的那些零部件除外，这种变压器就称为金属外壳封装的Ⅱ类变压器。</w:t>
      </w:r>
    </w:p>
    <w:p w14:paraId="2D6CC409" w14:textId="77777777" w:rsidR="00344C88" w:rsidRPr="006342BF" w:rsidRDefault="003123D0">
      <w:pPr>
        <w:pStyle w:val="a3"/>
      </w:pPr>
      <w:r w:rsidRPr="006342BF">
        <w:rPr>
          <w:rFonts w:hint="eastAsia"/>
        </w:rPr>
        <w:t>如果全部使用双重绝缘和（或）加强绝缘的变压器具有保护接地端子，则这种变压器被认为属于Ⅰ类结构。</w:t>
      </w:r>
    </w:p>
    <w:p w14:paraId="2D6CC40A" w14:textId="77777777" w:rsidR="00344C88" w:rsidRPr="006342BF" w:rsidRDefault="003123D0">
      <w:pPr>
        <w:pStyle w:val="a3"/>
      </w:pPr>
      <w:r w:rsidRPr="006342BF">
        <w:rPr>
          <w:rFonts w:hint="eastAsia"/>
        </w:rPr>
        <w:t>Ⅱ类变压器可以装有功能接地电路。</w:t>
      </w:r>
    </w:p>
    <w:p w14:paraId="2D6CC40B" w14:textId="77777777" w:rsidR="00344C88" w:rsidRPr="006342BF" w:rsidRDefault="00344C88">
      <w:pPr>
        <w:pStyle w:val="a6"/>
        <w:spacing w:before="156" w:after="156"/>
      </w:pPr>
    </w:p>
    <w:p w14:paraId="2D6CC40C" w14:textId="77777777" w:rsidR="00344C88" w:rsidRPr="006342BF" w:rsidRDefault="003123D0">
      <w:pPr>
        <w:pStyle w:val="afff"/>
        <w:rPr>
          <w:rFonts w:ascii="黑体" w:eastAsia="黑体"/>
          <w:b/>
          <w:bCs/>
        </w:rPr>
      </w:pPr>
      <w:r w:rsidRPr="006342BF">
        <w:rPr>
          <w:rFonts w:ascii="黑体" w:eastAsia="黑体" w:hint="eastAsia"/>
        </w:rPr>
        <w:t xml:space="preserve">Ⅲ类变压器  </w:t>
      </w:r>
      <w:r w:rsidRPr="006342BF">
        <w:rPr>
          <w:rFonts w:ascii="黑体" w:eastAsia="黑体" w:hint="eastAsia"/>
          <w:b/>
          <w:bCs/>
        </w:rPr>
        <w:t>class Ⅲ transformer</w:t>
      </w:r>
    </w:p>
    <w:p w14:paraId="2D6CC40D" w14:textId="77777777" w:rsidR="00344C88" w:rsidRPr="006342BF" w:rsidRDefault="003123D0">
      <w:pPr>
        <w:pStyle w:val="afff"/>
        <w:rPr>
          <w:rFonts w:hAnsi="宋体"/>
        </w:rPr>
      </w:pPr>
      <w:r w:rsidRPr="006342BF">
        <w:rPr>
          <w:rFonts w:hAnsi="宋体" w:hint="eastAsia"/>
        </w:rPr>
        <w:t>其电击防护</w:t>
      </w:r>
      <w:r w:rsidRPr="006342BF">
        <w:rPr>
          <w:rFonts w:hint="eastAsia"/>
        </w:rPr>
        <w:t>是</w:t>
      </w:r>
      <w:r w:rsidRPr="006342BF">
        <w:rPr>
          <w:rFonts w:hAnsi="宋体" w:hint="eastAsia"/>
        </w:rPr>
        <w:t>依靠SELV供电，且其产生的电压不高于SELV的变压器。</w:t>
      </w:r>
    </w:p>
    <w:p w14:paraId="2D6CC40E" w14:textId="77777777" w:rsidR="00344C88" w:rsidRPr="006342BF" w:rsidRDefault="003123D0">
      <w:pPr>
        <w:pStyle w:val="afffc"/>
        <w:rPr>
          <w:rFonts w:ascii="Times New Roman"/>
        </w:rPr>
      </w:pPr>
      <w:r w:rsidRPr="006342BF">
        <w:rPr>
          <w:rFonts w:hint="eastAsia"/>
        </w:rPr>
        <w:t>上述Ⅰ、Ⅱ或Ⅲ的分类不涉及输入绕组与输出绕组之间的绝缘结构。</w:t>
      </w:r>
    </w:p>
    <w:p w14:paraId="2D6CC40F" w14:textId="77777777" w:rsidR="00344C88" w:rsidRPr="006342BF" w:rsidRDefault="00344C88">
      <w:pPr>
        <w:pStyle w:val="a6"/>
        <w:spacing w:before="156" w:after="156"/>
      </w:pPr>
    </w:p>
    <w:p w14:paraId="2D6CC410" w14:textId="77777777" w:rsidR="00344C88" w:rsidRPr="006342BF" w:rsidRDefault="003123D0">
      <w:pPr>
        <w:pStyle w:val="afff"/>
        <w:rPr>
          <w:rFonts w:ascii="黑体" w:eastAsia="黑体"/>
          <w:b/>
          <w:bCs/>
        </w:rPr>
      </w:pPr>
      <w:r w:rsidRPr="006342BF">
        <w:rPr>
          <w:rFonts w:ascii="黑体" w:eastAsia="黑体" w:hint="eastAsia"/>
        </w:rPr>
        <w:t xml:space="preserve">电气间隙 </w:t>
      </w:r>
      <w:r w:rsidRPr="006342BF">
        <w:rPr>
          <w:rFonts w:ascii="黑体" w:eastAsia="黑体" w:hint="eastAsia"/>
          <w:b/>
          <w:bCs/>
        </w:rPr>
        <w:t xml:space="preserve"> clearance</w:t>
      </w:r>
      <w:r w:rsidRPr="006342BF">
        <w:rPr>
          <w:rFonts w:ascii="黑体" w:eastAsia="黑体"/>
          <w:b/>
          <w:bCs/>
        </w:rPr>
        <w:t xml:space="preserve"> </w:t>
      </w:r>
      <w:r w:rsidRPr="006342BF">
        <w:rPr>
          <w:rFonts w:ascii="黑体" w:eastAsia="黑体" w:hint="eastAsia"/>
          <w:b/>
          <w:bCs/>
        </w:rPr>
        <w:t>(</w:t>
      </w:r>
      <w:r w:rsidRPr="006342BF">
        <w:rPr>
          <w:rFonts w:ascii="黑体" w:eastAsia="黑体"/>
          <w:b/>
          <w:bCs/>
        </w:rPr>
        <w:t>CL)</w:t>
      </w:r>
    </w:p>
    <w:p w14:paraId="2D6CC411" w14:textId="77777777" w:rsidR="00344C88" w:rsidRPr="006342BF" w:rsidRDefault="003123D0">
      <w:pPr>
        <w:pStyle w:val="afff"/>
        <w:rPr>
          <w:rFonts w:hAnsi="宋体"/>
        </w:rPr>
      </w:pPr>
      <w:r w:rsidRPr="006342BF">
        <w:rPr>
          <w:rFonts w:hAnsi="宋体" w:hint="eastAsia"/>
        </w:rPr>
        <w:t>在两个导电零部件之间的空气中的最短距离。</w:t>
      </w:r>
    </w:p>
    <w:p w14:paraId="2D6CC412" w14:textId="77777777" w:rsidR="00344C88" w:rsidRPr="006342BF" w:rsidRDefault="003123D0">
      <w:pPr>
        <w:pStyle w:val="afff"/>
        <w:rPr>
          <w:rFonts w:hAnsi="宋体"/>
        </w:rPr>
      </w:pPr>
      <w:r w:rsidRPr="006342BF">
        <w:rPr>
          <w:rFonts w:hAnsi="宋体" w:hint="eastAsia"/>
        </w:rPr>
        <w:t>（</w:t>
      </w:r>
      <w:r w:rsidRPr="006342BF">
        <w:t>GB</w:t>
      </w:r>
      <w:r w:rsidRPr="006342BF">
        <w:rPr>
          <w:rFonts w:hint="eastAsia"/>
        </w:rPr>
        <w:t>/T</w:t>
      </w:r>
      <w:r w:rsidRPr="006342BF">
        <w:t xml:space="preserve"> 16935.1</w:t>
      </w:r>
      <w:r w:rsidRPr="006342BF">
        <w:rPr>
          <w:rFonts w:hint="eastAsia"/>
        </w:rPr>
        <w:t>—2008</w:t>
      </w:r>
      <w:r w:rsidRPr="006342BF">
        <w:rPr>
          <w:rFonts w:hAnsi="宋体" w:hint="eastAsia"/>
        </w:rPr>
        <w:t>，定义</w:t>
      </w:r>
      <w:r w:rsidRPr="006342BF">
        <w:rPr>
          <w:rFonts w:hAnsi="宋体"/>
        </w:rPr>
        <w:t>3.2</w:t>
      </w:r>
      <w:r w:rsidRPr="006342BF">
        <w:rPr>
          <w:rFonts w:hAnsi="宋体" w:hint="eastAsia"/>
        </w:rPr>
        <w:t>）</w:t>
      </w:r>
    </w:p>
    <w:p w14:paraId="2D6CC413" w14:textId="77777777" w:rsidR="00344C88" w:rsidRPr="006342BF" w:rsidRDefault="003123D0">
      <w:pPr>
        <w:pStyle w:val="afffc"/>
      </w:pPr>
      <w:r w:rsidRPr="006342BF">
        <w:rPr>
          <w:rFonts w:hint="eastAsia"/>
        </w:rPr>
        <w:t>为了确定到达可触及的零部件的电气间隙，认为绝缘外壳的可触及表面在标准试验指（见图</w:t>
      </w:r>
      <w:r w:rsidRPr="006342BF">
        <w:t>4</w:t>
      </w:r>
      <w:r w:rsidRPr="006342BF">
        <w:rPr>
          <w:rFonts w:hint="eastAsia"/>
        </w:rPr>
        <w:t>）能接触到的地方，就像被金属</w:t>
      </w:r>
      <w:proofErr w:type="gramStart"/>
      <w:r w:rsidRPr="006342BF">
        <w:rPr>
          <w:rFonts w:hint="eastAsia"/>
        </w:rPr>
        <w:t>箔</w:t>
      </w:r>
      <w:proofErr w:type="gramEnd"/>
      <w:r w:rsidRPr="006342BF">
        <w:rPr>
          <w:rFonts w:hint="eastAsia"/>
        </w:rPr>
        <w:t>覆盖那样是导电的。</w:t>
      </w:r>
    </w:p>
    <w:p w14:paraId="2D6CC414" w14:textId="77777777" w:rsidR="00344C88" w:rsidRPr="006342BF" w:rsidRDefault="00344C88">
      <w:pPr>
        <w:pStyle w:val="a6"/>
        <w:spacing w:before="156" w:after="156"/>
      </w:pPr>
    </w:p>
    <w:p w14:paraId="2D6CC415" w14:textId="77777777" w:rsidR="00344C88" w:rsidRPr="006342BF" w:rsidRDefault="003123D0">
      <w:pPr>
        <w:pStyle w:val="afff"/>
        <w:rPr>
          <w:rFonts w:ascii="黑体" w:eastAsia="黑体"/>
        </w:rPr>
      </w:pPr>
      <w:r w:rsidRPr="006342BF">
        <w:rPr>
          <w:rFonts w:ascii="黑体" w:eastAsia="黑体" w:hint="eastAsia"/>
        </w:rPr>
        <w:t xml:space="preserve">爬电距离 </w:t>
      </w:r>
      <w:r w:rsidRPr="006342BF">
        <w:rPr>
          <w:rFonts w:ascii="黑体" w:eastAsia="黑体" w:hint="eastAsia"/>
          <w:b/>
          <w:bCs/>
        </w:rPr>
        <w:t xml:space="preserve"> creepage distance</w:t>
      </w:r>
      <w:r w:rsidRPr="006342BF">
        <w:rPr>
          <w:rFonts w:ascii="黑体" w:eastAsia="黑体"/>
          <w:b/>
          <w:bCs/>
        </w:rPr>
        <w:t xml:space="preserve"> (CR)</w:t>
      </w:r>
    </w:p>
    <w:p w14:paraId="2D6CC416" w14:textId="77777777" w:rsidR="00344C88" w:rsidRPr="006342BF" w:rsidRDefault="003123D0">
      <w:pPr>
        <w:pStyle w:val="afff"/>
        <w:rPr>
          <w:rFonts w:hAnsi="宋体"/>
        </w:rPr>
      </w:pPr>
      <w:r w:rsidRPr="006342BF">
        <w:rPr>
          <w:rFonts w:hAnsi="宋体" w:hint="eastAsia"/>
        </w:rPr>
        <w:t>在两个导电零部件之间沿绝缘材料表面（通过空气）的最短距离。</w:t>
      </w:r>
    </w:p>
    <w:p w14:paraId="2D6CC417" w14:textId="77777777" w:rsidR="00344C88" w:rsidRPr="006342BF" w:rsidRDefault="003123D0">
      <w:pPr>
        <w:pStyle w:val="afff"/>
        <w:rPr>
          <w:rFonts w:hAnsi="宋体"/>
        </w:rPr>
      </w:pPr>
      <w:r w:rsidRPr="006342BF">
        <w:rPr>
          <w:rFonts w:hAnsi="宋体" w:hint="eastAsia"/>
        </w:rPr>
        <w:t>（改写</w:t>
      </w:r>
      <w:r w:rsidRPr="006342BF">
        <w:t>GB</w:t>
      </w:r>
      <w:r w:rsidRPr="006342BF">
        <w:rPr>
          <w:rFonts w:hint="eastAsia"/>
        </w:rPr>
        <w:t>/T</w:t>
      </w:r>
      <w:r w:rsidRPr="006342BF">
        <w:t xml:space="preserve"> 16935.1</w:t>
      </w:r>
      <w:r w:rsidRPr="006342BF">
        <w:rPr>
          <w:rFonts w:hint="eastAsia"/>
        </w:rPr>
        <w:t>—2008</w:t>
      </w:r>
      <w:r w:rsidRPr="006342BF">
        <w:rPr>
          <w:rFonts w:hAnsi="宋体" w:hint="eastAsia"/>
        </w:rPr>
        <w:t>，定义</w:t>
      </w:r>
      <w:r w:rsidRPr="006342BF">
        <w:rPr>
          <w:rFonts w:hAnsi="宋体"/>
        </w:rPr>
        <w:t>3.3</w:t>
      </w:r>
      <w:r w:rsidRPr="006342BF">
        <w:rPr>
          <w:rFonts w:hAnsi="宋体" w:hint="eastAsia"/>
        </w:rPr>
        <w:t>）</w:t>
      </w:r>
    </w:p>
    <w:p w14:paraId="2D6CC418" w14:textId="77777777" w:rsidR="00344C88" w:rsidRPr="006342BF" w:rsidRDefault="003123D0">
      <w:pPr>
        <w:pStyle w:val="afffc"/>
      </w:pPr>
      <w:r w:rsidRPr="006342BF">
        <w:rPr>
          <w:rFonts w:hint="eastAsia"/>
        </w:rPr>
        <w:t>为了确定从变压器导电零部件到达可触及的零部件的爬电距离，认为绝缘外壳的可触及表面在标准试验指（见   图</w:t>
      </w:r>
      <w:r w:rsidRPr="006342BF">
        <w:t>4</w:t>
      </w:r>
      <w:r w:rsidRPr="006342BF">
        <w:rPr>
          <w:rFonts w:hint="eastAsia"/>
        </w:rPr>
        <w:t>）能接触到的地方，</w:t>
      </w:r>
      <w:r w:rsidRPr="006342BF">
        <w:rPr>
          <w:rFonts w:hAnsi="宋体" w:hint="eastAsia"/>
        </w:rPr>
        <w:t>就像被</w:t>
      </w:r>
      <w:r w:rsidRPr="006342BF">
        <w:rPr>
          <w:rFonts w:hint="eastAsia"/>
        </w:rPr>
        <w:t>金属</w:t>
      </w:r>
      <w:proofErr w:type="gramStart"/>
      <w:r w:rsidRPr="006342BF">
        <w:rPr>
          <w:rFonts w:hint="eastAsia"/>
        </w:rPr>
        <w:t>箔</w:t>
      </w:r>
      <w:proofErr w:type="gramEnd"/>
      <w:r w:rsidRPr="006342BF">
        <w:rPr>
          <w:rFonts w:hAnsi="宋体" w:hint="eastAsia"/>
        </w:rPr>
        <w:t>覆盖</w:t>
      </w:r>
      <w:r w:rsidRPr="006342BF">
        <w:rPr>
          <w:rFonts w:hint="eastAsia"/>
        </w:rPr>
        <w:t>那样是导电的。</w:t>
      </w:r>
    </w:p>
    <w:p w14:paraId="2D6CC419" w14:textId="77777777" w:rsidR="00344C88" w:rsidRPr="006342BF" w:rsidRDefault="00344C88">
      <w:pPr>
        <w:pStyle w:val="a6"/>
        <w:spacing w:before="156" w:after="156"/>
      </w:pPr>
    </w:p>
    <w:p w14:paraId="2D6CC41A" w14:textId="77777777" w:rsidR="00344C88" w:rsidRPr="006342BF" w:rsidRDefault="003123D0">
      <w:pPr>
        <w:pStyle w:val="afff"/>
        <w:rPr>
          <w:b/>
          <w:bCs/>
        </w:rPr>
      </w:pPr>
      <w:r w:rsidRPr="006342BF">
        <w:rPr>
          <w:rFonts w:ascii="黑体" w:eastAsia="黑体" w:hint="eastAsia"/>
        </w:rPr>
        <w:lastRenderedPageBreak/>
        <w:t xml:space="preserve">污染 </w:t>
      </w:r>
      <w:r w:rsidRPr="006342BF">
        <w:rPr>
          <w:rFonts w:hint="eastAsia"/>
        </w:rPr>
        <w:t xml:space="preserve"> </w:t>
      </w:r>
      <w:r w:rsidRPr="006342BF">
        <w:rPr>
          <w:rFonts w:ascii="Times New Roman"/>
          <w:b/>
          <w:bCs/>
        </w:rPr>
        <w:t>pollution</w:t>
      </w:r>
    </w:p>
    <w:p w14:paraId="2D6CC41B" w14:textId="77777777" w:rsidR="00344C88" w:rsidRPr="006342BF" w:rsidRDefault="003123D0">
      <w:pPr>
        <w:pStyle w:val="afff"/>
        <w:ind w:leftChars="200" w:left="420" w:firstLineChars="0" w:firstLine="0"/>
      </w:pPr>
      <w:r w:rsidRPr="006342BF">
        <w:rPr>
          <w:rFonts w:hint="eastAsia"/>
        </w:rPr>
        <w:t>能造成绝缘的介电强度或表面电阻率降低的任何附加的固体、液体、气体或外来物质。</w:t>
      </w:r>
    </w:p>
    <w:p w14:paraId="2D6CC41C" w14:textId="77777777" w:rsidR="00344C88" w:rsidRPr="006342BF" w:rsidRDefault="003123D0">
      <w:pPr>
        <w:pStyle w:val="afff"/>
        <w:ind w:leftChars="200" w:left="420" w:firstLineChars="0" w:firstLine="0"/>
      </w:pPr>
      <w:r w:rsidRPr="006342BF">
        <w:rPr>
          <w:rFonts w:hint="eastAsia"/>
        </w:rPr>
        <w:t>（</w:t>
      </w:r>
      <w:r w:rsidRPr="006342BF">
        <w:t>GB</w:t>
      </w:r>
      <w:r w:rsidRPr="006342BF">
        <w:rPr>
          <w:rFonts w:hint="eastAsia"/>
        </w:rPr>
        <w:t>/T</w:t>
      </w:r>
      <w:r w:rsidRPr="006342BF">
        <w:t xml:space="preserve"> 16935.1</w:t>
      </w:r>
      <w:r w:rsidRPr="006342BF">
        <w:rPr>
          <w:rFonts w:hint="eastAsia"/>
        </w:rPr>
        <w:t>—2008，定义</w:t>
      </w:r>
      <w:r w:rsidRPr="006342BF">
        <w:t>3.11</w:t>
      </w:r>
      <w:r w:rsidRPr="006342BF">
        <w:rPr>
          <w:rFonts w:hint="eastAsia"/>
        </w:rPr>
        <w:t>）</w:t>
      </w:r>
    </w:p>
    <w:p w14:paraId="2D6CC41D" w14:textId="77777777" w:rsidR="00344C88" w:rsidRPr="006342BF" w:rsidRDefault="00344C88">
      <w:pPr>
        <w:pStyle w:val="a6"/>
        <w:spacing w:before="156" w:after="156"/>
      </w:pPr>
    </w:p>
    <w:p w14:paraId="2D6CC41E" w14:textId="77777777" w:rsidR="00344C88" w:rsidRPr="006342BF" w:rsidRDefault="003123D0">
      <w:pPr>
        <w:pStyle w:val="afff"/>
      </w:pPr>
      <w:r w:rsidRPr="006342BF">
        <w:rPr>
          <w:rFonts w:ascii="黑体" w:eastAsia="黑体" w:hint="eastAsia"/>
        </w:rPr>
        <w:t xml:space="preserve">微环境 </w:t>
      </w:r>
      <w:r w:rsidRPr="006342BF">
        <w:rPr>
          <w:rFonts w:hint="eastAsia"/>
        </w:rPr>
        <w:t xml:space="preserve"> </w:t>
      </w:r>
      <w:r w:rsidRPr="006342BF">
        <w:rPr>
          <w:rFonts w:ascii="Times New Roman"/>
          <w:b/>
          <w:bCs/>
        </w:rPr>
        <w:t>micro-environment</w:t>
      </w:r>
    </w:p>
    <w:p w14:paraId="2D6CC41F" w14:textId="77777777" w:rsidR="00344C88" w:rsidRPr="006342BF" w:rsidRDefault="003123D0">
      <w:pPr>
        <w:pStyle w:val="afff"/>
      </w:pPr>
      <w:r w:rsidRPr="006342BF">
        <w:rPr>
          <w:rFonts w:hint="eastAsia"/>
        </w:rPr>
        <w:t>绝缘的直接环境，特别是影响确定爬电距离或电气间隙尺寸的直接环境。</w:t>
      </w:r>
    </w:p>
    <w:p w14:paraId="2D6CC420" w14:textId="77777777" w:rsidR="00344C88" w:rsidRPr="006342BF" w:rsidRDefault="003123D0">
      <w:pPr>
        <w:pStyle w:val="afff"/>
      </w:pPr>
      <w:r w:rsidRPr="006342BF">
        <w:rPr>
          <w:rFonts w:hint="eastAsia"/>
        </w:rPr>
        <w:t>（改写</w:t>
      </w:r>
      <w:r w:rsidRPr="006342BF">
        <w:t>GB</w:t>
      </w:r>
      <w:r w:rsidRPr="006342BF">
        <w:rPr>
          <w:rFonts w:hint="eastAsia"/>
        </w:rPr>
        <w:t>/T</w:t>
      </w:r>
      <w:r w:rsidRPr="006342BF">
        <w:t xml:space="preserve"> 16935.1</w:t>
      </w:r>
      <w:r w:rsidRPr="006342BF">
        <w:rPr>
          <w:rFonts w:hint="eastAsia"/>
        </w:rPr>
        <w:t>—2008，定义</w:t>
      </w:r>
      <w:r w:rsidRPr="006342BF">
        <w:t>3.12.2</w:t>
      </w:r>
      <w:r w:rsidRPr="006342BF">
        <w:rPr>
          <w:rFonts w:hint="eastAsia"/>
        </w:rPr>
        <w:t>）</w:t>
      </w:r>
    </w:p>
    <w:p w14:paraId="2D6CC421" w14:textId="77777777" w:rsidR="00344C88" w:rsidRPr="006342BF" w:rsidRDefault="003123D0">
      <w:pPr>
        <w:pStyle w:val="afffc"/>
      </w:pPr>
      <w:r w:rsidRPr="006342BF">
        <w:rPr>
          <w:rFonts w:hint="eastAsia"/>
        </w:rPr>
        <w:t>对绝缘的影响是取决于爬电距离或电气间隙的微环境而不是设备的环境。微环境可能比设备的环境更好，也可能更坏。它包括影响绝缘的各种因素，例如气候和电磁因素，以及生成的污染物等。</w:t>
      </w:r>
    </w:p>
    <w:p w14:paraId="2D6CC422" w14:textId="77777777" w:rsidR="00344C88" w:rsidRPr="006342BF" w:rsidRDefault="00344C88">
      <w:pPr>
        <w:pStyle w:val="a6"/>
        <w:spacing w:before="156" w:after="156"/>
      </w:pPr>
    </w:p>
    <w:p w14:paraId="2D6CC423" w14:textId="77777777" w:rsidR="00344C88" w:rsidRPr="006342BF" w:rsidRDefault="003123D0">
      <w:pPr>
        <w:pStyle w:val="afff"/>
        <w:rPr>
          <w:rFonts w:ascii="黑体" w:eastAsia="黑体"/>
        </w:rPr>
      </w:pPr>
      <w:r w:rsidRPr="006342BF">
        <w:rPr>
          <w:rFonts w:ascii="黑体" w:eastAsia="黑体" w:hint="eastAsia"/>
        </w:rPr>
        <w:t xml:space="preserve">污染等级  </w:t>
      </w:r>
      <w:r w:rsidRPr="006342BF">
        <w:rPr>
          <w:rFonts w:ascii="黑体" w:eastAsia="黑体" w:hint="eastAsia"/>
          <w:b/>
          <w:bCs/>
        </w:rPr>
        <w:t>degrees of pollution</w:t>
      </w:r>
    </w:p>
    <w:p w14:paraId="2D6CC424" w14:textId="77777777" w:rsidR="00344C88" w:rsidRPr="006342BF" w:rsidRDefault="003123D0">
      <w:pPr>
        <w:pStyle w:val="afff"/>
      </w:pPr>
      <w:r w:rsidRPr="006342BF">
        <w:rPr>
          <w:rFonts w:hint="eastAsia"/>
        </w:rPr>
        <w:t>为确定电气间隙和爬电距离而规定的微环境污染等级。</w:t>
      </w:r>
    </w:p>
    <w:p w14:paraId="2D6CC425" w14:textId="77777777" w:rsidR="00344C88" w:rsidRPr="006342BF" w:rsidRDefault="00344C88">
      <w:pPr>
        <w:pStyle w:val="a7"/>
        <w:spacing w:before="156" w:after="156"/>
      </w:pPr>
    </w:p>
    <w:p w14:paraId="2D6CC426" w14:textId="77777777" w:rsidR="00344C88" w:rsidRPr="006342BF" w:rsidRDefault="003123D0">
      <w:pPr>
        <w:pStyle w:val="afff"/>
        <w:rPr>
          <w:rFonts w:ascii="黑体" w:eastAsia="黑体"/>
        </w:rPr>
      </w:pPr>
      <w:r w:rsidRPr="006342BF">
        <w:rPr>
          <w:rFonts w:ascii="黑体" w:eastAsia="黑体" w:hint="eastAsia"/>
        </w:rPr>
        <w:t xml:space="preserve">污染等级1 P1  </w:t>
      </w:r>
      <w:r w:rsidRPr="006342BF">
        <w:rPr>
          <w:rFonts w:ascii="黑体" w:eastAsia="黑体" w:hint="eastAsia"/>
          <w:b/>
          <w:bCs/>
        </w:rPr>
        <w:t>pollution degree 1</w:t>
      </w:r>
      <w:r w:rsidRPr="006342BF">
        <w:rPr>
          <w:rFonts w:ascii="黑体" w:eastAsia="黑体" w:hAnsi="宋体" w:hint="eastAsia"/>
          <w:b/>
          <w:bCs/>
        </w:rPr>
        <w:t xml:space="preserve"> </w:t>
      </w:r>
      <w:r w:rsidRPr="006342BF">
        <w:rPr>
          <w:rFonts w:ascii="黑体" w:eastAsia="黑体" w:hint="eastAsia"/>
          <w:b/>
          <w:bCs/>
        </w:rPr>
        <w:t>P1</w:t>
      </w:r>
    </w:p>
    <w:p w14:paraId="2D6CC427" w14:textId="77777777" w:rsidR="00344C88" w:rsidRPr="006342BF" w:rsidRDefault="003123D0">
      <w:pPr>
        <w:pStyle w:val="afff"/>
      </w:pPr>
      <w:r w:rsidRPr="006342BF">
        <w:rPr>
          <w:rFonts w:hint="eastAsia"/>
        </w:rPr>
        <w:t>不存在污染或仅有干燥的非导电性污染的污染等级。</w:t>
      </w:r>
    </w:p>
    <w:p w14:paraId="2D6CC428" w14:textId="77777777" w:rsidR="00344C88" w:rsidRPr="006342BF" w:rsidRDefault="003123D0">
      <w:pPr>
        <w:pStyle w:val="afffc"/>
      </w:pPr>
      <w:r w:rsidRPr="006342BF">
        <w:rPr>
          <w:rFonts w:hint="eastAsia"/>
        </w:rPr>
        <w:t>这种污染没有影响。</w:t>
      </w:r>
    </w:p>
    <w:p w14:paraId="2D6CC429" w14:textId="77777777" w:rsidR="00344C88" w:rsidRPr="006342BF" w:rsidRDefault="00344C88">
      <w:pPr>
        <w:pStyle w:val="a7"/>
        <w:spacing w:before="156" w:after="156"/>
      </w:pPr>
    </w:p>
    <w:p w14:paraId="2D6CC42A" w14:textId="77777777" w:rsidR="00344C88" w:rsidRPr="006342BF" w:rsidRDefault="003123D0">
      <w:pPr>
        <w:pStyle w:val="afff"/>
        <w:rPr>
          <w:rFonts w:ascii="黑体" w:eastAsia="黑体"/>
          <w:b/>
          <w:bCs/>
        </w:rPr>
      </w:pPr>
      <w:r w:rsidRPr="006342BF">
        <w:rPr>
          <w:rFonts w:ascii="黑体" w:eastAsia="黑体" w:hint="eastAsia"/>
        </w:rPr>
        <w:t xml:space="preserve">污染等级2 P2  </w:t>
      </w:r>
      <w:r w:rsidRPr="006342BF">
        <w:rPr>
          <w:rFonts w:ascii="黑体" w:eastAsia="黑体" w:hint="eastAsia"/>
          <w:b/>
          <w:bCs/>
        </w:rPr>
        <w:t>pollution degree 2</w:t>
      </w:r>
      <w:r w:rsidRPr="006342BF">
        <w:rPr>
          <w:rFonts w:ascii="黑体" w:eastAsia="黑体" w:hAnsi="宋体" w:hint="eastAsia"/>
          <w:b/>
          <w:bCs/>
        </w:rPr>
        <w:t xml:space="preserve"> </w:t>
      </w:r>
      <w:r w:rsidRPr="006342BF">
        <w:rPr>
          <w:rFonts w:ascii="黑体" w:eastAsia="黑体" w:hint="eastAsia"/>
          <w:b/>
          <w:bCs/>
        </w:rPr>
        <w:t>P2</w:t>
      </w:r>
    </w:p>
    <w:p w14:paraId="2D6CC42B" w14:textId="77777777" w:rsidR="00344C88" w:rsidRPr="006342BF" w:rsidRDefault="003123D0">
      <w:pPr>
        <w:pStyle w:val="afff"/>
        <w:rPr>
          <w:rFonts w:hAnsi="宋体"/>
        </w:rPr>
      </w:pPr>
      <w:r w:rsidRPr="006342BF">
        <w:rPr>
          <w:rFonts w:hAnsi="宋体" w:hint="eastAsia"/>
        </w:rPr>
        <w:t>仅存在非导电性污染</w:t>
      </w:r>
      <w:r w:rsidRPr="006342BF">
        <w:rPr>
          <w:rFonts w:hint="eastAsia"/>
        </w:rPr>
        <w:t>的污染等级</w:t>
      </w:r>
      <w:r w:rsidRPr="006342BF">
        <w:rPr>
          <w:rFonts w:hAnsi="宋体" w:hint="eastAsia"/>
        </w:rPr>
        <w:t>，但要预计到偶然出现的因凝露引起的暂时导电性</w:t>
      </w:r>
      <w:r w:rsidRPr="006342BF">
        <w:rPr>
          <w:rFonts w:hint="eastAsia"/>
        </w:rPr>
        <w:t>污染</w:t>
      </w:r>
      <w:r w:rsidRPr="006342BF">
        <w:rPr>
          <w:rFonts w:hAnsi="宋体" w:hint="eastAsia"/>
        </w:rPr>
        <w:t>。</w:t>
      </w:r>
    </w:p>
    <w:p w14:paraId="2D6CC42C" w14:textId="77777777" w:rsidR="00344C88" w:rsidRPr="006342BF" w:rsidRDefault="003123D0">
      <w:pPr>
        <w:pStyle w:val="afffc"/>
        <w:rPr>
          <w:rFonts w:ascii="Times New Roman"/>
        </w:rPr>
      </w:pPr>
      <w:r w:rsidRPr="006342BF">
        <w:rPr>
          <w:rFonts w:hint="eastAsia"/>
        </w:rPr>
        <w:t>具有适当封闭外壳的变压器被认为是达到了污染等级</w:t>
      </w:r>
      <w:r w:rsidRPr="006342BF">
        <w:t>2</w:t>
      </w:r>
      <w:r w:rsidRPr="006342BF">
        <w:rPr>
          <w:rFonts w:hint="eastAsia"/>
        </w:rPr>
        <w:t>（</w:t>
      </w:r>
      <w:r w:rsidRPr="006342BF">
        <w:t>P2</w:t>
      </w:r>
      <w:r w:rsidRPr="006342BF">
        <w:rPr>
          <w:rFonts w:hint="eastAsia"/>
        </w:rPr>
        <w:t>），不需要采取气密密封。</w:t>
      </w:r>
    </w:p>
    <w:p w14:paraId="2D6CC42D" w14:textId="77777777" w:rsidR="00344C88" w:rsidRPr="006342BF" w:rsidRDefault="00344C88">
      <w:pPr>
        <w:pStyle w:val="a7"/>
        <w:spacing w:before="156" w:after="156"/>
      </w:pPr>
    </w:p>
    <w:p w14:paraId="2D6CC42E" w14:textId="77777777" w:rsidR="00344C88" w:rsidRPr="006342BF" w:rsidRDefault="003123D0">
      <w:pPr>
        <w:pStyle w:val="afff"/>
        <w:rPr>
          <w:rFonts w:ascii="黑体" w:eastAsia="黑体"/>
        </w:rPr>
      </w:pPr>
      <w:r w:rsidRPr="006342BF">
        <w:rPr>
          <w:rFonts w:ascii="黑体" w:eastAsia="黑体" w:hint="eastAsia"/>
        </w:rPr>
        <w:t xml:space="preserve">污染等级3 P3  </w:t>
      </w:r>
      <w:r w:rsidRPr="006342BF">
        <w:rPr>
          <w:rFonts w:ascii="黑体" w:eastAsia="黑体" w:hint="eastAsia"/>
          <w:b/>
          <w:bCs/>
        </w:rPr>
        <w:t>pollution degree 3</w:t>
      </w:r>
      <w:r w:rsidRPr="006342BF">
        <w:rPr>
          <w:rFonts w:ascii="黑体" w:eastAsia="黑体" w:hAnsi="宋体" w:hint="eastAsia"/>
          <w:b/>
          <w:bCs/>
        </w:rPr>
        <w:t xml:space="preserve"> </w:t>
      </w:r>
      <w:r w:rsidRPr="006342BF">
        <w:rPr>
          <w:rFonts w:ascii="黑体" w:eastAsia="黑体" w:hint="eastAsia"/>
          <w:b/>
          <w:bCs/>
        </w:rPr>
        <w:t>P3</w:t>
      </w:r>
    </w:p>
    <w:p w14:paraId="2D6CC42F" w14:textId="77777777" w:rsidR="00344C88" w:rsidRPr="006342BF" w:rsidRDefault="003123D0">
      <w:pPr>
        <w:pStyle w:val="afff"/>
      </w:pPr>
      <w:r w:rsidRPr="006342BF">
        <w:rPr>
          <w:rFonts w:hint="eastAsia"/>
        </w:rPr>
        <w:t>出现导电性污染或存在干燥的非导电性</w:t>
      </w:r>
      <w:proofErr w:type="gramStart"/>
      <w:r w:rsidRPr="006342BF">
        <w:rPr>
          <w:rFonts w:hint="eastAsia"/>
        </w:rPr>
        <w:t>污染因</w:t>
      </w:r>
      <w:proofErr w:type="gramEnd"/>
      <w:r w:rsidRPr="006342BF">
        <w:rPr>
          <w:rFonts w:hint="eastAsia"/>
        </w:rPr>
        <w:t>可预计到的凝露而变为导电性污染的污染等级。</w:t>
      </w:r>
    </w:p>
    <w:p w14:paraId="2D6CC430" w14:textId="77777777" w:rsidR="00344C88" w:rsidRPr="006342BF" w:rsidRDefault="00344C88">
      <w:pPr>
        <w:pStyle w:val="a6"/>
        <w:spacing w:before="156" w:after="156"/>
      </w:pPr>
    </w:p>
    <w:p w14:paraId="2D6CC431" w14:textId="77777777" w:rsidR="00344C88" w:rsidRPr="006342BF" w:rsidRDefault="003123D0">
      <w:pPr>
        <w:pStyle w:val="afff"/>
        <w:rPr>
          <w:rFonts w:ascii="黑体" w:eastAsia="黑体"/>
          <w:b/>
          <w:bCs/>
        </w:rPr>
      </w:pPr>
      <w:r w:rsidRPr="006342BF">
        <w:rPr>
          <w:rFonts w:ascii="黑体" w:eastAsia="黑体" w:hint="eastAsia"/>
        </w:rPr>
        <w:t xml:space="preserve">保护隔离  </w:t>
      </w:r>
      <w:r w:rsidRPr="006342BF">
        <w:rPr>
          <w:rFonts w:ascii="黑体" w:eastAsia="黑体" w:hint="eastAsia"/>
          <w:b/>
          <w:bCs/>
        </w:rPr>
        <w:t>protective separation</w:t>
      </w:r>
    </w:p>
    <w:p w14:paraId="2D6CC432" w14:textId="77777777" w:rsidR="00344C88" w:rsidRPr="006342BF" w:rsidRDefault="003123D0">
      <w:pPr>
        <w:pStyle w:val="afff"/>
      </w:pPr>
      <w:r w:rsidRPr="006342BF">
        <w:rPr>
          <w:rFonts w:hint="eastAsia"/>
        </w:rPr>
        <w:t>在电路之间用基本保护和附加保护（基本绝缘加附加绝缘或保护屏蔽），或用等效的保护措施（例如加强绝缘）进行的隔离。</w:t>
      </w:r>
    </w:p>
    <w:p w14:paraId="2D6CC433" w14:textId="77777777" w:rsidR="00344C88" w:rsidRPr="006342BF" w:rsidRDefault="00344C88">
      <w:pPr>
        <w:pStyle w:val="a6"/>
        <w:spacing w:before="156" w:after="156"/>
      </w:pPr>
    </w:p>
    <w:p w14:paraId="2D6CC434" w14:textId="77777777" w:rsidR="00344C88" w:rsidRPr="006342BF" w:rsidRDefault="003123D0">
      <w:pPr>
        <w:pStyle w:val="afff"/>
        <w:rPr>
          <w:rFonts w:ascii="黑体" w:eastAsia="黑体"/>
        </w:rPr>
      </w:pPr>
      <w:r w:rsidRPr="006342BF">
        <w:rPr>
          <w:rFonts w:ascii="黑体" w:eastAsia="黑体" w:hint="eastAsia"/>
        </w:rPr>
        <w:t xml:space="preserve">保护屏蔽  </w:t>
      </w:r>
      <w:r w:rsidRPr="006342BF">
        <w:rPr>
          <w:rFonts w:ascii="黑体" w:eastAsia="黑体" w:hint="eastAsia"/>
          <w:b/>
          <w:bCs/>
        </w:rPr>
        <w:t>protective screening</w:t>
      </w:r>
    </w:p>
    <w:p w14:paraId="2D6CC435" w14:textId="77777777" w:rsidR="00344C88" w:rsidRPr="006342BF" w:rsidRDefault="003123D0">
      <w:pPr>
        <w:pStyle w:val="afff"/>
      </w:pPr>
      <w:r w:rsidRPr="006342BF">
        <w:rPr>
          <w:rFonts w:hint="eastAsia"/>
        </w:rPr>
        <w:t>用插入导电屏蔽层的方法对危险的带电零部件进行的隔离，该导电屏蔽层与外部保护接地导线连接装置相连。</w:t>
      </w:r>
    </w:p>
    <w:p w14:paraId="2D6CC436" w14:textId="77777777" w:rsidR="00344C88" w:rsidRPr="006342BF" w:rsidRDefault="003123D0">
      <w:pPr>
        <w:pStyle w:val="afff"/>
        <w:rPr>
          <w:szCs w:val="21"/>
        </w:rPr>
      </w:pPr>
      <w:r w:rsidRPr="006342BF">
        <w:rPr>
          <w:rFonts w:hint="eastAsia"/>
          <w:szCs w:val="21"/>
        </w:rPr>
        <w:t>（基于GB/T 17045—2008</w:t>
      </w:r>
      <w:r w:rsidRPr="006342BF">
        <w:rPr>
          <w:rFonts w:hAnsi="宋体" w:hint="eastAsia"/>
          <w:szCs w:val="21"/>
        </w:rPr>
        <w:t>，定义3</w:t>
      </w:r>
      <w:r w:rsidRPr="006342BF">
        <w:rPr>
          <w:rFonts w:hAnsi="宋体"/>
          <w:szCs w:val="21"/>
        </w:rPr>
        <w:t>.</w:t>
      </w:r>
      <w:r w:rsidRPr="006342BF">
        <w:rPr>
          <w:rFonts w:hAnsi="宋体" w:hint="eastAsia"/>
          <w:szCs w:val="21"/>
        </w:rPr>
        <w:t>22</w:t>
      </w:r>
      <w:r w:rsidRPr="006342BF">
        <w:rPr>
          <w:rFonts w:hint="eastAsia"/>
          <w:szCs w:val="21"/>
        </w:rPr>
        <w:t>）</w:t>
      </w:r>
    </w:p>
    <w:p w14:paraId="2D6CC437" w14:textId="77777777" w:rsidR="00344C88" w:rsidRPr="006342BF" w:rsidRDefault="00344C88">
      <w:pPr>
        <w:pStyle w:val="a6"/>
        <w:spacing w:before="156" w:after="156"/>
      </w:pPr>
    </w:p>
    <w:p w14:paraId="2D6CC438" w14:textId="77777777" w:rsidR="00344C88" w:rsidRPr="006342BF" w:rsidRDefault="003123D0">
      <w:pPr>
        <w:pStyle w:val="afff"/>
        <w:rPr>
          <w:rFonts w:ascii="黑体" w:eastAsia="黑体" w:hAnsi="宋体"/>
        </w:rPr>
      </w:pPr>
      <w:r w:rsidRPr="006342BF">
        <w:rPr>
          <w:rFonts w:ascii="黑体" w:eastAsia="黑体" w:hint="eastAsia"/>
        </w:rPr>
        <w:t xml:space="preserve">特低电压 </w:t>
      </w:r>
      <w:r w:rsidRPr="006342BF">
        <w:rPr>
          <w:rFonts w:ascii="黑体" w:eastAsia="黑体" w:hint="eastAsia"/>
          <w:b/>
          <w:bCs/>
        </w:rPr>
        <w:t xml:space="preserve"> ELV（extra-low voltage）</w:t>
      </w:r>
    </w:p>
    <w:p w14:paraId="2D6CC439" w14:textId="77777777" w:rsidR="00344C88" w:rsidRPr="006342BF" w:rsidRDefault="003123D0">
      <w:pPr>
        <w:pStyle w:val="afff"/>
        <w:rPr>
          <w:rFonts w:hAnsi="宋体"/>
        </w:rPr>
      </w:pPr>
      <w:r w:rsidRPr="006342BF">
        <w:rPr>
          <w:rFonts w:hAnsi="宋体" w:hint="eastAsia"/>
        </w:rPr>
        <w:t>在导</w:t>
      </w:r>
      <w:r w:rsidRPr="006342BF">
        <w:rPr>
          <w:rFonts w:hint="eastAsia"/>
        </w:rPr>
        <w:t>体</w:t>
      </w:r>
      <w:r w:rsidRPr="006342BF">
        <w:rPr>
          <w:rFonts w:hAnsi="宋体" w:hint="eastAsia"/>
        </w:rPr>
        <w:t>之间或在任何导</w:t>
      </w:r>
      <w:r w:rsidRPr="006342BF">
        <w:rPr>
          <w:rFonts w:hint="eastAsia"/>
        </w:rPr>
        <w:t>体</w:t>
      </w:r>
      <w:r w:rsidRPr="006342BF">
        <w:rPr>
          <w:rFonts w:hAnsi="宋体" w:hint="eastAsia"/>
        </w:rPr>
        <w:t>与地之间的电压小于或等于交流50V或无纹波直流120V。</w:t>
      </w:r>
    </w:p>
    <w:p w14:paraId="2D6CC43A" w14:textId="77777777" w:rsidR="00344C88" w:rsidRPr="006342BF" w:rsidRDefault="00344C88">
      <w:pPr>
        <w:pStyle w:val="a6"/>
        <w:spacing w:before="156" w:after="156"/>
      </w:pPr>
    </w:p>
    <w:p w14:paraId="2D6CC43B" w14:textId="77777777" w:rsidR="00344C88" w:rsidRPr="006342BF" w:rsidRDefault="003123D0">
      <w:pPr>
        <w:pStyle w:val="afff"/>
        <w:rPr>
          <w:rFonts w:ascii="黑体" w:eastAsia="黑体" w:hAnsi="宋体"/>
          <w:b/>
          <w:bCs/>
        </w:rPr>
      </w:pPr>
      <w:r w:rsidRPr="006342BF">
        <w:rPr>
          <w:rFonts w:ascii="黑体" w:eastAsia="黑体" w:hint="eastAsia"/>
        </w:rPr>
        <w:t xml:space="preserve">安全特低电压  </w:t>
      </w:r>
      <w:r w:rsidRPr="006342BF">
        <w:rPr>
          <w:rFonts w:ascii="黑体" w:eastAsia="黑体" w:hint="eastAsia"/>
          <w:b/>
          <w:bCs/>
        </w:rPr>
        <w:t>SELV</w:t>
      </w:r>
      <w:r w:rsidRPr="006342BF">
        <w:rPr>
          <w:rFonts w:ascii="黑体" w:eastAsia="黑体" w:hAnsi="宋体" w:hint="eastAsia"/>
          <w:b/>
          <w:bCs/>
        </w:rPr>
        <w:t>(</w:t>
      </w:r>
      <w:r w:rsidRPr="006342BF">
        <w:rPr>
          <w:rFonts w:ascii="黑体" w:eastAsia="黑体" w:hint="eastAsia"/>
          <w:b/>
          <w:bCs/>
        </w:rPr>
        <w:t>safety extra low voltage</w:t>
      </w:r>
      <w:r w:rsidRPr="006342BF">
        <w:rPr>
          <w:rFonts w:ascii="黑体" w:eastAsia="黑体" w:hAnsi="宋体" w:hint="eastAsia"/>
          <w:b/>
          <w:bCs/>
        </w:rPr>
        <w:t>)</w:t>
      </w:r>
    </w:p>
    <w:p w14:paraId="2D6CC43C" w14:textId="77777777" w:rsidR="00344C88" w:rsidRPr="006342BF" w:rsidRDefault="003123D0">
      <w:pPr>
        <w:pStyle w:val="afff"/>
      </w:pPr>
      <w:r w:rsidRPr="006342BF">
        <w:rPr>
          <w:rFonts w:hint="eastAsia"/>
        </w:rPr>
        <w:t>采用像安全隔离变压器这样的装置与电网电源隔离的电路的ELV。</w:t>
      </w:r>
    </w:p>
    <w:p w14:paraId="2D6CC43D" w14:textId="77777777" w:rsidR="00344C88" w:rsidRPr="006342BF" w:rsidRDefault="003123D0">
      <w:pPr>
        <w:pStyle w:val="a3"/>
        <w:numPr>
          <w:ilvl w:val="0"/>
          <w:numId w:val="24"/>
        </w:numPr>
      </w:pPr>
      <w:r w:rsidRPr="006342BF">
        <w:rPr>
          <w:rFonts w:hint="eastAsia"/>
        </w:rPr>
        <w:t>在特殊要求中，特别是当允许直接接触带电零部件时，可以规定最高电压低于交流50V或无纹波直流120V。</w:t>
      </w:r>
    </w:p>
    <w:p w14:paraId="2D6CC43E" w14:textId="77777777" w:rsidR="00344C88" w:rsidRPr="006342BF" w:rsidRDefault="003123D0">
      <w:pPr>
        <w:pStyle w:val="a3"/>
        <w:rPr>
          <w:rFonts w:ascii="Times New Roman"/>
        </w:rPr>
      </w:pPr>
      <w:r w:rsidRPr="006342BF">
        <w:rPr>
          <w:rFonts w:hint="eastAsia"/>
        </w:rPr>
        <w:t>对标称120</w:t>
      </w:r>
      <w:r w:rsidRPr="006342BF">
        <w:t>V</w:t>
      </w:r>
      <w:r w:rsidRPr="006342BF">
        <w:rPr>
          <w:rFonts w:hint="eastAsia"/>
        </w:rPr>
        <w:t>的无纹波直流系统，最大峰值电压不超过140</w:t>
      </w:r>
      <w:r w:rsidRPr="006342BF">
        <w:t>V</w:t>
      </w:r>
      <w:r w:rsidRPr="006342BF">
        <w:rPr>
          <w:rFonts w:hint="eastAsia"/>
        </w:rPr>
        <w:t>，对标称60</w:t>
      </w:r>
      <w:r w:rsidRPr="006342BF">
        <w:t>V</w:t>
      </w:r>
      <w:r w:rsidRPr="006342BF">
        <w:rPr>
          <w:rFonts w:hint="eastAsia"/>
        </w:rPr>
        <w:t>的无纹波直流系统，最大峰值电压不</w:t>
      </w:r>
      <w:r w:rsidRPr="006342BF">
        <w:rPr>
          <w:rFonts w:hAnsi="宋体" w:hint="eastAsia"/>
        </w:rPr>
        <w:t>超过70</w:t>
      </w:r>
      <w:r w:rsidRPr="006342BF">
        <w:rPr>
          <w:rFonts w:hAnsi="宋体"/>
        </w:rPr>
        <w:t>V</w:t>
      </w:r>
      <w:r w:rsidRPr="006342BF">
        <w:rPr>
          <w:rFonts w:hAnsi="宋体" w:hint="eastAsia"/>
        </w:rPr>
        <w:t>。</w:t>
      </w:r>
    </w:p>
    <w:p w14:paraId="2D6CC43F" w14:textId="77777777" w:rsidR="00344C88" w:rsidRPr="006342BF" w:rsidRDefault="00344C88">
      <w:pPr>
        <w:pStyle w:val="a6"/>
        <w:spacing w:before="156" w:after="156"/>
      </w:pPr>
    </w:p>
    <w:p w14:paraId="2D6CC440" w14:textId="77777777" w:rsidR="00344C88" w:rsidRPr="006342BF" w:rsidRDefault="003123D0">
      <w:pPr>
        <w:pStyle w:val="afff"/>
        <w:rPr>
          <w:rFonts w:ascii="黑体" w:eastAsia="黑体"/>
          <w:b/>
        </w:rPr>
      </w:pPr>
      <w:r w:rsidRPr="006342BF">
        <w:rPr>
          <w:rFonts w:ascii="黑体" w:eastAsia="黑体" w:hint="eastAsia"/>
          <w:bCs/>
        </w:rPr>
        <w:t>安全特低电压电路</w:t>
      </w:r>
      <w:r w:rsidRPr="006342BF">
        <w:rPr>
          <w:rFonts w:ascii="黑体" w:eastAsia="黑体" w:hint="eastAsia"/>
          <w:b/>
          <w:bCs/>
        </w:rPr>
        <w:t xml:space="preserve">  </w:t>
      </w:r>
      <w:r w:rsidRPr="006342BF">
        <w:rPr>
          <w:rFonts w:ascii="黑体" w:eastAsia="黑体" w:hint="eastAsia"/>
          <w:b/>
        </w:rPr>
        <w:t>SELV-circuit</w:t>
      </w:r>
    </w:p>
    <w:p w14:paraId="2D6CC441" w14:textId="77777777" w:rsidR="00344C88" w:rsidRPr="006342BF" w:rsidRDefault="003123D0">
      <w:pPr>
        <w:pStyle w:val="afff"/>
      </w:pPr>
      <w:r w:rsidRPr="006342BF">
        <w:rPr>
          <w:rFonts w:hint="eastAsia"/>
        </w:rPr>
        <w:t>采用保护隔离与其他电路隔离的</w:t>
      </w:r>
      <w:r w:rsidRPr="006342BF">
        <w:t>ELV</w:t>
      </w:r>
      <w:r w:rsidRPr="006342BF">
        <w:rPr>
          <w:rFonts w:hint="eastAsia"/>
        </w:rPr>
        <w:t>电路，它既没有供电路接地的装置，也没有供外露导电零部件接地的装置。</w:t>
      </w:r>
    </w:p>
    <w:p w14:paraId="2D6CC442" w14:textId="77777777" w:rsidR="00344C88" w:rsidRPr="006342BF" w:rsidRDefault="00344C88">
      <w:pPr>
        <w:pStyle w:val="a6"/>
        <w:spacing w:before="156" w:after="156"/>
      </w:pPr>
    </w:p>
    <w:p w14:paraId="2D6CC443" w14:textId="77777777" w:rsidR="00344C88" w:rsidRPr="006342BF" w:rsidRDefault="003123D0">
      <w:pPr>
        <w:pStyle w:val="afff"/>
        <w:rPr>
          <w:rFonts w:ascii="黑体" w:eastAsia="黑体"/>
          <w:b/>
          <w:bCs/>
        </w:rPr>
      </w:pPr>
      <w:r w:rsidRPr="006342BF">
        <w:rPr>
          <w:rFonts w:ascii="黑体" w:eastAsia="黑体" w:hint="eastAsia"/>
        </w:rPr>
        <w:t xml:space="preserve">保护特低电压电路 </w:t>
      </w:r>
      <w:r w:rsidRPr="006342BF">
        <w:rPr>
          <w:rFonts w:ascii="黑体" w:eastAsia="黑体" w:hAnsi="宋体" w:hint="eastAsia"/>
        </w:rPr>
        <w:t xml:space="preserve"> </w:t>
      </w:r>
      <w:r w:rsidRPr="006342BF">
        <w:rPr>
          <w:rFonts w:ascii="黑体" w:eastAsia="黑体" w:hint="eastAsia"/>
          <w:b/>
          <w:bCs/>
        </w:rPr>
        <w:t>PELV-circuit（protective extra low voltage ）</w:t>
      </w:r>
    </w:p>
    <w:p w14:paraId="2D6CC444" w14:textId="77777777" w:rsidR="00344C88" w:rsidRPr="006342BF" w:rsidRDefault="003123D0">
      <w:pPr>
        <w:pStyle w:val="afff"/>
        <w:rPr>
          <w:rFonts w:hAnsi="宋体"/>
        </w:rPr>
      </w:pPr>
      <w:r w:rsidRPr="006342BF">
        <w:rPr>
          <w:rFonts w:hAnsi="宋体" w:hint="eastAsia"/>
        </w:rPr>
        <w:t>采用保护隔离与其他电路隔离的</w:t>
      </w:r>
      <w:r w:rsidRPr="006342BF">
        <w:rPr>
          <w:rFonts w:hAnsi="宋体"/>
        </w:rPr>
        <w:t>ELV</w:t>
      </w:r>
      <w:r w:rsidRPr="006342BF">
        <w:rPr>
          <w:rFonts w:hAnsi="宋体" w:hint="eastAsia"/>
        </w:rPr>
        <w:t>电路，且由于功能方面的原因，该电路可以接地和（或）电路中的外露导电零部件可以接地。</w:t>
      </w:r>
    </w:p>
    <w:p w14:paraId="2D6CC445" w14:textId="77777777" w:rsidR="00344C88" w:rsidRPr="006342BF" w:rsidRDefault="003123D0">
      <w:pPr>
        <w:pStyle w:val="afffc"/>
      </w:pPr>
      <w:r w:rsidRPr="006342BF">
        <w:rPr>
          <w:rFonts w:hint="eastAsia"/>
        </w:rPr>
        <w:t>当要将电路接地而又不需要</w:t>
      </w:r>
      <w:r w:rsidRPr="006342BF">
        <w:t>SELV</w:t>
      </w:r>
      <w:r w:rsidRPr="006342BF">
        <w:rPr>
          <w:rFonts w:hint="eastAsia"/>
        </w:rPr>
        <w:t>时可以使用PELV电路。</w:t>
      </w:r>
    </w:p>
    <w:p w14:paraId="2D6CC446" w14:textId="77777777" w:rsidR="00344C88" w:rsidRPr="006342BF" w:rsidRDefault="00344C88">
      <w:pPr>
        <w:pStyle w:val="a6"/>
        <w:spacing w:before="156" w:after="156"/>
      </w:pPr>
    </w:p>
    <w:p w14:paraId="2D6CC447" w14:textId="77777777" w:rsidR="00344C88" w:rsidRPr="006342BF" w:rsidRDefault="003123D0">
      <w:pPr>
        <w:pStyle w:val="afff"/>
        <w:rPr>
          <w:rFonts w:ascii="黑体" w:eastAsia="黑体"/>
          <w:b/>
          <w:bCs/>
        </w:rPr>
      </w:pPr>
      <w:r w:rsidRPr="006342BF">
        <w:rPr>
          <w:rFonts w:ascii="黑体" w:eastAsia="黑体" w:hint="eastAsia"/>
        </w:rPr>
        <w:t xml:space="preserve">功能特低电压电路  </w:t>
      </w:r>
      <w:r w:rsidRPr="006342BF">
        <w:rPr>
          <w:rFonts w:ascii="黑体" w:eastAsia="黑体" w:hint="eastAsia"/>
          <w:b/>
          <w:bCs/>
        </w:rPr>
        <w:t>FELV-circuit（</w:t>
      </w:r>
      <w:proofErr w:type="spellStart"/>
      <w:r w:rsidRPr="006342BF">
        <w:rPr>
          <w:rFonts w:ascii="黑体" w:eastAsia="黑体" w:hint="eastAsia"/>
          <w:b/>
          <w:bCs/>
        </w:rPr>
        <w:t>fuctional</w:t>
      </w:r>
      <w:proofErr w:type="spellEnd"/>
      <w:r w:rsidRPr="006342BF">
        <w:rPr>
          <w:rFonts w:ascii="黑体" w:eastAsia="黑体" w:hint="eastAsia"/>
          <w:b/>
          <w:bCs/>
        </w:rPr>
        <w:t xml:space="preserve"> extra low voltage）</w:t>
      </w:r>
    </w:p>
    <w:p w14:paraId="2D6CC448" w14:textId="77777777" w:rsidR="00344C88" w:rsidRPr="006342BF" w:rsidRDefault="003123D0">
      <w:pPr>
        <w:pStyle w:val="afff"/>
        <w:rPr>
          <w:rFonts w:hAnsi="宋体"/>
        </w:rPr>
      </w:pPr>
      <w:r w:rsidRPr="006342BF">
        <w:rPr>
          <w:rFonts w:hAnsi="宋体" w:hint="eastAsia"/>
        </w:rPr>
        <w:t>由于功能方面的原因具有ELV电压但又不满足</w:t>
      </w:r>
      <w:r w:rsidRPr="006342BF">
        <w:rPr>
          <w:rFonts w:hAnsi="宋体"/>
        </w:rPr>
        <w:t>SELV</w:t>
      </w:r>
      <w:r w:rsidRPr="006342BF">
        <w:rPr>
          <w:rFonts w:hAnsi="宋体" w:hint="eastAsia"/>
        </w:rPr>
        <w:t>或</w:t>
      </w:r>
      <w:r w:rsidRPr="006342BF">
        <w:rPr>
          <w:rFonts w:hAnsi="宋体"/>
        </w:rPr>
        <w:t>PELV</w:t>
      </w:r>
      <w:r w:rsidRPr="006342BF">
        <w:rPr>
          <w:rFonts w:hAnsi="宋体" w:hint="eastAsia"/>
        </w:rPr>
        <w:t>要求的</w:t>
      </w:r>
      <w:r w:rsidRPr="006342BF">
        <w:rPr>
          <w:rFonts w:hAnsi="宋体"/>
        </w:rPr>
        <w:t>ELV</w:t>
      </w:r>
      <w:r w:rsidRPr="006342BF">
        <w:rPr>
          <w:rFonts w:hAnsi="宋体" w:hint="eastAsia"/>
        </w:rPr>
        <w:t>电路。</w:t>
      </w:r>
    </w:p>
    <w:p w14:paraId="2D6CC449" w14:textId="77777777" w:rsidR="00344C88" w:rsidRPr="006342BF" w:rsidRDefault="00344C88">
      <w:pPr>
        <w:pStyle w:val="a6"/>
        <w:spacing w:before="156" w:after="156"/>
      </w:pPr>
    </w:p>
    <w:p w14:paraId="2D6CC44A" w14:textId="77777777" w:rsidR="00344C88" w:rsidRPr="006342BF" w:rsidRDefault="003123D0">
      <w:pPr>
        <w:pStyle w:val="afff"/>
        <w:rPr>
          <w:rFonts w:ascii="黑体" w:eastAsia="黑体"/>
        </w:rPr>
      </w:pPr>
      <w:r w:rsidRPr="006342BF">
        <w:rPr>
          <w:rFonts w:ascii="黑体" w:eastAsia="黑体" w:hint="eastAsia"/>
        </w:rPr>
        <w:t xml:space="preserve">带电零部件 </w:t>
      </w:r>
      <w:r w:rsidRPr="006342BF">
        <w:rPr>
          <w:rFonts w:ascii="黑体" w:eastAsia="黑体" w:hint="eastAsia"/>
          <w:b/>
          <w:bCs/>
        </w:rPr>
        <w:t xml:space="preserve"> live part</w:t>
      </w:r>
    </w:p>
    <w:p w14:paraId="2D6CC44B" w14:textId="77777777" w:rsidR="00344C88" w:rsidRPr="006342BF" w:rsidRDefault="003123D0">
      <w:pPr>
        <w:pStyle w:val="afff"/>
      </w:pPr>
      <w:r w:rsidRPr="006342BF">
        <w:rPr>
          <w:rFonts w:hint="eastAsia"/>
        </w:rPr>
        <w:t>在正常工作时预定要带电的导体或导电零部件，其中包括中性导体在内，但通常不包括PEN导体、PEM导线或PEL导线。</w:t>
      </w:r>
    </w:p>
    <w:p w14:paraId="2D6CC44C" w14:textId="77777777" w:rsidR="00344C88" w:rsidRPr="006342BF" w:rsidRDefault="003123D0">
      <w:pPr>
        <w:pStyle w:val="afff"/>
        <w:rPr>
          <w:rFonts w:hAnsi="宋体"/>
        </w:rPr>
      </w:pPr>
      <w:r w:rsidRPr="006342BF">
        <w:rPr>
          <w:rFonts w:hAnsi="宋体" w:hint="eastAsia"/>
        </w:rPr>
        <w:t>（IEV 195-02-19）</w:t>
      </w:r>
    </w:p>
    <w:p w14:paraId="2D6CC44D" w14:textId="77777777" w:rsidR="00344C88" w:rsidRPr="006342BF" w:rsidRDefault="003123D0">
      <w:pPr>
        <w:pStyle w:val="a3"/>
        <w:numPr>
          <w:ilvl w:val="0"/>
          <w:numId w:val="25"/>
        </w:numPr>
      </w:pPr>
      <w:r w:rsidRPr="006342BF">
        <w:rPr>
          <w:rFonts w:hint="eastAsia"/>
        </w:rPr>
        <w:t>这一概念不一定意味着有电击的危险。</w:t>
      </w:r>
    </w:p>
    <w:p w14:paraId="2D6CC44E" w14:textId="77777777" w:rsidR="00344C88" w:rsidRPr="006342BF" w:rsidRDefault="003123D0">
      <w:pPr>
        <w:pStyle w:val="a3"/>
      </w:pPr>
      <w:r w:rsidRPr="006342BF">
        <w:rPr>
          <w:rFonts w:hint="eastAsia"/>
        </w:rPr>
        <w:t>关于PEM和PEL的定义，见IEV 195-02-13和195-02-14。</w:t>
      </w:r>
    </w:p>
    <w:p w14:paraId="2D6CC44F" w14:textId="77777777" w:rsidR="00344C88" w:rsidRPr="006342BF" w:rsidRDefault="00344C88">
      <w:pPr>
        <w:pStyle w:val="a6"/>
        <w:spacing w:before="156" w:after="156"/>
      </w:pPr>
    </w:p>
    <w:p w14:paraId="2D6CC450" w14:textId="77777777" w:rsidR="00344C88" w:rsidRPr="006342BF" w:rsidRDefault="003123D0">
      <w:pPr>
        <w:pStyle w:val="afff"/>
        <w:rPr>
          <w:rFonts w:ascii="黑体" w:eastAsia="黑体"/>
          <w:b/>
          <w:bCs/>
        </w:rPr>
      </w:pPr>
      <w:r w:rsidRPr="006342BF">
        <w:rPr>
          <w:rFonts w:ascii="黑体" w:eastAsia="黑体" w:hint="eastAsia"/>
        </w:rPr>
        <w:t xml:space="preserve">危险的带电零部件 </w:t>
      </w:r>
      <w:r w:rsidRPr="006342BF">
        <w:rPr>
          <w:rFonts w:ascii="黑体" w:eastAsia="黑体" w:hint="eastAsia"/>
          <w:b/>
          <w:bCs/>
        </w:rPr>
        <w:t xml:space="preserve"> hazardous live part</w:t>
      </w:r>
    </w:p>
    <w:p w14:paraId="2D6CC451" w14:textId="77777777" w:rsidR="00344C88" w:rsidRPr="006342BF" w:rsidRDefault="003123D0">
      <w:pPr>
        <w:pStyle w:val="afff"/>
      </w:pPr>
      <w:r w:rsidRPr="006342BF">
        <w:rPr>
          <w:rFonts w:hint="eastAsia"/>
        </w:rPr>
        <w:t>在某些条件下能造成电击危险的带电零部件。</w:t>
      </w:r>
    </w:p>
    <w:p w14:paraId="2D6CC452" w14:textId="77777777" w:rsidR="00344C88" w:rsidRPr="006342BF" w:rsidRDefault="003123D0">
      <w:pPr>
        <w:pStyle w:val="afff"/>
        <w:rPr>
          <w:rFonts w:hAnsi="宋体"/>
        </w:rPr>
      </w:pPr>
      <w:r w:rsidRPr="006342BF">
        <w:rPr>
          <w:rFonts w:hAnsi="宋体" w:hint="eastAsia"/>
        </w:rPr>
        <w:t>（IEV 195-06-05）</w:t>
      </w:r>
    </w:p>
    <w:p w14:paraId="2D6CC453" w14:textId="77777777" w:rsidR="00344C88" w:rsidRPr="006342BF" w:rsidRDefault="003123D0">
      <w:pPr>
        <w:pStyle w:val="afffc"/>
      </w:pPr>
      <w:r w:rsidRPr="006342BF">
        <w:rPr>
          <w:rFonts w:hint="eastAsia"/>
        </w:rPr>
        <w:t>如果电压高，在固体绝缘的表面上可能出现危险的电压。此时，该表面被认为是危险的带电零部件。</w:t>
      </w:r>
    </w:p>
    <w:p w14:paraId="2D6CC454" w14:textId="77777777" w:rsidR="00344C88" w:rsidRPr="006342BF" w:rsidRDefault="003123D0">
      <w:pPr>
        <w:pStyle w:val="afff"/>
        <w:ind w:firstLineChars="250" w:firstLine="525"/>
        <w:rPr>
          <w:szCs w:val="21"/>
        </w:rPr>
      </w:pPr>
      <w:r w:rsidRPr="006342BF">
        <w:rPr>
          <w:rFonts w:hint="eastAsia"/>
          <w:szCs w:val="21"/>
        </w:rPr>
        <w:t>（GB/T 17045—2008</w:t>
      </w:r>
      <w:r w:rsidRPr="006342BF">
        <w:rPr>
          <w:rFonts w:hAnsi="宋体" w:hint="eastAsia"/>
          <w:szCs w:val="21"/>
        </w:rPr>
        <w:t>，定义3</w:t>
      </w:r>
      <w:r w:rsidRPr="006342BF">
        <w:rPr>
          <w:rFonts w:hAnsi="宋体"/>
          <w:szCs w:val="21"/>
        </w:rPr>
        <w:t>.</w:t>
      </w:r>
      <w:r w:rsidRPr="006342BF">
        <w:rPr>
          <w:rFonts w:hAnsi="宋体" w:hint="eastAsia"/>
          <w:szCs w:val="21"/>
        </w:rPr>
        <w:t>5</w:t>
      </w:r>
      <w:r w:rsidRPr="006342BF">
        <w:rPr>
          <w:rFonts w:hint="eastAsia"/>
          <w:szCs w:val="21"/>
        </w:rPr>
        <w:t>）</w:t>
      </w:r>
    </w:p>
    <w:p w14:paraId="2D6CC455" w14:textId="77777777" w:rsidR="00344C88" w:rsidRPr="006342BF" w:rsidRDefault="003123D0">
      <w:pPr>
        <w:pStyle w:val="a5"/>
      </w:pPr>
      <w:r w:rsidRPr="006342BF">
        <w:rPr>
          <w:rFonts w:hint="eastAsia"/>
        </w:rPr>
        <w:t xml:space="preserve">接触电流和保护接地导体电流 </w:t>
      </w:r>
    </w:p>
    <w:p w14:paraId="2D6CC456" w14:textId="77777777" w:rsidR="00344C88" w:rsidRPr="006342BF" w:rsidRDefault="00344C88">
      <w:pPr>
        <w:pStyle w:val="a6"/>
        <w:spacing w:before="156" w:after="156"/>
      </w:pPr>
    </w:p>
    <w:p w14:paraId="2D6CC457" w14:textId="77777777" w:rsidR="00344C88" w:rsidRPr="006342BF" w:rsidRDefault="003123D0">
      <w:pPr>
        <w:pStyle w:val="afff"/>
        <w:rPr>
          <w:rFonts w:ascii="黑体" w:eastAsia="黑体"/>
        </w:rPr>
      </w:pPr>
      <w:r w:rsidRPr="006342BF">
        <w:rPr>
          <w:rFonts w:ascii="黑体" w:eastAsia="黑体" w:hint="eastAsia"/>
        </w:rPr>
        <w:t xml:space="preserve">接触电流  </w:t>
      </w:r>
      <w:r w:rsidRPr="006342BF">
        <w:rPr>
          <w:rFonts w:ascii="黑体" w:eastAsia="黑体" w:hint="eastAsia"/>
          <w:b/>
          <w:bCs/>
        </w:rPr>
        <w:t>touch current</w:t>
      </w:r>
    </w:p>
    <w:p w14:paraId="2D6CC458" w14:textId="77777777" w:rsidR="00344C88" w:rsidRPr="006342BF" w:rsidRDefault="003123D0">
      <w:pPr>
        <w:pStyle w:val="afff"/>
        <w:rPr>
          <w:rFonts w:hAnsi="宋体"/>
        </w:rPr>
      </w:pPr>
      <w:r w:rsidRPr="006342BF">
        <w:rPr>
          <w:rFonts w:hAnsi="宋体" w:hint="eastAsia"/>
        </w:rPr>
        <w:t>当人体或动物体接触装置或设备的一个或多个可触及的零部件时，通过人体或通过动物体的电流。</w:t>
      </w:r>
    </w:p>
    <w:p w14:paraId="2D6CC459" w14:textId="77777777" w:rsidR="00344C88" w:rsidRPr="006342BF" w:rsidRDefault="003123D0">
      <w:pPr>
        <w:pStyle w:val="afff"/>
        <w:rPr>
          <w:rFonts w:hAnsi="宋体"/>
        </w:rPr>
      </w:pPr>
      <w:r w:rsidRPr="006342BF">
        <w:rPr>
          <w:rFonts w:hAnsi="宋体" w:hint="eastAsia"/>
        </w:rPr>
        <w:t>（IEV 195-05-21）</w:t>
      </w:r>
    </w:p>
    <w:p w14:paraId="2D6CC45A" w14:textId="77777777" w:rsidR="00344C88" w:rsidRPr="006342BF" w:rsidRDefault="00344C88">
      <w:pPr>
        <w:pStyle w:val="a6"/>
        <w:spacing w:before="156" w:after="156"/>
      </w:pPr>
    </w:p>
    <w:p w14:paraId="2D6CC45B" w14:textId="77777777" w:rsidR="00344C88" w:rsidRPr="006342BF" w:rsidRDefault="003123D0">
      <w:pPr>
        <w:pStyle w:val="afff"/>
        <w:rPr>
          <w:rFonts w:ascii="黑体" w:eastAsia="黑体"/>
        </w:rPr>
      </w:pPr>
      <w:r w:rsidRPr="006342BF">
        <w:rPr>
          <w:rFonts w:ascii="黑体" w:eastAsia="黑体" w:hint="eastAsia"/>
        </w:rPr>
        <w:t xml:space="preserve">保护接地导体电流  </w:t>
      </w:r>
      <w:r w:rsidRPr="006342BF">
        <w:rPr>
          <w:rFonts w:ascii="黑体" w:eastAsia="黑体" w:hint="eastAsia"/>
          <w:b/>
          <w:bCs/>
        </w:rPr>
        <w:t>protective earth conductor current</w:t>
      </w:r>
    </w:p>
    <w:p w14:paraId="2D6CC45C" w14:textId="77777777" w:rsidR="00344C88" w:rsidRPr="006342BF" w:rsidRDefault="003123D0">
      <w:pPr>
        <w:pStyle w:val="afff"/>
        <w:rPr>
          <w:rFonts w:hAnsi="宋体"/>
        </w:rPr>
      </w:pPr>
      <w:r w:rsidRPr="006342BF">
        <w:rPr>
          <w:rFonts w:hAnsi="宋体" w:hint="eastAsia"/>
        </w:rPr>
        <w:t>在保护导</w:t>
      </w:r>
      <w:r w:rsidRPr="006342BF">
        <w:rPr>
          <w:rFonts w:hint="eastAsia"/>
        </w:rPr>
        <w:t>体</w:t>
      </w:r>
      <w:r w:rsidRPr="006342BF">
        <w:rPr>
          <w:rFonts w:hAnsi="宋体" w:hint="eastAsia"/>
        </w:rPr>
        <w:t>中流动的电流。</w:t>
      </w:r>
    </w:p>
    <w:p w14:paraId="2D6CC45D" w14:textId="77777777" w:rsidR="00344C88" w:rsidRPr="006342BF" w:rsidRDefault="003123D0">
      <w:pPr>
        <w:pStyle w:val="afffc"/>
      </w:pPr>
      <w:r w:rsidRPr="006342BF">
        <w:rPr>
          <w:rFonts w:hint="eastAsia"/>
        </w:rPr>
        <w:t>该电流对接在同一电路中的RCD（剩余电流保护装置）的动作可能会有影响。</w:t>
      </w:r>
    </w:p>
    <w:p w14:paraId="2D6CC45E" w14:textId="77777777" w:rsidR="00344C88" w:rsidRPr="006342BF" w:rsidRDefault="003123D0">
      <w:pPr>
        <w:pStyle w:val="a4"/>
      </w:pPr>
      <w:bookmarkStart w:id="68" w:name="_Toc18224852"/>
      <w:bookmarkStart w:id="69" w:name="_Toc320090485"/>
      <w:bookmarkStart w:id="70" w:name="_Toc371336292"/>
      <w:bookmarkStart w:id="71" w:name="_Toc192405390"/>
      <w:bookmarkStart w:id="72" w:name="_Toc407001623"/>
      <w:bookmarkStart w:id="73" w:name="_Toc320188218"/>
      <w:bookmarkStart w:id="74" w:name="_Toc361409901"/>
      <w:bookmarkStart w:id="75" w:name="_Toc381087927"/>
      <w:bookmarkStart w:id="76" w:name="_Toc407090231"/>
      <w:bookmarkStart w:id="77" w:name="_Toc329690388"/>
      <w:bookmarkStart w:id="78" w:name="_Toc148076549"/>
      <w:bookmarkStart w:id="79" w:name="_Toc146191296"/>
      <w:bookmarkStart w:id="80" w:name="_Toc18218527"/>
      <w:bookmarkStart w:id="81" w:name="_Toc370458426"/>
      <w:bookmarkStart w:id="82" w:name="_Toc407001909"/>
      <w:bookmarkStart w:id="83" w:name="_Toc371335933"/>
      <w:bookmarkStart w:id="84" w:name="_Toc18226644"/>
      <w:bookmarkStart w:id="85" w:name="_Toc126026563"/>
      <w:bookmarkStart w:id="86" w:name="_Toc18226134"/>
      <w:bookmarkStart w:id="87" w:name="_Toc329690531"/>
      <w:bookmarkStart w:id="88" w:name="_Toc182901681"/>
      <w:bookmarkStart w:id="89" w:name="_Toc127071258"/>
      <w:bookmarkStart w:id="90" w:name="_Toc18226343"/>
      <w:bookmarkStart w:id="91" w:name="_Toc192405177"/>
      <w:bookmarkStart w:id="92" w:name="_Toc127341005"/>
      <w:bookmarkStart w:id="93" w:name="_Toc18226514"/>
      <w:bookmarkStart w:id="94" w:name="_Toc361398203"/>
      <w:bookmarkStart w:id="95" w:name="_Toc129252079"/>
      <w:bookmarkStart w:id="96" w:name="_Toc362600087"/>
      <w:bookmarkStart w:id="97" w:name="_Toc320110766"/>
      <w:bookmarkStart w:id="98" w:name="_Toc18219725"/>
      <w:bookmarkStart w:id="99" w:name="_Toc375040036"/>
      <w:r w:rsidRPr="006342BF">
        <w:rPr>
          <w:rFonts w:hint="eastAsia"/>
        </w:rPr>
        <w:t>一般要求</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D6CC45F" w14:textId="77777777" w:rsidR="00344C88" w:rsidRPr="006342BF" w:rsidRDefault="003123D0">
      <w:pPr>
        <w:pStyle w:val="a5"/>
        <w:rPr>
          <w:rFonts w:ascii="宋体" w:eastAsia="宋体" w:hAnsi="宋体"/>
        </w:rPr>
      </w:pPr>
      <w:r w:rsidRPr="006342BF">
        <w:rPr>
          <w:rFonts w:ascii="宋体" w:eastAsia="宋体" w:hAnsi="宋体" w:hint="eastAsia"/>
        </w:rPr>
        <w:t>变压器在设计和制造上应保证在按制造方说明书的规定使用、安装和维护时，甚至是在正常工作时可能疏忽的情况下使用时，不会对人员或周围环境产生可预见的危险。</w:t>
      </w:r>
    </w:p>
    <w:p w14:paraId="2D6CC460" w14:textId="77777777" w:rsidR="00344C88" w:rsidRPr="006342BF" w:rsidRDefault="003123D0">
      <w:pPr>
        <w:pStyle w:val="afff"/>
      </w:pPr>
      <w:r w:rsidRPr="006342BF">
        <w:rPr>
          <w:rFonts w:hint="eastAsia"/>
        </w:rPr>
        <w:t>通常要通过完成所有的相关试验来检验是否合格。</w:t>
      </w:r>
    </w:p>
    <w:p w14:paraId="2D6CC461" w14:textId="77777777" w:rsidR="00344C88" w:rsidRPr="006342BF" w:rsidRDefault="003123D0">
      <w:pPr>
        <w:pStyle w:val="a5"/>
        <w:rPr>
          <w:rFonts w:ascii="宋体" w:eastAsia="宋体" w:hAnsi="宋体"/>
        </w:rPr>
      </w:pPr>
      <w:proofErr w:type="gramStart"/>
      <w:r w:rsidRPr="006342BF">
        <w:rPr>
          <w:rFonts w:ascii="宋体" w:eastAsia="宋体" w:hAnsi="宋体" w:hint="eastAsia"/>
        </w:rPr>
        <w:t>当配套</w:t>
      </w:r>
      <w:proofErr w:type="gramEnd"/>
      <w:r w:rsidRPr="006342BF">
        <w:rPr>
          <w:rFonts w:ascii="宋体" w:eastAsia="宋体" w:hAnsi="宋体" w:hint="eastAsia"/>
        </w:rPr>
        <w:t>用变压器用于有相关电器或设备标准的电器或设备时，这些配套用变压器可以按其预定配用的该电器或设备中所出现的条件来进行试验。</w:t>
      </w:r>
    </w:p>
    <w:p w14:paraId="2D6CC462" w14:textId="77777777" w:rsidR="00344C88" w:rsidRPr="006342BF" w:rsidRDefault="003123D0">
      <w:pPr>
        <w:pStyle w:val="afff"/>
      </w:pPr>
      <w:r w:rsidRPr="006342BF">
        <w:rPr>
          <w:rFonts w:hint="eastAsia"/>
        </w:rPr>
        <w:t>如果变压器是按其预定配用的电器或设备中所出现的条件来进行试验时，则变压器应符合本部</w:t>
      </w:r>
      <w:proofErr w:type="gramStart"/>
      <w:r w:rsidRPr="006342BF">
        <w:rPr>
          <w:rFonts w:hint="eastAsia"/>
        </w:rPr>
        <w:t>分下列</w:t>
      </w:r>
      <w:proofErr w:type="gramEnd"/>
      <w:r w:rsidRPr="006342BF">
        <w:rPr>
          <w:rFonts w:hint="eastAsia"/>
        </w:rPr>
        <w:t>条款：</w:t>
      </w:r>
    </w:p>
    <w:p w14:paraId="2D6CC463" w14:textId="77777777" w:rsidR="00344C88" w:rsidRPr="006342BF" w:rsidRDefault="003123D0">
      <w:pPr>
        <w:pStyle w:val="afff"/>
        <w:rPr>
          <w:rFonts w:hAnsi="宋体"/>
        </w:rPr>
      </w:pPr>
      <w:r w:rsidRPr="006342BF">
        <w:rPr>
          <w:rFonts w:hAnsi="宋体"/>
        </w:rPr>
        <w:t>1</w:t>
      </w:r>
      <w:r w:rsidRPr="006342BF">
        <w:rPr>
          <w:rFonts w:hAnsi="宋体" w:hint="eastAsia"/>
        </w:rPr>
        <w:t>、</w:t>
      </w:r>
      <w:r w:rsidRPr="006342BF">
        <w:rPr>
          <w:rFonts w:hAnsi="宋体"/>
        </w:rPr>
        <w:t>2</w:t>
      </w:r>
      <w:r w:rsidRPr="006342BF">
        <w:rPr>
          <w:rFonts w:hAnsi="宋体" w:hint="eastAsia"/>
        </w:rPr>
        <w:t>、</w:t>
      </w:r>
      <w:r w:rsidRPr="006342BF">
        <w:rPr>
          <w:rFonts w:hAnsi="宋体"/>
        </w:rPr>
        <w:t>3</w:t>
      </w:r>
      <w:r w:rsidRPr="006342BF">
        <w:rPr>
          <w:rFonts w:hAnsi="宋体" w:hint="eastAsia"/>
        </w:rPr>
        <w:t>、</w:t>
      </w:r>
      <w:r w:rsidRPr="006342BF">
        <w:rPr>
          <w:rFonts w:hAnsi="宋体"/>
        </w:rPr>
        <w:t>4</w:t>
      </w:r>
      <w:r w:rsidRPr="006342BF">
        <w:rPr>
          <w:rFonts w:hAnsi="宋体" w:hint="eastAsia"/>
        </w:rPr>
        <w:t>、</w:t>
      </w:r>
      <w:r w:rsidRPr="006342BF">
        <w:rPr>
          <w:rFonts w:hAnsi="宋体"/>
        </w:rPr>
        <w:t>5.1</w:t>
      </w:r>
      <w:r w:rsidRPr="006342BF">
        <w:rPr>
          <w:rFonts w:hAnsi="宋体" w:hint="eastAsia"/>
        </w:rPr>
        <w:t>、</w:t>
      </w:r>
      <w:r w:rsidRPr="006342BF">
        <w:rPr>
          <w:rFonts w:hAnsi="宋体"/>
        </w:rPr>
        <w:t>5.2</w:t>
      </w:r>
      <w:r w:rsidRPr="006342BF">
        <w:rPr>
          <w:rFonts w:hAnsi="宋体" w:hint="eastAsia"/>
        </w:rPr>
        <w:t>、</w:t>
      </w:r>
      <w:r w:rsidRPr="006342BF">
        <w:rPr>
          <w:rFonts w:hAnsi="宋体"/>
        </w:rPr>
        <w:t>5.3</w:t>
      </w:r>
      <w:r w:rsidRPr="006342BF">
        <w:rPr>
          <w:rFonts w:hAnsi="宋体" w:hint="eastAsia"/>
        </w:rPr>
        <w:t>、</w:t>
      </w:r>
      <w:r w:rsidRPr="006342BF">
        <w:rPr>
          <w:rFonts w:hAnsi="宋体"/>
        </w:rPr>
        <w:t>5.4</w:t>
      </w:r>
      <w:r w:rsidRPr="006342BF">
        <w:rPr>
          <w:rFonts w:hAnsi="宋体" w:hint="eastAsia"/>
        </w:rPr>
        <w:t>、</w:t>
      </w:r>
      <w:r w:rsidRPr="006342BF">
        <w:rPr>
          <w:rFonts w:hAnsi="宋体"/>
        </w:rPr>
        <w:t>5.5</w:t>
      </w:r>
      <w:r w:rsidRPr="006342BF">
        <w:rPr>
          <w:rFonts w:hAnsi="宋体" w:hint="eastAsia"/>
        </w:rPr>
        <w:t>、</w:t>
      </w:r>
      <w:r w:rsidRPr="006342BF">
        <w:rPr>
          <w:rFonts w:hAnsi="宋体"/>
        </w:rPr>
        <w:t>5.6</w:t>
      </w:r>
      <w:r w:rsidRPr="006342BF">
        <w:rPr>
          <w:rFonts w:hAnsi="宋体" w:hint="eastAsia"/>
        </w:rPr>
        <w:t>、</w:t>
      </w:r>
      <w:r w:rsidRPr="006342BF">
        <w:rPr>
          <w:rFonts w:hAnsi="宋体"/>
        </w:rPr>
        <w:t>5.7</w:t>
      </w:r>
      <w:r w:rsidRPr="006342BF">
        <w:rPr>
          <w:rFonts w:hAnsi="宋体" w:hint="eastAsia"/>
        </w:rPr>
        <w:t>、</w:t>
      </w:r>
      <w:r w:rsidRPr="006342BF">
        <w:rPr>
          <w:rFonts w:hAnsi="宋体"/>
        </w:rPr>
        <w:t>5.12</w:t>
      </w:r>
      <w:r w:rsidRPr="006342BF">
        <w:rPr>
          <w:rFonts w:hAnsi="宋体" w:hint="eastAsia"/>
        </w:rPr>
        <w:t>、</w:t>
      </w:r>
      <w:r w:rsidRPr="006342BF">
        <w:rPr>
          <w:rFonts w:hAnsi="宋体"/>
        </w:rPr>
        <w:t>7.1</w:t>
      </w:r>
      <w:r w:rsidRPr="006342BF">
        <w:rPr>
          <w:rFonts w:hAnsi="宋体" w:hint="eastAsia"/>
        </w:rPr>
        <w:t>、</w:t>
      </w:r>
      <w:r w:rsidRPr="006342BF">
        <w:rPr>
          <w:rFonts w:hAnsi="宋体"/>
        </w:rPr>
        <w:t>7.2</w:t>
      </w:r>
      <w:r w:rsidRPr="006342BF">
        <w:rPr>
          <w:rFonts w:hAnsi="宋体" w:hint="eastAsia"/>
        </w:rPr>
        <w:t>、</w:t>
      </w:r>
      <w:r w:rsidRPr="006342BF">
        <w:rPr>
          <w:rFonts w:hAnsi="宋体"/>
        </w:rPr>
        <w:t>7.5</w:t>
      </w:r>
      <w:r w:rsidRPr="006342BF">
        <w:rPr>
          <w:rFonts w:hAnsi="宋体" w:hint="eastAsia"/>
        </w:rPr>
        <w:t>、</w:t>
      </w:r>
      <w:r w:rsidRPr="006342BF">
        <w:rPr>
          <w:rFonts w:hAnsi="宋体"/>
        </w:rPr>
        <w:t>7.6</w:t>
      </w:r>
      <w:r w:rsidRPr="006342BF">
        <w:rPr>
          <w:rFonts w:hAnsi="宋体" w:hint="eastAsia"/>
        </w:rPr>
        <w:t>、</w:t>
      </w:r>
      <w:r w:rsidRPr="006342BF">
        <w:rPr>
          <w:rFonts w:hAnsi="宋体"/>
        </w:rPr>
        <w:t>8.2</w:t>
      </w:r>
      <w:r w:rsidRPr="006342BF">
        <w:rPr>
          <w:rFonts w:hAnsi="宋体" w:hint="eastAsia"/>
        </w:rPr>
        <w:t>、</w:t>
      </w:r>
      <w:r w:rsidRPr="006342BF">
        <w:rPr>
          <w:rFonts w:hAnsi="宋体"/>
        </w:rPr>
        <w:t>8.11</w:t>
      </w:r>
      <w:r w:rsidRPr="006342BF">
        <w:rPr>
          <w:rFonts w:hAnsi="宋体" w:hint="eastAsia"/>
        </w:rPr>
        <w:t>、</w:t>
      </w:r>
      <w:r w:rsidRPr="006342BF">
        <w:rPr>
          <w:rFonts w:hAnsi="宋体"/>
        </w:rPr>
        <w:t>14.1</w:t>
      </w:r>
      <w:r w:rsidRPr="006342BF">
        <w:rPr>
          <w:rFonts w:hAnsi="宋体" w:hint="eastAsia"/>
        </w:rPr>
        <w:t>（</w:t>
      </w:r>
      <w:proofErr w:type="gramStart"/>
      <w:r w:rsidRPr="006342BF">
        <w:rPr>
          <w:rFonts w:hAnsi="宋体" w:hint="eastAsia"/>
        </w:rPr>
        <w:t>但表</w:t>
      </w:r>
      <w:proofErr w:type="gramEnd"/>
      <w:r w:rsidRPr="006342BF">
        <w:rPr>
          <w:rFonts w:hAnsi="宋体"/>
        </w:rPr>
        <w:t>2</w:t>
      </w:r>
      <w:r w:rsidRPr="006342BF">
        <w:rPr>
          <w:rFonts w:hAnsi="宋体" w:hint="eastAsia"/>
        </w:rPr>
        <w:t>中从第一个“外部外壳…”开始的要求除外）、</w:t>
      </w:r>
      <w:r w:rsidRPr="006342BF">
        <w:rPr>
          <w:rFonts w:hAnsi="宋体"/>
        </w:rPr>
        <w:t>14.2</w:t>
      </w:r>
      <w:r w:rsidRPr="006342BF">
        <w:rPr>
          <w:rFonts w:hAnsi="宋体" w:hint="eastAsia"/>
        </w:rPr>
        <w:t>、</w:t>
      </w:r>
      <w:r w:rsidRPr="006342BF">
        <w:rPr>
          <w:rFonts w:hAnsi="宋体"/>
        </w:rPr>
        <w:t>14.3</w:t>
      </w:r>
      <w:r w:rsidRPr="006342BF">
        <w:rPr>
          <w:rFonts w:hAnsi="宋体" w:hint="eastAsia"/>
        </w:rPr>
        <w:t>、</w:t>
      </w:r>
      <w:r w:rsidRPr="006342BF">
        <w:rPr>
          <w:rFonts w:hAnsi="宋体"/>
        </w:rPr>
        <w:t>15.1</w:t>
      </w:r>
      <w:r w:rsidRPr="006342BF">
        <w:rPr>
          <w:rFonts w:hAnsi="宋体" w:hint="eastAsia"/>
        </w:rPr>
        <w:t>（只限于表</w:t>
      </w:r>
      <w:r w:rsidRPr="006342BF">
        <w:rPr>
          <w:rFonts w:hAnsi="宋体"/>
        </w:rPr>
        <w:t>5</w:t>
      </w:r>
      <w:r w:rsidRPr="006342BF">
        <w:rPr>
          <w:rFonts w:hAnsi="宋体" w:hint="eastAsia"/>
        </w:rPr>
        <w:t>中第1个方框中所属的要求）、</w:t>
      </w:r>
      <w:r w:rsidRPr="006342BF">
        <w:rPr>
          <w:rFonts w:hAnsi="宋体"/>
        </w:rPr>
        <w:t>18.1</w:t>
      </w:r>
      <w:r w:rsidRPr="006342BF">
        <w:rPr>
          <w:rFonts w:hAnsi="宋体" w:hint="eastAsia"/>
        </w:rPr>
        <w:t>、</w:t>
      </w:r>
      <w:r w:rsidRPr="006342BF">
        <w:rPr>
          <w:rFonts w:hAnsi="宋体"/>
        </w:rPr>
        <w:t>18.2</w:t>
      </w:r>
      <w:r w:rsidRPr="006342BF">
        <w:rPr>
          <w:rFonts w:hAnsi="宋体" w:hint="eastAsia"/>
        </w:rPr>
        <w:t>、</w:t>
      </w:r>
      <w:r w:rsidRPr="006342BF">
        <w:rPr>
          <w:rFonts w:hAnsi="宋体"/>
        </w:rPr>
        <w:t>18.3</w:t>
      </w:r>
      <w:r w:rsidRPr="006342BF">
        <w:rPr>
          <w:rFonts w:hAnsi="宋体" w:hint="eastAsia"/>
        </w:rPr>
        <w:t>（只限于输入和输出电路间）、</w:t>
      </w:r>
      <w:r w:rsidRPr="006342BF">
        <w:rPr>
          <w:rFonts w:hAnsi="宋体"/>
        </w:rPr>
        <w:t>18.4</w:t>
      </w:r>
      <w:r w:rsidRPr="006342BF">
        <w:rPr>
          <w:rFonts w:hAnsi="宋体" w:hint="eastAsia"/>
        </w:rPr>
        <w:t>、</w:t>
      </w:r>
      <w:r w:rsidRPr="006342BF">
        <w:rPr>
          <w:rFonts w:hAnsi="宋体"/>
        </w:rPr>
        <w:t>19.1</w:t>
      </w:r>
      <w:r w:rsidRPr="006342BF">
        <w:rPr>
          <w:rFonts w:hAnsi="宋体" w:hint="eastAsia"/>
        </w:rPr>
        <w:t>、</w:t>
      </w:r>
      <w:r w:rsidRPr="006342BF">
        <w:rPr>
          <w:rFonts w:hAnsi="宋体"/>
        </w:rPr>
        <w:t>19.12</w:t>
      </w:r>
      <w:r w:rsidRPr="006342BF">
        <w:rPr>
          <w:rFonts w:hAnsi="宋体" w:hint="eastAsia"/>
        </w:rPr>
        <w:t>、</w:t>
      </w:r>
      <w:r w:rsidRPr="006342BF">
        <w:rPr>
          <w:rFonts w:hAnsi="宋体"/>
        </w:rPr>
        <w:t>20.10</w:t>
      </w:r>
      <w:r w:rsidRPr="006342BF">
        <w:rPr>
          <w:rFonts w:hAnsi="宋体" w:hint="eastAsia"/>
        </w:rPr>
        <w:t>、</w:t>
      </w:r>
      <w:r w:rsidRPr="006342BF">
        <w:rPr>
          <w:rFonts w:hAnsi="宋体"/>
        </w:rPr>
        <w:t>26.1</w:t>
      </w:r>
      <w:r w:rsidRPr="006342BF">
        <w:rPr>
          <w:rFonts w:hAnsi="宋体" w:hint="eastAsia"/>
        </w:rPr>
        <w:t>、</w:t>
      </w:r>
      <w:r w:rsidRPr="006342BF">
        <w:rPr>
          <w:rFonts w:hAnsi="宋体"/>
        </w:rPr>
        <w:t>26.2</w:t>
      </w:r>
      <w:r w:rsidRPr="006342BF">
        <w:rPr>
          <w:rFonts w:hAnsi="宋体" w:hint="eastAsia"/>
        </w:rPr>
        <w:t>、</w:t>
      </w:r>
      <w:r w:rsidRPr="006342BF">
        <w:rPr>
          <w:rFonts w:hAnsi="宋体"/>
        </w:rPr>
        <w:t>26.3</w:t>
      </w:r>
      <w:r w:rsidRPr="006342BF">
        <w:rPr>
          <w:rFonts w:hAnsi="宋体" w:hint="eastAsia"/>
        </w:rPr>
        <w:t>、附录</w:t>
      </w:r>
      <w:r w:rsidRPr="006342BF">
        <w:rPr>
          <w:rFonts w:hAnsi="宋体"/>
        </w:rPr>
        <w:t>A</w:t>
      </w:r>
      <w:r w:rsidRPr="006342BF">
        <w:rPr>
          <w:rFonts w:hAnsi="宋体" w:hint="eastAsia"/>
        </w:rPr>
        <w:t>、</w:t>
      </w:r>
      <w:r w:rsidRPr="006342BF">
        <w:rPr>
          <w:rFonts w:hAnsi="宋体"/>
        </w:rPr>
        <w:t>G</w:t>
      </w:r>
      <w:r w:rsidRPr="006342BF">
        <w:rPr>
          <w:rFonts w:hAnsi="宋体" w:hint="eastAsia"/>
        </w:rPr>
        <w:t>、</w:t>
      </w:r>
      <w:r w:rsidRPr="006342BF">
        <w:rPr>
          <w:rFonts w:hAnsi="宋体"/>
        </w:rPr>
        <w:t>L</w:t>
      </w:r>
      <w:r w:rsidRPr="006342BF">
        <w:rPr>
          <w:rFonts w:hAnsi="宋体" w:hint="eastAsia"/>
        </w:rPr>
        <w:t>、</w:t>
      </w:r>
      <w:r w:rsidRPr="006342BF">
        <w:rPr>
          <w:rFonts w:hAnsi="宋体"/>
        </w:rPr>
        <w:t>M</w:t>
      </w:r>
      <w:r w:rsidRPr="006342BF">
        <w:rPr>
          <w:rFonts w:hAnsi="宋体" w:hint="eastAsia"/>
        </w:rPr>
        <w:t>、</w:t>
      </w:r>
      <w:r w:rsidRPr="006342BF">
        <w:rPr>
          <w:rFonts w:hAnsi="宋体"/>
        </w:rPr>
        <w:t>N</w:t>
      </w:r>
      <w:r w:rsidRPr="006342BF">
        <w:rPr>
          <w:rFonts w:hAnsi="宋体" w:hint="eastAsia"/>
        </w:rPr>
        <w:t>、</w:t>
      </w:r>
      <w:r w:rsidRPr="006342BF">
        <w:rPr>
          <w:rFonts w:hAnsi="宋体"/>
        </w:rPr>
        <w:t>P</w:t>
      </w:r>
      <w:r w:rsidRPr="006342BF">
        <w:rPr>
          <w:rFonts w:hAnsi="宋体" w:hint="eastAsia"/>
        </w:rPr>
        <w:t>。</w:t>
      </w:r>
    </w:p>
    <w:p w14:paraId="2D6CC464" w14:textId="77777777" w:rsidR="00344C88" w:rsidRPr="006342BF" w:rsidRDefault="003123D0">
      <w:pPr>
        <w:pStyle w:val="afff"/>
        <w:rPr>
          <w:rFonts w:hAnsi="宋体"/>
        </w:rPr>
      </w:pPr>
      <w:r w:rsidRPr="006342BF">
        <w:rPr>
          <w:rFonts w:hAnsi="宋体" w:hint="eastAsia"/>
        </w:rPr>
        <w:t>其余条款应采用相关产品标准的规定。如果相关产品标准未全部包括其余条款，则应使用本部</w:t>
      </w:r>
      <w:proofErr w:type="gramStart"/>
      <w:r w:rsidRPr="006342BF">
        <w:rPr>
          <w:rFonts w:hAnsi="宋体" w:hint="eastAsia"/>
        </w:rPr>
        <w:t>分相应</w:t>
      </w:r>
      <w:proofErr w:type="gramEnd"/>
      <w:r w:rsidRPr="006342BF">
        <w:rPr>
          <w:rFonts w:hAnsi="宋体" w:hint="eastAsia"/>
        </w:rPr>
        <w:t>的未被包括的那些其余条款来代替。</w:t>
      </w:r>
    </w:p>
    <w:p w14:paraId="2D6CC465" w14:textId="77777777" w:rsidR="00344C88" w:rsidRPr="006342BF" w:rsidRDefault="003123D0">
      <w:pPr>
        <w:pStyle w:val="a5"/>
        <w:rPr>
          <w:rFonts w:ascii="宋体" w:eastAsia="宋体" w:hAnsi="宋体"/>
        </w:rPr>
      </w:pPr>
      <w:r w:rsidRPr="006342BF">
        <w:rPr>
          <w:rFonts w:ascii="宋体" w:eastAsia="宋体" w:hAnsi="宋体" w:hint="eastAsia"/>
        </w:rPr>
        <w:t>对于本部分未涵盖的其他危险（例如：EMF、与电、磁和电磁干扰相关的功能安全等），制造商应进行风险评估。</w:t>
      </w:r>
    </w:p>
    <w:p w14:paraId="2D6CC466" w14:textId="74558C25" w:rsidR="00344C88" w:rsidRPr="006342BF" w:rsidRDefault="003123D0">
      <w:pPr>
        <w:pStyle w:val="a4"/>
      </w:pPr>
      <w:bookmarkStart w:id="100" w:name="_Toc18218528"/>
      <w:bookmarkStart w:id="101" w:name="_Toc18226645"/>
      <w:bookmarkStart w:id="102" w:name="_Toc18226515"/>
      <w:bookmarkStart w:id="103" w:name="_Toc361398204"/>
      <w:bookmarkStart w:id="104" w:name="_Toc375040037"/>
      <w:bookmarkStart w:id="105" w:name="_Toc129252080"/>
      <w:bookmarkStart w:id="106" w:name="_Toc18226344"/>
      <w:bookmarkStart w:id="107" w:name="_Toc371335934"/>
      <w:bookmarkStart w:id="108" w:name="_Toc126026564"/>
      <w:bookmarkStart w:id="109" w:name="_Toc127071259"/>
      <w:bookmarkStart w:id="110" w:name="_Toc371336293"/>
      <w:bookmarkStart w:id="111" w:name="_Toc329690532"/>
      <w:bookmarkStart w:id="112" w:name="_Toc381087928"/>
      <w:bookmarkStart w:id="113" w:name="_Toc192405178"/>
      <w:bookmarkStart w:id="114" w:name="_Toc320090486"/>
      <w:bookmarkStart w:id="115" w:name="_Toc320110767"/>
      <w:bookmarkStart w:id="116" w:name="_Toc18219726"/>
      <w:bookmarkStart w:id="117" w:name="_Toc18226135"/>
      <w:bookmarkStart w:id="118" w:name="_Toc370458427"/>
      <w:bookmarkStart w:id="119" w:name="_Toc407001910"/>
      <w:bookmarkStart w:id="120" w:name="_Toc182901682"/>
      <w:bookmarkStart w:id="121" w:name="_Toc146191297"/>
      <w:bookmarkStart w:id="122" w:name="_Toc148076550"/>
      <w:bookmarkStart w:id="123" w:name="_Toc18224853"/>
      <w:bookmarkStart w:id="124" w:name="_Toc320188219"/>
      <w:bookmarkStart w:id="125" w:name="_Toc329690389"/>
      <w:bookmarkStart w:id="126" w:name="_Toc407001624"/>
      <w:bookmarkStart w:id="127" w:name="_Toc362600088"/>
      <w:bookmarkStart w:id="128" w:name="_Toc127341006"/>
      <w:bookmarkStart w:id="129" w:name="_Toc192405391"/>
      <w:bookmarkStart w:id="130" w:name="_Toc407090232"/>
      <w:bookmarkStart w:id="131" w:name="_Toc361409902"/>
      <w:r w:rsidRPr="006342BF">
        <w:rPr>
          <w:rFonts w:hint="eastAsia"/>
        </w:rPr>
        <w:t>试验的一般说明</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2D6CC467" w14:textId="77777777" w:rsidR="00344C88" w:rsidRPr="006342BF" w:rsidRDefault="003123D0">
      <w:pPr>
        <w:pStyle w:val="a5"/>
        <w:rPr>
          <w:rFonts w:ascii="宋体" w:eastAsia="宋体" w:hAnsi="宋体"/>
        </w:rPr>
      </w:pPr>
      <w:r w:rsidRPr="006342BF">
        <w:rPr>
          <w:rFonts w:ascii="宋体" w:eastAsia="宋体" w:hAnsi="宋体" w:hint="eastAsia"/>
        </w:rPr>
        <w:t>按本部分进行的试验是：</w:t>
      </w:r>
    </w:p>
    <w:p w14:paraId="2D6CC468" w14:textId="77777777" w:rsidR="00344C88" w:rsidRPr="006342BF" w:rsidRDefault="003123D0">
      <w:pPr>
        <w:pStyle w:val="ac"/>
        <w:ind w:left="1038" w:hanging="618"/>
      </w:pPr>
      <w:r w:rsidRPr="006342BF">
        <w:rPr>
          <w:rFonts w:hint="eastAsia"/>
        </w:rPr>
        <w:t>型式试验（8.1至第28章所规定的试验）；</w:t>
      </w:r>
    </w:p>
    <w:p w14:paraId="2D6CC469" w14:textId="77777777" w:rsidR="00344C88" w:rsidRPr="006342BF" w:rsidRDefault="003123D0">
      <w:pPr>
        <w:pStyle w:val="ac"/>
        <w:ind w:left="1038" w:hanging="618"/>
      </w:pPr>
      <w:r w:rsidRPr="006342BF">
        <w:rPr>
          <w:rFonts w:hint="eastAsia"/>
        </w:rPr>
        <w:t>例行试验（附录L所规定的试验）。</w:t>
      </w:r>
    </w:p>
    <w:p w14:paraId="2D6CC46A" w14:textId="77777777" w:rsidR="00344C88" w:rsidRPr="006342BF" w:rsidRDefault="003123D0">
      <w:pPr>
        <w:pStyle w:val="afff"/>
        <w:rPr>
          <w:rFonts w:hAnsi="宋体"/>
        </w:rPr>
      </w:pPr>
      <w:r w:rsidRPr="006342BF">
        <w:rPr>
          <w:rFonts w:hAnsi="宋体" w:hint="eastAsia"/>
        </w:rPr>
        <w:t>每个变压器样品应符合所有相关试验。为了减少试验时间，并且考虑到有些试验可能是破坏性试验，制造方可以提交附加的变压器或变压器零部件，只要它们所采用的材料和设计与原变压器一样，而且其试验结果与原变压器相同。对于表述为“通过检查”是否符合的试验，则其中还应包括一些必要的处理工作。</w:t>
      </w:r>
    </w:p>
    <w:p w14:paraId="2D6CC46B" w14:textId="3FCE9C78" w:rsidR="00344C88" w:rsidRPr="006342BF" w:rsidRDefault="003123D0">
      <w:pPr>
        <w:pStyle w:val="afff"/>
        <w:rPr>
          <w:rFonts w:hAnsi="宋体"/>
        </w:rPr>
      </w:pPr>
      <w:r w:rsidRPr="006342BF">
        <w:rPr>
          <w:rFonts w:hAnsi="宋体" w:hint="eastAsia"/>
        </w:rPr>
        <w:t>除非另有规定，否则测试应在稳态条件下进行。</w:t>
      </w:r>
    </w:p>
    <w:p w14:paraId="2D6CC46C" w14:textId="77777777" w:rsidR="00344C88" w:rsidRPr="006342BF" w:rsidRDefault="003123D0">
      <w:pPr>
        <w:pStyle w:val="afff"/>
        <w:rPr>
          <w:rFonts w:hAnsi="宋体"/>
        </w:rPr>
      </w:pPr>
      <w:r w:rsidRPr="006342BF">
        <w:rPr>
          <w:rFonts w:hAnsi="宋体" w:hint="eastAsia"/>
        </w:rPr>
        <w:t>预定要与不可拆卸的软电缆或软线一起使用的变压器，其试验要在将该软电缆或软线与变压器连接好后进行。</w:t>
      </w:r>
    </w:p>
    <w:p w14:paraId="2D6CC46D" w14:textId="77777777" w:rsidR="00344C88" w:rsidRPr="006342BF" w:rsidRDefault="003123D0">
      <w:pPr>
        <w:pStyle w:val="a5"/>
        <w:rPr>
          <w:rFonts w:ascii="宋体" w:eastAsia="宋体" w:hAnsi="宋体"/>
        </w:rPr>
      </w:pPr>
      <w:r w:rsidRPr="006342BF">
        <w:rPr>
          <w:rFonts w:ascii="宋体" w:eastAsia="宋体" w:hAnsi="宋体" w:hint="eastAsia"/>
        </w:rPr>
        <w:t>试验在所提供的样品上进行，且样品的布置是考虑了制造方的安装说明，按正常使用方式安装好。如果不需要做</w:t>
      </w:r>
      <w:r w:rsidRPr="006342BF">
        <w:rPr>
          <w:rFonts w:ascii="宋体" w:eastAsia="宋体" w:hAnsi="宋体"/>
        </w:rPr>
        <w:t>14.3</w:t>
      </w:r>
      <w:r w:rsidRPr="006342BF">
        <w:rPr>
          <w:rFonts w:ascii="宋体" w:eastAsia="宋体" w:hAnsi="宋体" w:hint="eastAsia"/>
        </w:rPr>
        <w:t>、</w:t>
      </w:r>
      <w:r w:rsidRPr="006342BF">
        <w:rPr>
          <w:rFonts w:ascii="宋体" w:eastAsia="宋体" w:hAnsi="宋体"/>
        </w:rPr>
        <w:t>15.5</w:t>
      </w:r>
      <w:r w:rsidRPr="006342BF">
        <w:rPr>
          <w:rFonts w:ascii="宋体" w:eastAsia="宋体" w:hAnsi="宋体" w:hint="eastAsia"/>
        </w:rPr>
        <w:t>、</w:t>
      </w:r>
      <w:r w:rsidRPr="006342BF">
        <w:rPr>
          <w:rFonts w:ascii="宋体" w:eastAsia="宋体" w:hAnsi="宋体"/>
        </w:rPr>
        <w:t>16.4</w:t>
      </w:r>
      <w:r w:rsidRPr="006342BF">
        <w:rPr>
          <w:rFonts w:ascii="宋体" w:eastAsia="宋体" w:hAnsi="宋体" w:hint="eastAsia"/>
        </w:rPr>
        <w:t>和26.2的试验，则不论样品的额定输出值大小，其样品数均为一个。</w:t>
      </w:r>
    </w:p>
    <w:p w14:paraId="2D6CC46E" w14:textId="77777777" w:rsidR="00344C88" w:rsidRPr="006342BF" w:rsidRDefault="003123D0">
      <w:pPr>
        <w:pStyle w:val="afff"/>
        <w:rPr>
          <w:rFonts w:hAnsi="宋体"/>
        </w:rPr>
      </w:pPr>
      <w:r w:rsidRPr="006342BF">
        <w:rPr>
          <w:rFonts w:hAnsi="宋体" w:hint="eastAsia"/>
        </w:rPr>
        <w:t>如果需要进行</w:t>
      </w:r>
      <w:r w:rsidRPr="006342BF">
        <w:rPr>
          <w:rFonts w:hAnsi="宋体"/>
        </w:rPr>
        <w:t>14.3</w:t>
      </w:r>
      <w:r w:rsidRPr="006342BF">
        <w:rPr>
          <w:rFonts w:hAnsi="宋体" w:hint="eastAsia"/>
        </w:rPr>
        <w:t>的试验，则应使用三个附加样品。如果试验需要重复进行，则还需要再加三个样品。</w:t>
      </w:r>
    </w:p>
    <w:p w14:paraId="2D6CC46F" w14:textId="77777777" w:rsidR="00344C88" w:rsidRPr="006342BF" w:rsidRDefault="003123D0">
      <w:pPr>
        <w:pStyle w:val="afff"/>
        <w:rPr>
          <w:rFonts w:hAnsi="宋体"/>
        </w:rPr>
      </w:pPr>
      <w:r w:rsidRPr="006342BF">
        <w:rPr>
          <w:rFonts w:hAnsi="宋体" w:hint="eastAsia"/>
        </w:rPr>
        <w:lastRenderedPageBreak/>
        <w:t>如果需要进行</w:t>
      </w:r>
      <w:r w:rsidRPr="006342BF">
        <w:rPr>
          <w:rFonts w:hAnsi="宋体"/>
        </w:rPr>
        <w:t>15.5</w:t>
      </w:r>
      <w:r w:rsidRPr="006342BF">
        <w:rPr>
          <w:rFonts w:hAnsi="宋体" w:hint="eastAsia"/>
        </w:rPr>
        <w:t>的试验，则应使用三个附加样品。这些样品只能用于</w:t>
      </w:r>
      <w:r w:rsidRPr="006342BF">
        <w:rPr>
          <w:rFonts w:hAnsi="宋体"/>
        </w:rPr>
        <w:t>15.5</w:t>
      </w:r>
      <w:r w:rsidRPr="006342BF">
        <w:rPr>
          <w:rFonts w:hAnsi="宋体" w:hint="eastAsia"/>
        </w:rPr>
        <w:t>的试验。</w:t>
      </w:r>
    </w:p>
    <w:p w14:paraId="2D6CC470" w14:textId="77777777" w:rsidR="00344C88" w:rsidRPr="006342BF" w:rsidRDefault="003123D0">
      <w:pPr>
        <w:pStyle w:val="afff"/>
        <w:rPr>
          <w:rFonts w:hAnsi="宋体"/>
        </w:rPr>
      </w:pPr>
      <w:r w:rsidRPr="006342BF">
        <w:rPr>
          <w:rFonts w:hAnsi="宋体" w:hint="eastAsia"/>
        </w:rPr>
        <w:t>如果需要进行</w:t>
      </w:r>
      <w:r w:rsidRPr="006342BF">
        <w:rPr>
          <w:rFonts w:hAnsi="宋体"/>
        </w:rPr>
        <w:t>16.4</w:t>
      </w:r>
      <w:r w:rsidRPr="006342BF">
        <w:rPr>
          <w:rFonts w:hAnsi="宋体" w:hint="eastAsia"/>
        </w:rPr>
        <w:t>的试验，则要在四个附加样品上进行试验。</w:t>
      </w:r>
    </w:p>
    <w:p w14:paraId="2D6CC471" w14:textId="77777777" w:rsidR="00344C88" w:rsidRPr="006342BF" w:rsidRDefault="003123D0">
      <w:pPr>
        <w:pStyle w:val="afff"/>
      </w:pPr>
      <w:r w:rsidRPr="006342BF">
        <w:rPr>
          <w:rFonts w:hAnsi="宋体" w:hint="eastAsia"/>
        </w:rPr>
        <w:t>如果需要进行2</w:t>
      </w:r>
      <w:r w:rsidRPr="006342BF">
        <w:rPr>
          <w:rFonts w:hAnsi="宋体"/>
        </w:rPr>
        <w:t>6.</w:t>
      </w:r>
      <w:r w:rsidRPr="006342BF">
        <w:rPr>
          <w:rFonts w:hAnsi="宋体" w:hint="eastAsia"/>
        </w:rPr>
        <w:t>2的试验，则要在三个附加样品上进行试验。</w:t>
      </w:r>
    </w:p>
    <w:p w14:paraId="2D6CC472" w14:textId="77777777" w:rsidR="00344C88" w:rsidRPr="006342BF" w:rsidRDefault="003123D0">
      <w:pPr>
        <w:pStyle w:val="afff"/>
        <w:rPr>
          <w:rFonts w:hAnsi="宋体"/>
        </w:rPr>
      </w:pPr>
      <w:r w:rsidRPr="006342BF">
        <w:rPr>
          <w:rFonts w:hAnsi="宋体" w:hint="eastAsia"/>
        </w:rPr>
        <w:t>对要在变压器通行的条件下进行试验的元器件，其样品数为相关标准所要求的样品数。</w:t>
      </w:r>
    </w:p>
    <w:p w14:paraId="2D6CC473" w14:textId="77777777" w:rsidR="00344C88" w:rsidRPr="006342BF" w:rsidRDefault="003123D0">
      <w:pPr>
        <w:pStyle w:val="afff"/>
        <w:rPr>
          <w:rFonts w:hAnsi="宋体"/>
        </w:rPr>
      </w:pPr>
      <w:r w:rsidRPr="006342BF">
        <w:rPr>
          <w:rFonts w:hAnsi="宋体" w:hint="eastAsia"/>
        </w:rPr>
        <w:t>对系列变压器的试验，见附录</w:t>
      </w:r>
      <w:r w:rsidRPr="006342BF">
        <w:rPr>
          <w:rFonts w:hAnsi="宋体"/>
        </w:rPr>
        <w:t>B</w:t>
      </w:r>
      <w:r w:rsidRPr="006342BF">
        <w:rPr>
          <w:rFonts w:hAnsi="宋体" w:hint="eastAsia"/>
        </w:rPr>
        <w:t>。</w:t>
      </w:r>
    </w:p>
    <w:p w14:paraId="2D6CC474" w14:textId="77777777" w:rsidR="00344C88" w:rsidRPr="006342BF" w:rsidRDefault="003123D0">
      <w:pPr>
        <w:pStyle w:val="afff"/>
        <w:rPr>
          <w:rFonts w:hAnsi="宋体"/>
        </w:rPr>
      </w:pPr>
      <w:r w:rsidRPr="006342BF">
        <w:rPr>
          <w:rFonts w:hAnsi="宋体" w:hint="eastAsia"/>
        </w:rPr>
        <w:t>除</w:t>
      </w:r>
      <w:r w:rsidRPr="006342BF">
        <w:rPr>
          <w:rFonts w:hAnsi="宋体"/>
        </w:rPr>
        <w:t>14.3</w:t>
      </w:r>
      <w:r w:rsidRPr="006342BF">
        <w:rPr>
          <w:rFonts w:hAnsi="宋体" w:hint="eastAsia"/>
        </w:rPr>
        <w:t>规定的试验外，所有样品均应能承受所有相关的试验。</w:t>
      </w:r>
    </w:p>
    <w:p w14:paraId="2D6CC475" w14:textId="77777777" w:rsidR="00344C88" w:rsidRPr="006342BF" w:rsidRDefault="003123D0">
      <w:pPr>
        <w:pStyle w:val="a3"/>
        <w:numPr>
          <w:ilvl w:val="0"/>
          <w:numId w:val="26"/>
        </w:numPr>
      </w:pPr>
      <w:r w:rsidRPr="006342BF">
        <w:rPr>
          <w:rFonts w:hint="eastAsia"/>
        </w:rPr>
        <w:t>对配套用变压器，设备标准可能规定其他的被试样品数。</w:t>
      </w:r>
    </w:p>
    <w:p w14:paraId="2D6CC476" w14:textId="77777777" w:rsidR="00344C88" w:rsidRPr="006342BF" w:rsidRDefault="003123D0">
      <w:pPr>
        <w:pStyle w:val="a3"/>
      </w:pPr>
      <w:r w:rsidRPr="006342BF">
        <w:rPr>
          <w:rFonts w:hint="eastAsia"/>
        </w:rPr>
        <w:t>如果是不可更换和不可复位的保护装置，则要在特殊准备的样品上检验是否合格。</w:t>
      </w:r>
    </w:p>
    <w:p w14:paraId="2D6CC477" w14:textId="77777777" w:rsidR="00344C88" w:rsidRPr="006342BF" w:rsidRDefault="003123D0">
      <w:pPr>
        <w:pStyle w:val="a5"/>
        <w:rPr>
          <w:rFonts w:ascii="宋体" w:eastAsia="宋体" w:hAnsi="宋体"/>
        </w:rPr>
      </w:pPr>
      <w:r w:rsidRPr="006342BF">
        <w:rPr>
          <w:rFonts w:ascii="宋体" w:eastAsia="宋体" w:hAnsi="宋体" w:hint="eastAsia"/>
        </w:rPr>
        <w:t>除非另有规定，试验按章和条的顺序进行。</w:t>
      </w:r>
    </w:p>
    <w:p w14:paraId="2D6CC478" w14:textId="77777777" w:rsidR="00344C88" w:rsidRPr="006342BF" w:rsidRDefault="003123D0">
      <w:pPr>
        <w:pStyle w:val="a5"/>
        <w:rPr>
          <w:rFonts w:ascii="宋体" w:eastAsia="宋体" w:hAnsi="宋体"/>
        </w:rPr>
      </w:pPr>
      <w:r w:rsidRPr="006342BF">
        <w:rPr>
          <w:rFonts w:ascii="宋体" w:eastAsia="宋体" w:hAnsi="宋体" w:hint="eastAsia"/>
        </w:rPr>
        <w:t>如果环境温度不影响试验结果，则试验时的环境温度一般保持在20℃±5℃，否则，如果任何部位达到的温度受温度敏感装置的限制，或者</w:t>
      </w:r>
      <w:proofErr w:type="gramStart"/>
      <w:r w:rsidRPr="006342BF">
        <w:rPr>
          <w:rFonts w:ascii="宋体" w:eastAsia="宋体" w:hAnsi="宋体" w:hint="eastAsia"/>
        </w:rPr>
        <w:t>受发生</w:t>
      </w:r>
      <w:proofErr w:type="gramEnd"/>
      <w:r w:rsidRPr="006342BF">
        <w:rPr>
          <w:rFonts w:ascii="宋体" w:eastAsia="宋体" w:hAnsi="宋体" w:hint="eastAsia"/>
        </w:rPr>
        <w:t>状态改变时温度的影响，则在有疑问的情况下，环境温度要保持在23℃±2℃，或对带有</w:t>
      </w:r>
      <w:r w:rsidRPr="006342BF">
        <w:rPr>
          <w:rFonts w:ascii="宋体" w:eastAsia="宋体" w:hAnsi="宋体"/>
          <w:i/>
          <w:iCs/>
        </w:rPr>
        <w:t>t</w:t>
      </w:r>
      <w:r w:rsidRPr="006342BF">
        <w:rPr>
          <w:rFonts w:ascii="宋体" w:eastAsia="宋体" w:hAnsi="宋体"/>
          <w:vertAlign w:val="subscript"/>
        </w:rPr>
        <w:t>a</w:t>
      </w:r>
      <w:r w:rsidRPr="006342BF">
        <w:rPr>
          <w:rFonts w:ascii="宋体" w:eastAsia="宋体" w:hAnsi="宋体" w:hint="eastAsia"/>
        </w:rPr>
        <w:t>标志的变压器，要保持在</w:t>
      </w:r>
      <w:r w:rsidRPr="006342BF">
        <w:rPr>
          <w:rFonts w:ascii="宋体" w:eastAsia="宋体" w:hAnsi="宋体" w:hint="eastAsia"/>
          <w:i/>
          <w:iCs/>
        </w:rPr>
        <w:t>t</w:t>
      </w:r>
      <w:r w:rsidRPr="006342BF">
        <w:rPr>
          <w:rFonts w:ascii="宋体" w:eastAsia="宋体" w:hAnsi="宋体" w:hint="eastAsia"/>
          <w:vertAlign w:val="subscript"/>
        </w:rPr>
        <w:t>a</w:t>
      </w:r>
      <w:r w:rsidRPr="006342BF">
        <w:rPr>
          <w:rFonts w:ascii="宋体" w:eastAsia="宋体" w:hAnsi="宋体" w:hint="eastAsia"/>
        </w:rPr>
        <w:t>±2℃。</w:t>
      </w:r>
    </w:p>
    <w:p w14:paraId="2D6CC479" w14:textId="77777777" w:rsidR="00344C88" w:rsidRPr="006342BF" w:rsidRDefault="003123D0">
      <w:pPr>
        <w:pStyle w:val="afff"/>
      </w:pPr>
      <w:r w:rsidRPr="006342BF">
        <w:rPr>
          <w:rFonts w:hint="eastAsia"/>
        </w:rPr>
        <w:t>要将变压器或其任意可动零部件置于正常使用时可能出现的最不利的位置下进行试验。</w:t>
      </w:r>
    </w:p>
    <w:p w14:paraId="2D6CC47A" w14:textId="77777777" w:rsidR="00344C88" w:rsidRPr="006342BF" w:rsidRDefault="003123D0">
      <w:pPr>
        <w:pStyle w:val="a5"/>
        <w:rPr>
          <w:rFonts w:ascii="宋体" w:eastAsia="宋体" w:hAnsi="宋体"/>
        </w:rPr>
      </w:pPr>
      <w:r w:rsidRPr="006342BF">
        <w:rPr>
          <w:rFonts w:ascii="宋体" w:eastAsia="宋体" w:hAnsi="宋体" w:hint="eastAsia"/>
        </w:rPr>
        <w:t>对于交流电，试验电压基本上是正弦波形的电压，且当无其他规定时，其频率为</w:t>
      </w:r>
      <w:r w:rsidRPr="006342BF">
        <w:rPr>
          <w:rFonts w:ascii="宋体" w:eastAsia="宋体" w:hAnsi="宋体"/>
        </w:rPr>
        <w:t>50</w:t>
      </w:r>
      <w:r w:rsidRPr="006342BF">
        <w:rPr>
          <w:rFonts w:ascii="宋体" w:eastAsia="宋体" w:hAnsi="宋体" w:hint="eastAsia"/>
        </w:rPr>
        <w:t xml:space="preserve"> </w:t>
      </w:r>
      <w:r w:rsidRPr="006342BF">
        <w:rPr>
          <w:rFonts w:ascii="宋体" w:eastAsia="宋体" w:hAnsi="宋体"/>
        </w:rPr>
        <w:t>Hz</w:t>
      </w:r>
      <w:r w:rsidRPr="006342BF">
        <w:rPr>
          <w:rFonts w:ascii="宋体" w:eastAsia="宋体" w:hAnsi="宋体" w:hint="eastAsia"/>
        </w:rPr>
        <w:t>或</w:t>
      </w:r>
      <w:r w:rsidRPr="006342BF">
        <w:rPr>
          <w:rFonts w:ascii="宋体" w:eastAsia="宋体" w:hAnsi="宋体"/>
        </w:rPr>
        <w:t>60</w:t>
      </w:r>
      <w:r w:rsidRPr="006342BF">
        <w:rPr>
          <w:rFonts w:ascii="宋体" w:eastAsia="宋体" w:hAnsi="宋体" w:hint="eastAsia"/>
        </w:rPr>
        <w:t xml:space="preserve"> </w:t>
      </w:r>
      <w:r w:rsidRPr="006342BF">
        <w:rPr>
          <w:rFonts w:ascii="宋体" w:eastAsia="宋体" w:hAnsi="宋体"/>
        </w:rPr>
        <w:t>Hz</w:t>
      </w:r>
      <w:r w:rsidRPr="006342BF">
        <w:rPr>
          <w:rFonts w:ascii="宋体" w:eastAsia="宋体" w:hAnsi="宋体" w:hint="eastAsia"/>
        </w:rPr>
        <w:t>。</w:t>
      </w:r>
    </w:p>
    <w:p w14:paraId="2D6CC47B" w14:textId="77777777" w:rsidR="00344C88" w:rsidRPr="006342BF" w:rsidRDefault="003123D0">
      <w:pPr>
        <w:pStyle w:val="a5"/>
        <w:rPr>
          <w:rFonts w:ascii="宋体" w:eastAsia="宋体" w:hAnsi="宋体"/>
        </w:rPr>
      </w:pPr>
      <w:r w:rsidRPr="006342BF">
        <w:rPr>
          <w:rFonts w:ascii="宋体" w:eastAsia="宋体" w:hAnsi="宋体" w:hint="eastAsia"/>
        </w:rPr>
        <w:t>对设计成具有多个额定电源电压、额定电源电压范围或多个额定电源频率的变压器，除非本部分另有规定，要在能对变压器产生最严酷的试验条件的电源电压或电源频率下进行试验。</w:t>
      </w:r>
    </w:p>
    <w:p w14:paraId="2D6CC47C" w14:textId="77777777" w:rsidR="00344C88" w:rsidRPr="006342BF" w:rsidRDefault="003123D0">
      <w:pPr>
        <w:pStyle w:val="a5"/>
        <w:rPr>
          <w:rFonts w:ascii="宋体" w:eastAsia="宋体" w:hAnsi="宋体"/>
        </w:rPr>
      </w:pPr>
      <w:r w:rsidRPr="006342BF">
        <w:rPr>
          <w:rFonts w:ascii="宋体" w:eastAsia="宋体" w:hAnsi="宋体" w:hint="eastAsia"/>
        </w:rPr>
        <w:t>要尽可能使用不会明显影响被测值的仪表进行测量，如有必要，应对测量结果进行修正。</w:t>
      </w:r>
    </w:p>
    <w:p w14:paraId="2D6CC47D" w14:textId="77777777" w:rsidR="00344C88" w:rsidRPr="006342BF" w:rsidRDefault="003123D0">
      <w:pPr>
        <w:pStyle w:val="a5"/>
        <w:rPr>
          <w:rFonts w:ascii="宋体" w:eastAsia="宋体" w:hAnsi="宋体"/>
        </w:rPr>
      </w:pPr>
      <w:r w:rsidRPr="006342BF">
        <w:rPr>
          <w:rFonts w:ascii="宋体" w:eastAsia="宋体" w:hAnsi="宋体" w:hint="eastAsia"/>
        </w:rPr>
        <w:t>除非另有规定，预定要与外部软电缆或软线一起使用的变压器，试验要在接上软线（见定义</w:t>
      </w:r>
      <w:r w:rsidRPr="006342BF">
        <w:rPr>
          <w:rFonts w:ascii="宋体" w:eastAsia="宋体" w:hAnsi="宋体"/>
        </w:rPr>
        <w:t>3.2.1</w:t>
      </w:r>
      <w:r w:rsidRPr="006342BF">
        <w:rPr>
          <w:rFonts w:ascii="宋体" w:eastAsia="宋体" w:hAnsi="宋体" w:hint="eastAsia"/>
        </w:rPr>
        <w:t>）后进行。</w:t>
      </w:r>
    </w:p>
    <w:p w14:paraId="2D6CC47E" w14:textId="77777777" w:rsidR="00344C88" w:rsidRPr="006342BF" w:rsidRDefault="003123D0">
      <w:pPr>
        <w:pStyle w:val="a5"/>
        <w:rPr>
          <w:rFonts w:ascii="宋体" w:eastAsia="宋体" w:hAnsi="宋体"/>
        </w:rPr>
      </w:pPr>
      <w:r w:rsidRPr="006342BF">
        <w:rPr>
          <w:rFonts w:ascii="宋体" w:eastAsia="宋体" w:hAnsi="宋体" w:hint="eastAsia"/>
        </w:rPr>
        <w:t>如果Ⅰ类变压器具有不与保护接地端子或保护接地接触件相连的可触及的导电零部件，且其不用接到保护接地端子或保护接地接触件的中间导电零部件与危险的带电零部件隔离，则要检验这种可触及的导电零部件是否符合本部</w:t>
      </w:r>
      <w:proofErr w:type="gramStart"/>
      <w:r w:rsidRPr="006342BF">
        <w:rPr>
          <w:rFonts w:ascii="宋体" w:eastAsia="宋体" w:hAnsi="宋体" w:hint="eastAsia"/>
        </w:rPr>
        <w:t>分关于Ⅱ</w:t>
      </w:r>
      <w:proofErr w:type="gramEnd"/>
      <w:r w:rsidRPr="006342BF">
        <w:rPr>
          <w:rFonts w:ascii="宋体" w:eastAsia="宋体" w:hAnsi="宋体" w:hint="eastAsia"/>
        </w:rPr>
        <w:t>类变压器的相应要求。</w:t>
      </w:r>
    </w:p>
    <w:p w14:paraId="2D6CC47F" w14:textId="77777777" w:rsidR="00344C88" w:rsidRPr="006342BF" w:rsidRDefault="003123D0">
      <w:pPr>
        <w:pStyle w:val="a5"/>
        <w:rPr>
          <w:rFonts w:ascii="宋体" w:eastAsia="宋体" w:hAnsi="宋体"/>
        </w:rPr>
      </w:pPr>
      <w:r w:rsidRPr="006342BF">
        <w:rPr>
          <w:rFonts w:ascii="宋体" w:eastAsia="宋体" w:hAnsi="宋体" w:hint="eastAsia"/>
        </w:rPr>
        <w:t>对嵌入式变压器要用由绝缘材料制成的合适的嵌入式安装盒来进行试验。该安装盒放置在图</w:t>
      </w:r>
      <w:r w:rsidRPr="006342BF">
        <w:rPr>
          <w:rFonts w:ascii="宋体" w:eastAsia="宋体" w:hAnsi="宋体"/>
        </w:rPr>
        <w:t>2</w:t>
      </w:r>
      <w:r w:rsidRPr="006342BF">
        <w:rPr>
          <w:rFonts w:ascii="宋体" w:eastAsia="宋体" w:hAnsi="宋体" w:hint="eastAsia"/>
        </w:rPr>
        <w:t>所示的、用厚度为20</w:t>
      </w:r>
      <w:r w:rsidRPr="006342BF">
        <w:rPr>
          <w:rFonts w:ascii="宋体" w:eastAsia="宋体" w:hAnsi="宋体"/>
        </w:rPr>
        <w:t>mm</w:t>
      </w:r>
      <w:r w:rsidRPr="006342BF">
        <w:rPr>
          <w:rFonts w:ascii="宋体" w:eastAsia="宋体" w:hAnsi="宋体" w:hint="eastAsia"/>
        </w:rPr>
        <w:t>的胶合板制成的外壳内，外壳内壁涂上黑色无光漆，安装盒背面与胶合板外壳后壁之间的距离为5</w:t>
      </w:r>
      <w:r w:rsidRPr="006342BF">
        <w:rPr>
          <w:rFonts w:ascii="宋体" w:eastAsia="宋体" w:hAnsi="宋体"/>
        </w:rPr>
        <w:t>mm</w:t>
      </w:r>
      <w:r w:rsidRPr="006342BF">
        <w:rPr>
          <w:rFonts w:ascii="宋体" w:eastAsia="宋体" w:hAnsi="宋体" w:hint="eastAsia"/>
        </w:rPr>
        <w:t>。</w:t>
      </w:r>
    </w:p>
    <w:p w14:paraId="2D6CC480" w14:textId="77777777" w:rsidR="00344C88" w:rsidRPr="006342BF" w:rsidRDefault="003123D0">
      <w:pPr>
        <w:pStyle w:val="a5"/>
        <w:rPr>
          <w:rFonts w:ascii="宋体" w:eastAsia="宋体" w:hAnsi="宋体"/>
        </w:rPr>
      </w:pPr>
      <w:r w:rsidRPr="006342BF">
        <w:rPr>
          <w:rFonts w:ascii="宋体" w:eastAsia="宋体" w:hAnsi="宋体" w:hint="eastAsia"/>
        </w:rPr>
        <w:t>对无相关电器或设备标准的专用变压器要按一般用途变压器来进行试验，其额定值被认为是所要配套的电器或设备的消耗功率和功率因数。</w:t>
      </w:r>
    </w:p>
    <w:p w14:paraId="2D6CC481" w14:textId="77777777" w:rsidR="00344C88" w:rsidRPr="006342BF" w:rsidRDefault="003123D0">
      <w:pPr>
        <w:pStyle w:val="a5"/>
        <w:rPr>
          <w:rFonts w:ascii="宋体" w:eastAsia="宋体" w:hAnsi="宋体"/>
        </w:rPr>
      </w:pPr>
      <w:r w:rsidRPr="006342BF">
        <w:rPr>
          <w:rFonts w:ascii="宋体" w:eastAsia="宋体" w:hAnsi="宋体" w:hint="eastAsia"/>
        </w:rPr>
        <w:t>（暂缺）</w:t>
      </w:r>
    </w:p>
    <w:p w14:paraId="2D6CC482" w14:textId="77777777" w:rsidR="00344C88" w:rsidRPr="006342BF" w:rsidRDefault="003123D0">
      <w:pPr>
        <w:pStyle w:val="a5"/>
        <w:rPr>
          <w:rFonts w:ascii="宋体" w:eastAsia="宋体" w:hAnsi="宋体"/>
        </w:rPr>
      </w:pPr>
      <w:r w:rsidRPr="006342BF">
        <w:rPr>
          <w:rFonts w:ascii="宋体" w:eastAsia="宋体" w:hAnsi="宋体" w:hint="eastAsia"/>
        </w:rPr>
        <w:t>对不知最终用途的IP00变压器进行试验时，不需装上外壳。</w:t>
      </w:r>
    </w:p>
    <w:p w14:paraId="2D6CC483" w14:textId="77777777" w:rsidR="00344C88" w:rsidRPr="006342BF" w:rsidRDefault="003123D0">
      <w:pPr>
        <w:pStyle w:val="afff"/>
        <w:rPr>
          <w:rFonts w:hAnsi="宋体"/>
        </w:rPr>
      </w:pPr>
      <w:r w:rsidRPr="006342BF">
        <w:rPr>
          <w:rFonts w:hAnsi="宋体" w:hint="eastAsia"/>
        </w:rPr>
        <w:t>对这种变压器，第9章的要求不适用。</w:t>
      </w:r>
      <w:bookmarkStart w:id="132" w:name="OLE_LINK7"/>
      <w:bookmarkStart w:id="133" w:name="OLE_LINK11"/>
      <w:r w:rsidRPr="006342BF">
        <w:rPr>
          <w:rFonts w:hAnsi="宋体" w:hint="eastAsia"/>
        </w:rPr>
        <w:t>此外，27.2的试验不用进行，因为最终用途的外壳（例如固定在塑料支撑上的变压器的固定点处）可能会影响试验结果。</w:t>
      </w:r>
      <w:bookmarkEnd w:id="132"/>
      <w:bookmarkEnd w:id="133"/>
      <w:r w:rsidRPr="006342BF">
        <w:rPr>
          <w:rFonts w:hAnsi="宋体" w:hint="eastAsia"/>
        </w:rPr>
        <w:t>对故障条件试验（如适用），最终产品的产品标准适用。</w:t>
      </w:r>
    </w:p>
    <w:p w14:paraId="2D6CC484" w14:textId="77777777" w:rsidR="00344C88" w:rsidRPr="006342BF" w:rsidRDefault="003123D0">
      <w:pPr>
        <w:pStyle w:val="a5"/>
        <w:rPr>
          <w:rFonts w:ascii="宋体" w:eastAsia="宋体" w:hAnsi="宋体"/>
        </w:rPr>
      </w:pPr>
      <w:r w:rsidRPr="006342BF">
        <w:rPr>
          <w:rFonts w:ascii="宋体" w:eastAsia="宋体" w:hAnsi="宋体" w:hint="eastAsia"/>
        </w:rPr>
        <w:t>对已知最终用途的IP00变压器，要按制造方说明书进行安装和试验。</w:t>
      </w:r>
    </w:p>
    <w:p w14:paraId="2D6CC485" w14:textId="77777777" w:rsidR="00344C88" w:rsidRPr="006342BF" w:rsidRDefault="003123D0">
      <w:pPr>
        <w:pStyle w:val="a5"/>
        <w:rPr>
          <w:rFonts w:ascii="宋体" w:eastAsia="宋体" w:hAnsi="宋体"/>
        </w:rPr>
      </w:pPr>
      <w:r w:rsidRPr="006342BF">
        <w:rPr>
          <w:rFonts w:ascii="宋体" w:eastAsia="宋体" w:hAnsi="宋体" w:hint="eastAsia"/>
        </w:rPr>
        <w:t>第18章和第26章中的试验是在海拔2000m高度下进行的。如果要在超过海拔2000m高度时进行试验，要采用GB/T 16935.1—2008中附录A的规定。</w:t>
      </w:r>
    </w:p>
    <w:p w14:paraId="2D6CC486" w14:textId="77777777" w:rsidR="00344C88" w:rsidRPr="006342BF" w:rsidRDefault="000E2639">
      <w:pPr>
        <w:pStyle w:val="afff"/>
        <w:ind w:firstLineChars="0" w:firstLine="0"/>
        <w:jc w:val="center"/>
      </w:pPr>
      <w:r>
        <w:lastRenderedPageBreak/>
        <w:pict w14:anchorId="2D6CD9EC">
          <v:shape id="_x0000_i1029" type="#_x0000_t75" style="width:398.5pt;height:260.7pt">
            <v:imagedata r:id="rId17" o:title=""/>
          </v:shape>
        </w:pict>
      </w:r>
    </w:p>
    <w:p w14:paraId="2D6CC487" w14:textId="026C6EF9" w:rsidR="00344C88" w:rsidRPr="006342BF" w:rsidRDefault="003123D0" w:rsidP="00104358">
      <w:pPr>
        <w:pStyle w:val="af4"/>
        <w:rPr>
          <w:szCs w:val="22"/>
        </w:rPr>
      </w:pPr>
      <w:r w:rsidRPr="006342BF">
        <w:rPr>
          <w:rFonts w:hint="eastAsia"/>
          <w:szCs w:val="22"/>
        </w:rPr>
        <w:t>嵌入式变压器安装盒</w:t>
      </w:r>
    </w:p>
    <w:p w14:paraId="2D6CC488" w14:textId="77777777" w:rsidR="00344C88" w:rsidRPr="006342BF" w:rsidRDefault="003123D0">
      <w:pPr>
        <w:pStyle w:val="a4"/>
      </w:pPr>
      <w:bookmarkStart w:id="134" w:name="_Toc18226136"/>
      <w:bookmarkStart w:id="135" w:name="_Toc18218529"/>
      <w:bookmarkStart w:id="136" w:name="_Toc192405392"/>
      <w:bookmarkStart w:id="137" w:name="_Toc18224854"/>
      <w:bookmarkStart w:id="138" w:name="_Toc18226345"/>
      <w:bookmarkStart w:id="139" w:name="_Toc18226516"/>
      <w:bookmarkStart w:id="140" w:name="_Toc18226646"/>
      <w:bookmarkStart w:id="141" w:name="_Toc18219727"/>
      <w:bookmarkStart w:id="142" w:name="_Toc407090233"/>
      <w:bookmarkStart w:id="143" w:name="_Toc320110768"/>
      <w:bookmarkStart w:id="144" w:name="_Toc407001625"/>
      <w:bookmarkStart w:id="145" w:name="_Toc146191298"/>
      <w:bookmarkStart w:id="146" w:name="_Toc370458428"/>
      <w:bookmarkStart w:id="147" w:name="_Toc407001911"/>
      <w:bookmarkStart w:id="148" w:name="_Toc375040038"/>
      <w:bookmarkStart w:id="149" w:name="_Toc329690390"/>
      <w:bookmarkStart w:id="150" w:name="_Toc329690533"/>
      <w:bookmarkStart w:id="151" w:name="_Toc182901683"/>
      <w:bookmarkStart w:id="152" w:name="_Toc129252081"/>
      <w:bookmarkStart w:id="153" w:name="_Toc192405179"/>
      <w:bookmarkStart w:id="154" w:name="_Toc371335935"/>
      <w:bookmarkStart w:id="155" w:name="_Toc148076551"/>
      <w:bookmarkStart w:id="156" w:name="_Toc381087929"/>
      <w:bookmarkStart w:id="157" w:name="_Toc371336294"/>
      <w:bookmarkStart w:id="158" w:name="_Toc126026565"/>
      <w:bookmarkStart w:id="159" w:name="_Toc127341007"/>
      <w:bookmarkStart w:id="160" w:name="_Toc320090487"/>
      <w:bookmarkStart w:id="161" w:name="_Toc361398205"/>
      <w:bookmarkStart w:id="162" w:name="_Toc362600089"/>
      <w:bookmarkStart w:id="163" w:name="_Toc127071260"/>
      <w:bookmarkStart w:id="164" w:name="_Toc320188220"/>
      <w:bookmarkStart w:id="165" w:name="_Toc361409903"/>
      <w:r w:rsidRPr="006342BF">
        <w:rPr>
          <w:rFonts w:hint="eastAsia"/>
        </w:rPr>
        <w:t>额定值</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2D6CC489" w14:textId="77777777" w:rsidR="00344C88" w:rsidRPr="006342BF" w:rsidRDefault="003123D0">
      <w:pPr>
        <w:pStyle w:val="afff"/>
        <w:rPr>
          <w:rFonts w:hAnsi="宋体"/>
        </w:rPr>
      </w:pPr>
      <w:r w:rsidRPr="006342BF">
        <w:rPr>
          <w:rFonts w:hAnsi="宋体" w:hint="eastAsia"/>
        </w:rPr>
        <w:t>不同类型变压器的额定值，见GB 19212的其他部分。</w:t>
      </w:r>
    </w:p>
    <w:p w14:paraId="2D6CC48A" w14:textId="77777777" w:rsidR="00344C88" w:rsidRPr="006342BF" w:rsidRDefault="003123D0">
      <w:pPr>
        <w:pStyle w:val="a4"/>
      </w:pPr>
      <w:bookmarkStart w:id="166" w:name="_Toc320090488"/>
      <w:bookmarkStart w:id="167" w:name="_Toc129252082"/>
      <w:bookmarkStart w:id="168" w:name="_Toc146191299"/>
      <w:bookmarkStart w:id="169" w:name="_Toc18226137"/>
      <w:bookmarkStart w:id="170" w:name="_Toc320188221"/>
      <w:bookmarkStart w:id="171" w:name="_Toc329690391"/>
      <w:bookmarkStart w:id="172" w:name="_Toc182901684"/>
      <w:bookmarkStart w:id="173" w:name="_Toc18226517"/>
      <w:bookmarkStart w:id="174" w:name="_Toc329690534"/>
      <w:bookmarkStart w:id="175" w:name="_Toc18218530"/>
      <w:bookmarkStart w:id="176" w:name="_Toc18224855"/>
      <w:bookmarkStart w:id="177" w:name="_Toc407090234"/>
      <w:bookmarkStart w:id="178" w:name="_Toc371335936"/>
      <w:bookmarkStart w:id="179" w:name="_Toc407001626"/>
      <w:bookmarkStart w:id="180" w:name="_Toc371336295"/>
      <w:bookmarkStart w:id="181" w:name="_Toc362600090"/>
      <w:bookmarkStart w:id="182" w:name="_Toc18226346"/>
      <w:bookmarkStart w:id="183" w:name="_Toc192405180"/>
      <w:bookmarkStart w:id="184" w:name="_Toc361409904"/>
      <w:bookmarkStart w:id="185" w:name="_Toc407001912"/>
      <w:bookmarkStart w:id="186" w:name="_Toc370458429"/>
      <w:bookmarkStart w:id="187" w:name="_Toc361398206"/>
      <w:bookmarkStart w:id="188" w:name="_Toc320110769"/>
      <w:bookmarkStart w:id="189" w:name="_Toc18226647"/>
      <w:bookmarkStart w:id="190" w:name="_Toc148076552"/>
      <w:bookmarkStart w:id="191" w:name="_Toc126026566"/>
      <w:bookmarkStart w:id="192" w:name="_Toc192405393"/>
      <w:bookmarkStart w:id="193" w:name="_Toc127341008"/>
      <w:bookmarkStart w:id="194" w:name="_Toc375040039"/>
      <w:bookmarkStart w:id="195" w:name="_Toc127071261"/>
      <w:bookmarkStart w:id="196" w:name="_Toc18219728"/>
      <w:bookmarkStart w:id="197" w:name="_Toc381087930"/>
      <w:r w:rsidRPr="006342BF">
        <w:rPr>
          <w:rFonts w:hint="eastAsia"/>
        </w:rPr>
        <w:t>分类</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2D6CC48B" w14:textId="77777777" w:rsidR="00344C88" w:rsidRPr="006342BF" w:rsidRDefault="003123D0">
      <w:pPr>
        <w:pStyle w:val="a5"/>
      </w:pPr>
      <w:r w:rsidRPr="006342BF">
        <w:rPr>
          <w:rFonts w:hint="eastAsia"/>
        </w:rPr>
        <w:t>按电击防护分类：</w:t>
      </w:r>
    </w:p>
    <w:p w14:paraId="2D6CC48C" w14:textId="77777777" w:rsidR="00344C88" w:rsidRPr="006342BF" w:rsidRDefault="003123D0">
      <w:pPr>
        <w:pStyle w:val="ac"/>
        <w:ind w:left="1038" w:hanging="618"/>
      </w:pPr>
      <w:r w:rsidRPr="006342BF">
        <w:rPr>
          <w:rFonts w:hint="eastAsia"/>
        </w:rPr>
        <w:t>Ⅰ类变压器；</w:t>
      </w:r>
    </w:p>
    <w:p w14:paraId="2D6CC48D" w14:textId="77777777" w:rsidR="00344C88" w:rsidRPr="006342BF" w:rsidRDefault="003123D0">
      <w:pPr>
        <w:pStyle w:val="ac"/>
        <w:ind w:left="1038" w:hanging="618"/>
      </w:pPr>
      <w:r w:rsidRPr="006342BF">
        <w:rPr>
          <w:rFonts w:hint="eastAsia"/>
        </w:rPr>
        <w:t>Ⅱ类变压器；</w:t>
      </w:r>
    </w:p>
    <w:p w14:paraId="2D6CC48E" w14:textId="77777777" w:rsidR="00344C88" w:rsidRPr="006342BF" w:rsidRDefault="003123D0">
      <w:pPr>
        <w:pStyle w:val="ac"/>
        <w:ind w:left="1038" w:hanging="618"/>
      </w:pPr>
      <w:r w:rsidRPr="006342BF">
        <w:rPr>
          <w:rFonts w:hint="eastAsia"/>
        </w:rPr>
        <w:t>Ⅲ类变压器。</w:t>
      </w:r>
    </w:p>
    <w:p w14:paraId="2D6CC48F" w14:textId="77777777" w:rsidR="00344C88" w:rsidRPr="006342BF" w:rsidRDefault="003123D0">
      <w:pPr>
        <w:pStyle w:val="afffc"/>
      </w:pPr>
      <w:r w:rsidRPr="006342BF">
        <w:rPr>
          <w:rFonts w:hint="eastAsia"/>
        </w:rPr>
        <w:t>对内装式变压器不进行分类，其电击防护类别是由变压器的装入方式来决定。</w:t>
      </w:r>
    </w:p>
    <w:p w14:paraId="2D6CC490" w14:textId="77777777" w:rsidR="00344C88" w:rsidRPr="006342BF" w:rsidRDefault="003123D0">
      <w:pPr>
        <w:pStyle w:val="a5"/>
        <w:rPr>
          <w:rFonts w:ascii="宋体" w:eastAsia="宋体" w:hAnsi="宋体"/>
        </w:rPr>
      </w:pPr>
      <w:r w:rsidRPr="006342BF">
        <w:rPr>
          <w:rFonts w:ascii="宋体" w:eastAsia="宋体" w:hAnsi="宋体" w:hint="eastAsia"/>
        </w:rPr>
        <w:t>按短路特性或非正常使用保护分类：</w:t>
      </w:r>
    </w:p>
    <w:p w14:paraId="2D6CC491" w14:textId="77777777" w:rsidR="00344C88" w:rsidRPr="006342BF" w:rsidRDefault="003123D0">
      <w:pPr>
        <w:pStyle w:val="ac"/>
        <w:ind w:left="1038" w:hanging="618"/>
      </w:pPr>
      <w:r w:rsidRPr="006342BF">
        <w:rPr>
          <w:rFonts w:hint="eastAsia"/>
        </w:rPr>
        <w:t>固有耐短路变压器；</w:t>
      </w:r>
    </w:p>
    <w:p w14:paraId="2D6CC492" w14:textId="77777777" w:rsidR="00344C88" w:rsidRPr="006342BF" w:rsidRDefault="003123D0">
      <w:pPr>
        <w:pStyle w:val="ac"/>
        <w:ind w:left="1038" w:hanging="618"/>
      </w:pPr>
      <w:r w:rsidRPr="006342BF">
        <w:rPr>
          <w:rFonts w:hint="eastAsia"/>
        </w:rPr>
        <w:t>非固有耐短路变压器；</w:t>
      </w:r>
    </w:p>
    <w:p w14:paraId="2D6CC493" w14:textId="77777777" w:rsidR="00344C88" w:rsidRPr="006342BF" w:rsidRDefault="003123D0">
      <w:pPr>
        <w:pStyle w:val="ac"/>
        <w:ind w:left="1038" w:hanging="618"/>
      </w:pPr>
      <w:r w:rsidRPr="006342BF">
        <w:rPr>
          <w:rFonts w:hint="eastAsia"/>
        </w:rPr>
        <w:t>非耐短路变压器；</w:t>
      </w:r>
    </w:p>
    <w:p w14:paraId="2D6CC494" w14:textId="77777777" w:rsidR="00344C88" w:rsidRPr="006342BF" w:rsidRDefault="003123D0">
      <w:pPr>
        <w:pStyle w:val="ac"/>
        <w:ind w:left="1038" w:hanging="618"/>
      </w:pPr>
      <w:r w:rsidRPr="006342BF">
        <w:rPr>
          <w:rFonts w:hint="eastAsia"/>
        </w:rPr>
        <w:t>无危害式变压器。</w:t>
      </w:r>
    </w:p>
    <w:p w14:paraId="2D6CC495" w14:textId="77777777" w:rsidR="00344C88" w:rsidRPr="006342BF" w:rsidRDefault="003123D0">
      <w:pPr>
        <w:pStyle w:val="a5"/>
        <w:rPr>
          <w:rFonts w:ascii="宋体" w:eastAsia="宋体" w:hAnsi="宋体"/>
        </w:rPr>
      </w:pPr>
      <w:r w:rsidRPr="006342BF">
        <w:rPr>
          <w:rFonts w:ascii="宋体" w:eastAsia="宋体" w:hAnsi="宋体" w:hint="eastAsia"/>
        </w:rPr>
        <w:t>按</w:t>
      </w:r>
      <w:r w:rsidRPr="006342BF">
        <w:rPr>
          <w:rFonts w:hAnsi="宋体" w:hint="eastAsia"/>
        </w:rPr>
        <w:t>GB 4208</w:t>
      </w:r>
      <w:r w:rsidRPr="006342BF">
        <w:rPr>
          <w:rFonts w:ascii="宋体" w:eastAsia="宋体" w:hAnsi="宋体" w:hint="eastAsia"/>
        </w:rPr>
        <w:t>规定的外壳防护等级分类,IP1X除外。</w:t>
      </w:r>
    </w:p>
    <w:p w14:paraId="2D6CC496" w14:textId="77777777" w:rsidR="00344C88" w:rsidRPr="006342BF" w:rsidRDefault="003123D0">
      <w:pPr>
        <w:pStyle w:val="afffc"/>
      </w:pPr>
      <w:r w:rsidRPr="006342BF">
        <w:rPr>
          <w:rFonts w:hint="eastAsia"/>
        </w:rPr>
        <w:t>详细信息见附录Q。</w:t>
      </w:r>
    </w:p>
    <w:p w14:paraId="2D6CC497" w14:textId="77777777" w:rsidR="00344C88" w:rsidRPr="006342BF" w:rsidRDefault="003123D0">
      <w:pPr>
        <w:pStyle w:val="a5"/>
      </w:pPr>
      <w:r w:rsidRPr="006342BF">
        <w:rPr>
          <w:rFonts w:ascii="宋体" w:eastAsia="宋体" w:hAnsi="宋体" w:hint="eastAsia"/>
        </w:rPr>
        <w:t>按移动方式分类</w:t>
      </w:r>
      <w:r w:rsidRPr="006342BF">
        <w:rPr>
          <w:rFonts w:hint="eastAsia"/>
        </w:rPr>
        <w:t>：</w:t>
      </w:r>
    </w:p>
    <w:p w14:paraId="2D6CC498" w14:textId="77777777" w:rsidR="00344C88" w:rsidRPr="006342BF" w:rsidRDefault="003123D0">
      <w:pPr>
        <w:pStyle w:val="ac"/>
        <w:ind w:left="1038" w:hanging="618"/>
      </w:pPr>
      <w:r w:rsidRPr="006342BF">
        <w:rPr>
          <w:rFonts w:hint="eastAsia"/>
        </w:rPr>
        <w:t>驻立式变压器；</w:t>
      </w:r>
    </w:p>
    <w:p w14:paraId="2D6CC499" w14:textId="77777777" w:rsidR="00344C88" w:rsidRPr="006342BF" w:rsidRDefault="003123D0">
      <w:pPr>
        <w:pStyle w:val="ac"/>
        <w:ind w:left="1038" w:hanging="618"/>
      </w:pPr>
      <w:r w:rsidRPr="006342BF">
        <w:rPr>
          <w:rFonts w:hint="eastAsia"/>
        </w:rPr>
        <w:lastRenderedPageBreak/>
        <w:t>固定式变压器；</w:t>
      </w:r>
    </w:p>
    <w:p w14:paraId="2D6CC49A" w14:textId="77777777" w:rsidR="00344C88" w:rsidRPr="006342BF" w:rsidRDefault="003123D0">
      <w:pPr>
        <w:pStyle w:val="ac"/>
        <w:ind w:left="1038" w:hanging="618"/>
      </w:pPr>
      <w:r w:rsidRPr="006342BF">
        <w:rPr>
          <w:rFonts w:hint="eastAsia"/>
        </w:rPr>
        <w:t>移动式变压器；</w:t>
      </w:r>
    </w:p>
    <w:p w14:paraId="2D6CC49B" w14:textId="77777777" w:rsidR="00344C88" w:rsidRPr="006342BF" w:rsidRDefault="003123D0">
      <w:pPr>
        <w:pStyle w:val="ac"/>
        <w:ind w:left="1038" w:hanging="618"/>
      </w:pPr>
      <w:r w:rsidRPr="006342BF">
        <w:rPr>
          <w:rFonts w:hint="eastAsia"/>
        </w:rPr>
        <w:t>手持式变压器。</w:t>
      </w:r>
    </w:p>
    <w:p w14:paraId="2D6CC49C" w14:textId="77777777" w:rsidR="00344C88" w:rsidRPr="006342BF" w:rsidRDefault="003123D0">
      <w:pPr>
        <w:pStyle w:val="a5"/>
        <w:rPr>
          <w:rFonts w:ascii="宋体" w:eastAsia="宋体" w:hAnsi="宋体"/>
        </w:rPr>
      </w:pPr>
      <w:r w:rsidRPr="006342BF">
        <w:rPr>
          <w:rFonts w:ascii="宋体" w:eastAsia="宋体" w:hAnsi="宋体" w:hint="eastAsia"/>
        </w:rPr>
        <w:t>按工作方式分类：</w:t>
      </w:r>
    </w:p>
    <w:p w14:paraId="2D6CC49D" w14:textId="77777777" w:rsidR="00344C88" w:rsidRPr="006342BF" w:rsidRDefault="003123D0">
      <w:pPr>
        <w:pStyle w:val="ac"/>
        <w:ind w:left="1038" w:hanging="618"/>
      </w:pPr>
      <w:r w:rsidRPr="006342BF">
        <w:rPr>
          <w:rFonts w:hint="eastAsia"/>
        </w:rPr>
        <w:t>连续工作；</w:t>
      </w:r>
    </w:p>
    <w:p w14:paraId="2D6CC49E" w14:textId="77777777" w:rsidR="00344C88" w:rsidRPr="006342BF" w:rsidRDefault="003123D0">
      <w:pPr>
        <w:pStyle w:val="ac"/>
        <w:ind w:left="1038" w:hanging="618"/>
      </w:pPr>
      <w:r w:rsidRPr="006342BF">
        <w:rPr>
          <w:rFonts w:hint="eastAsia"/>
        </w:rPr>
        <w:t>短时工作循环；</w:t>
      </w:r>
    </w:p>
    <w:p w14:paraId="2D6CC49F" w14:textId="77777777" w:rsidR="00344C88" w:rsidRPr="006342BF" w:rsidRDefault="003123D0">
      <w:pPr>
        <w:pStyle w:val="ac"/>
        <w:ind w:left="1038" w:hanging="618"/>
      </w:pPr>
      <w:r w:rsidRPr="006342BF">
        <w:rPr>
          <w:rFonts w:hint="eastAsia"/>
        </w:rPr>
        <w:t>间歇工作循环。</w:t>
      </w:r>
    </w:p>
    <w:p w14:paraId="2D6CC4A0" w14:textId="77777777" w:rsidR="00344C88" w:rsidRPr="006342BF" w:rsidRDefault="003123D0">
      <w:pPr>
        <w:pStyle w:val="a5"/>
        <w:rPr>
          <w:rFonts w:ascii="宋体" w:eastAsia="宋体" w:hAnsi="宋体"/>
        </w:rPr>
      </w:pPr>
      <w:r w:rsidRPr="006342BF">
        <w:rPr>
          <w:rFonts w:ascii="宋体" w:eastAsia="宋体" w:hAnsi="宋体" w:hint="eastAsia"/>
        </w:rPr>
        <w:t>按预定用途分类：</w:t>
      </w:r>
    </w:p>
    <w:p w14:paraId="2D6CC4A1"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配套用变压器：</w:t>
      </w:r>
    </w:p>
    <w:p w14:paraId="2D6CC4A2" w14:textId="77777777" w:rsidR="00344C88" w:rsidRPr="006342BF" w:rsidRDefault="003123D0">
      <w:pPr>
        <w:pStyle w:val="ac"/>
        <w:ind w:left="1038" w:hanging="618"/>
      </w:pPr>
      <w:r w:rsidRPr="006342BF">
        <w:rPr>
          <w:rFonts w:hint="eastAsia"/>
        </w:rPr>
        <w:t>内装式变压器；</w:t>
      </w:r>
    </w:p>
    <w:p w14:paraId="2D6CC4A3" w14:textId="77777777" w:rsidR="00344C88" w:rsidRPr="006342BF" w:rsidRDefault="003123D0">
      <w:pPr>
        <w:pStyle w:val="ac"/>
        <w:ind w:left="1038" w:hanging="618"/>
      </w:pPr>
      <w:r w:rsidRPr="006342BF">
        <w:rPr>
          <w:rFonts w:hint="eastAsia"/>
        </w:rPr>
        <w:t>专用变压器。</w:t>
      </w:r>
    </w:p>
    <w:p w14:paraId="2D6CC4A4"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独立用变压器。</w:t>
      </w:r>
    </w:p>
    <w:p w14:paraId="2D6CC4A5" w14:textId="77777777" w:rsidR="00344C88" w:rsidRPr="006342BF" w:rsidRDefault="003123D0">
      <w:pPr>
        <w:pStyle w:val="a5"/>
        <w:rPr>
          <w:rFonts w:ascii="宋体" w:eastAsia="宋体" w:hAnsi="宋体"/>
        </w:rPr>
      </w:pPr>
      <w:r w:rsidRPr="006342BF">
        <w:rPr>
          <w:rFonts w:ascii="宋体" w:eastAsia="宋体" w:hAnsi="宋体" w:hint="eastAsia"/>
        </w:rPr>
        <w:t>按预定使用场所的环境条件分类：</w:t>
      </w:r>
    </w:p>
    <w:p w14:paraId="2D6CC4A6" w14:textId="77777777" w:rsidR="00344C88" w:rsidRPr="006342BF" w:rsidRDefault="003123D0">
      <w:pPr>
        <w:pStyle w:val="ac"/>
        <w:ind w:left="1038" w:hanging="618"/>
      </w:pPr>
      <w:r w:rsidRPr="006342BF">
        <w:rPr>
          <w:rFonts w:hint="eastAsia"/>
        </w:rPr>
        <w:t>正常环境；</w:t>
      </w:r>
    </w:p>
    <w:p w14:paraId="2D6CC4A7" w14:textId="77777777" w:rsidR="00344C88" w:rsidRPr="006342BF" w:rsidRDefault="003123D0">
      <w:pPr>
        <w:pStyle w:val="ac"/>
        <w:ind w:left="1038" w:hanging="618"/>
      </w:pPr>
      <w:r w:rsidRPr="006342BF">
        <w:rPr>
          <w:rFonts w:hint="eastAsia"/>
        </w:rPr>
        <w:t>特殊环境（例如，极地环境等）。</w:t>
      </w:r>
    </w:p>
    <w:p w14:paraId="2D6CC4A8" w14:textId="77777777" w:rsidR="00344C88" w:rsidRPr="006342BF" w:rsidRDefault="003123D0">
      <w:pPr>
        <w:pStyle w:val="a5"/>
        <w:rPr>
          <w:rFonts w:ascii="宋体" w:eastAsia="宋体" w:hAnsi="宋体"/>
        </w:rPr>
      </w:pPr>
      <w:r w:rsidRPr="006342BF">
        <w:rPr>
          <w:rFonts w:ascii="宋体" w:eastAsia="宋体" w:hAnsi="宋体" w:hint="eastAsia"/>
        </w:rPr>
        <w:t>按瞬态过电压条件分类：</w:t>
      </w:r>
    </w:p>
    <w:p w14:paraId="2D6CC4A9" w14:textId="77777777" w:rsidR="00344C88" w:rsidRPr="006342BF" w:rsidRDefault="003123D0">
      <w:pPr>
        <w:pStyle w:val="ac"/>
        <w:ind w:left="1038" w:hanging="618"/>
      </w:pPr>
      <w:r w:rsidRPr="006342BF">
        <w:rPr>
          <w:rFonts w:hint="eastAsia"/>
        </w:rPr>
        <w:t>过电压类别 Ⅰ；</w:t>
      </w:r>
    </w:p>
    <w:p w14:paraId="2D6CC4AA" w14:textId="77777777" w:rsidR="00344C88" w:rsidRPr="006342BF" w:rsidRDefault="003123D0">
      <w:pPr>
        <w:pStyle w:val="ac"/>
        <w:ind w:left="1038" w:hanging="618"/>
      </w:pPr>
      <w:r w:rsidRPr="006342BF">
        <w:rPr>
          <w:rFonts w:hint="eastAsia"/>
        </w:rPr>
        <w:t>过电压类别 Ⅱ；</w:t>
      </w:r>
    </w:p>
    <w:p w14:paraId="2D6CC4AB" w14:textId="77777777" w:rsidR="00344C88" w:rsidRPr="006342BF" w:rsidRDefault="003123D0">
      <w:pPr>
        <w:pStyle w:val="ac"/>
        <w:ind w:left="1038" w:hanging="618"/>
      </w:pPr>
      <w:r w:rsidRPr="006342BF">
        <w:rPr>
          <w:rFonts w:hint="eastAsia"/>
        </w:rPr>
        <w:t>过电压类别 Ⅲ；</w:t>
      </w:r>
    </w:p>
    <w:p w14:paraId="2D6CC4AC" w14:textId="77777777" w:rsidR="00344C88" w:rsidRPr="006342BF" w:rsidRDefault="003123D0">
      <w:pPr>
        <w:pStyle w:val="ac"/>
        <w:ind w:left="1038" w:hanging="618"/>
      </w:pPr>
      <w:r w:rsidRPr="006342BF">
        <w:rPr>
          <w:rFonts w:hint="eastAsia"/>
        </w:rPr>
        <w:t>过电压类别 Ⅳ；</w:t>
      </w:r>
    </w:p>
    <w:p w14:paraId="2D6CC4AD" w14:textId="77777777" w:rsidR="00344C88" w:rsidRPr="006342BF" w:rsidRDefault="003123D0">
      <w:pPr>
        <w:pStyle w:val="a4"/>
      </w:pPr>
      <w:bookmarkStart w:id="198" w:name="_Toc375040040"/>
      <w:bookmarkStart w:id="199" w:name="_Toc129252083"/>
      <w:bookmarkStart w:id="200" w:name="_Toc18224856"/>
      <w:bookmarkStart w:id="201" w:name="_Toc370458430"/>
      <w:bookmarkStart w:id="202" w:name="_Toc329690392"/>
      <w:bookmarkStart w:id="203" w:name="_Toc192405394"/>
      <w:bookmarkStart w:id="204" w:name="_Toc18226347"/>
      <w:bookmarkStart w:id="205" w:name="_Toc361409905"/>
      <w:bookmarkStart w:id="206" w:name="_Toc361398207"/>
      <w:bookmarkStart w:id="207" w:name="_Toc407001913"/>
      <w:bookmarkStart w:id="208" w:name="_Toc148076553"/>
      <w:bookmarkStart w:id="209" w:name="_Toc362600091"/>
      <w:bookmarkStart w:id="210" w:name="_Toc126026567"/>
      <w:bookmarkStart w:id="211" w:name="_Toc320090489"/>
      <w:bookmarkStart w:id="212" w:name="_Toc381087931"/>
      <w:bookmarkStart w:id="213" w:name="_Toc18219729"/>
      <w:bookmarkStart w:id="214" w:name="_Toc18226138"/>
      <w:bookmarkStart w:id="215" w:name="_Toc146191300"/>
      <w:bookmarkStart w:id="216" w:name="_Toc320110770"/>
      <w:bookmarkStart w:id="217" w:name="_Toc18218531"/>
      <w:bookmarkStart w:id="218" w:name="_Toc407001627"/>
      <w:bookmarkStart w:id="219" w:name="_Toc329690535"/>
      <w:bookmarkStart w:id="220" w:name="_Toc407090235"/>
      <w:bookmarkStart w:id="221" w:name="_Toc320188222"/>
      <w:bookmarkStart w:id="222" w:name="_Toc18226648"/>
      <w:bookmarkStart w:id="223" w:name="_Toc192405181"/>
      <w:bookmarkStart w:id="224" w:name="_Toc182901685"/>
      <w:bookmarkStart w:id="225" w:name="_Toc127071262"/>
      <w:bookmarkStart w:id="226" w:name="_Toc18226518"/>
      <w:bookmarkStart w:id="227" w:name="_Toc127341009"/>
      <w:bookmarkStart w:id="228" w:name="_Toc371335937"/>
      <w:bookmarkStart w:id="229" w:name="_Toc371336296"/>
      <w:r w:rsidRPr="006342BF">
        <w:rPr>
          <w:rFonts w:hint="eastAsia"/>
        </w:rPr>
        <w:t>标志和其他信息</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D6CC4AE" w14:textId="77777777" w:rsidR="00344C88" w:rsidRPr="006342BF" w:rsidRDefault="003123D0">
      <w:pPr>
        <w:pStyle w:val="a5"/>
        <w:rPr>
          <w:rFonts w:ascii="宋体" w:eastAsia="宋体" w:hAnsi="宋体"/>
        </w:rPr>
      </w:pPr>
      <w:r w:rsidRPr="006342BF">
        <w:rPr>
          <w:rFonts w:ascii="宋体" w:eastAsia="宋体" w:hAnsi="宋体" w:hint="eastAsia"/>
        </w:rPr>
        <w:t>变压器应标有表1中的下列标志：</w:t>
      </w:r>
    </w:p>
    <w:p w14:paraId="2D6CC4AF" w14:textId="77777777" w:rsidR="00344C88" w:rsidRPr="006342BF" w:rsidRDefault="003123D0">
      <w:pPr>
        <w:pStyle w:val="af0"/>
        <w:numPr>
          <w:ilvl w:val="0"/>
          <w:numId w:val="27"/>
        </w:numPr>
      </w:pPr>
      <w:r w:rsidRPr="006342BF">
        <w:rPr>
          <w:rFonts w:hint="eastAsia"/>
        </w:rPr>
        <w:t>额定电源电压或额定电源电压范围，</w:t>
      </w:r>
      <w:r w:rsidRPr="006342BF">
        <w:t>V</w:t>
      </w:r>
      <w:r w:rsidRPr="006342BF">
        <w:rPr>
          <w:rFonts w:hint="eastAsia"/>
        </w:rPr>
        <w:t>；</w:t>
      </w:r>
    </w:p>
    <w:p w14:paraId="2D6CC4B0" w14:textId="77777777" w:rsidR="00344C88" w:rsidRPr="006342BF" w:rsidRDefault="003123D0">
      <w:pPr>
        <w:pStyle w:val="af0"/>
        <w:numPr>
          <w:ilvl w:val="0"/>
          <w:numId w:val="0"/>
        </w:numPr>
        <w:ind w:leftChars="200" w:left="420" w:firstLineChars="200" w:firstLine="420"/>
      </w:pPr>
      <w:r w:rsidRPr="006342BF">
        <w:rPr>
          <w:rFonts w:hint="eastAsia"/>
        </w:rPr>
        <w:t>对具有多个额定电压值的电压范围，且无需在整个电压范围内调节就能工作的变压器，应标</w:t>
      </w:r>
    </w:p>
    <w:p w14:paraId="2D6CC4B1" w14:textId="77777777" w:rsidR="00344C88" w:rsidRPr="006342BF" w:rsidRDefault="003123D0">
      <w:pPr>
        <w:pStyle w:val="af0"/>
        <w:numPr>
          <w:ilvl w:val="0"/>
          <w:numId w:val="0"/>
        </w:numPr>
        <w:ind w:leftChars="200" w:left="420" w:firstLineChars="200" w:firstLine="420"/>
        <w:rPr>
          <w:rFonts w:hAnsi="宋体"/>
        </w:rPr>
      </w:pPr>
      <w:r w:rsidRPr="006342BF">
        <w:rPr>
          <w:rFonts w:hAnsi="宋体" w:hint="eastAsia"/>
        </w:rPr>
        <w:t>有该电压范围的下限值和上限值，并用短横线分开。</w:t>
      </w:r>
    </w:p>
    <w:p w14:paraId="2D6CC4B2" w14:textId="77777777" w:rsidR="00344C88" w:rsidRPr="006342BF" w:rsidRDefault="003123D0">
      <w:pPr>
        <w:pStyle w:val="a3"/>
        <w:numPr>
          <w:ilvl w:val="0"/>
          <w:numId w:val="28"/>
        </w:numPr>
      </w:pPr>
      <w:r w:rsidRPr="006342BF">
        <w:rPr>
          <w:rFonts w:hint="eastAsia"/>
        </w:rPr>
        <w:t>例如</w:t>
      </w:r>
      <w:r w:rsidRPr="006342BF">
        <w:t>11</w:t>
      </w:r>
      <w:r w:rsidRPr="006342BF">
        <w:rPr>
          <w:rFonts w:hint="eastAsia"/>
        </w:rPr>
        <w:t xml:space="preserve">5 </w:t>
      </w:r>
      <w:r w:rsidRPr="006342BF">
        <w:t>V</w:t>
      </w:r>
      <w:r w:rsidRPr="006342BF">
        <w:rPr>
          <w:rFonts w:hint="eastAsia"/>
        </w:rPr>
        <w:t>-</w:t>
      </w:r>
      <w:r w:rsidRPr="006342BF">
        <w:t>2</w:t>
      </w:r>
      <w:r w:rsidRPr="006342BF">
        <w:rPr>
          <w:rFonts w:hint="eastAsia"/>
        </w:rPr>
        <w:t>3</w:t>
      </w:r>
      <w:r w:rsidRPr="006342BF">
        <w:t>0</w:t>
      </w:r>
      <w:r w:rsidRPr="006342BF">
        <w:rPr>
          <w:rFonts w:hint="eastAsia"/>
        </w:rPr>
        <w:t xml:space="preserve"> </w:t>
      </w:r>
      <w:r w:rsidRPr="006342BF">
        <w:t>V</w:t>
      </w:r>
      <w:r w:rsidRPr="006342BF">
        <w:rPr>
          <w:rFonts w:hint="eastAsia"/>
        </w:rPr>
        <w:t>：变压器能适用于115 V至230 V之间的任何电压值。</w:t>
      </w:r>
    </w:p>
    <w:p w14:paraId="2D6CC4B3" w14:textId="77777777" w:rsidR="00344C88" w:rsidRPr="006342BF" w:rsidRDefault="003123D0">
      <w:pPr>
        <w:pStyle w:val="afff"/>
        <w:ind w:leftChars="400" w:left="840" w:firstLineChars="0" w:firstLine="0"/>
        <w:rPr>
          <w:rFonts w:hAnsi="宋体"/>
        </w:rPr>
      </w:pPr>
      <w:r w:rsidRPr="006342BF">
        <w:rPr>
          <w:rFonts w:hAnsi="宋体" w:hint="eastAsia"/>
        </w:rPr>
        <w:t>对具有不同的额定电压值，且必须在使用前由用户或安装人员调节到某一特定电压值的变压</w:t>
      </w:r>
    </w:p>
    <w:p w14:paraId="2D6CC4B4" w14:textId="77777777" w:rsidR="00344C88" w:rsidRPr="006342BF" w:rsidRDefault="003123D0">
      <w:pPr>
        <w:pStyle w:val="afff"/>
        <w:ind w:leftChars="400" w:left="840" w:firstLineChars="0" w:firstLine="0"/>
        <w:rPr>
          <w:rFonts w:hAnsi="宋体"/>
        </w:rPr>
      </w:pPr>
      <w:r w:rsidRPr="006342BF">
        <w:rPr>
          <w:rFonts w:hAnsi="宋体" w:hint="eastAsia"/>
        </w:rPr>
        <w:t>器，应标出这些不同的额定电压值，并用斜线分开。</w:t>
      </w:r>
    </w:p>
    <w:p w14:paraId="2D6CC4B5" w14:textId="77777777" w:rsidR="00344C88" w:rsidRPr="006342BF" w:rsidRDefault="003123D0">
      <w:pPr>
        <w:pStyle w:val="a3"/>
      </w:pPr>
      <w:r w:rsidRPr="006342BF">
        <w:rPr>
          <w:rFonts w:hint="eastAsia"/>
        </w:rPr>
        <w:t>例1：</w:t>
      </w:r>
      <w:r w:rsidRPr="006342BF">
        <w:t>11</w:t>
      </w:r>
      <w:r w:rsidRPr="006342BF">
        <w:rPr>
          <w:rFonts w:hint="eastAsia"/>
        </w:rPr>
        <w:t xml:space="preserve">5 </w:t>
      </w:r>
      <w:r w:rsidRPr="006342BF">
        <w:t>V/2</w:t>
      </w:r>
      <w:r w:rsidRPr="006342BF">
        <w:rPr>
          <w:rFonts w:hint="eastAsia"/>
        </w:rPr>
        <w:t>3</w:t>
      </w:r>
      <w:r w:rsidRPr="006342BF">
        <w:t>0</w:t>
      </w:r>
      <w:r w:rsidRPr="006342BF">
        <w:rPr>
          <w:rFonts w:hint="eastAsia"/>
        </w:rPr>
        <w:t xml:space="preserve"> </w:t>
      </w:r>
      <w:r w:rsidRPr="006342BF">
        <w:t>V</w:t>
      </w:r>
      <w:r w:rsidRPr="006342BF">
        <w:rPr>
          <w:rFonts w:hint="eastAsia"/>
        </w:rPr>
        <w:t>：变压器只能适用于115 V或230 V（例如，具有选择开关或不同端子组的变压器）。</w:t>
      </w:r>
    </w:p>
    <w:p w14:paraId="2D6CC4B6" w14:textId="77777777" w:rsidR="00344C88" w:rsidRPr="006342BF" w:rsidRDefault="003123D0">
      <w:pPr>
        <w:pStyle w:val="a3"/>
      </w:pPr>
      <w:r w:rsidRPr="006342BF">
        <w:rPr>
          <w:rFonts w:hAnsi="宋体" w:hint="eastAsia"/>
        </w:rPr>
        <w:t>例2：</w:t>
      </w:r>
      <w:r w:rsidRPr="006342BF">
        <w:rPr>
          <w:rFonts w:hint="eastAsia"/>
        </w:rPr>
        <w:t>230 V/400 V：变压器只能适用于230 V或400 V，其中230 V供单相运行，400 V供三相运行（例如，带有两种电源端子的变压器）。</w:t>
      </w:r>
    </w:p>
    <w:p w14:paraId="2D6CC4B7" w14:textId="77777777" w:rsidR="00344C88" w:rsidRPr="006342BF" w:rsidRDefault="003123D0">
      <w:pPr>
        <w:pStyle w:val="af0"/>
      </w:pPr>
      <w:r w:rsidRPr="006342BF">
        <w:rPr>
          <w:rFonts w:hint="eastAsia"/>
        </w:rPr>
        <w:t>额定输出电压，</w:t>
      </w:r>
      <w:r w:rsidRPr="006342BF">
        <w:t>V</w:t>
      </w:r>
      <w:r w:rsidRPr="006342BF">
        <w:rPr>
          <w:rFonts w:hint="eastAsia"/>
        </w:rPr>
        <w:t>或</w:t>
      </w:r>
      <w:r w:rsidRPr="006342BF">
        <w:t>kV</w:t>
      </w:r>
      <w:r w:rsidRPr="006342BF">
        <w:rPr>
          <w:rFonts w:hint="eastAsia"/>
        </w:rPr>
        <w:t>；</w:t>
      </w:r>
    </w:p>
    <w:p w14:paraId="2D6CC4B8" w14:textId="77777777" w:rsidR="00344C88" w:rsidRPr="006342BF" w:rsidRDefault="003123D0">
      <w:pPr>
        <w:pStyle w:val="af0"/>
        <w:numPr>
          <w:ilvl w:val="0"/>
          <w:numId w:val="0"/>
        </w:numPr>
        <w:ind w:left="840"/>
        <w:rPr>
          <w:rFonts w:hAnsi="宋体"/>
        </w:rPr>
      </w:pPr>
      <w:r w:rsidRPr="006342BF">
        <w:rPr>
          <w:rFonts w:hAnsi="宋体" w:hint="eastAsia"/>
        </w:rPr>
        <w:t>对装有整流器的变压器，其整流器后的额定输出电压应用算术平均值来标志，或者其整流器前的输出电压应用方均根值来标志。</w:t>
      </w:r>
    </w:p>
    <w:p w14:paraId="2D6CC4B9" w14:textId="77777777" w:rsidR="00344C88" w:rsidRPr="006342BF" w:rsidRDefault="003123D0">
      <w:pPr>
        <w:pStyle w:val="a3"/>
      </w:pPr>
      <w:r w:rsidRPr="006342BF">
        <w:rPr>
          <w:rFonts w:hint="eastAsia"/>
        </w:rPr>
        <w:t>在标志中方均根值是</w:t>
      </w:r>
      <w:r w:rsidRPr="006342BF">
        <w:rPr>
          <w:rFonts w:hint="eastAsia"/>
          <w:spacing w:val="20"/>
        </w:rPr>
        <w:t>用</w:t>
      </w:r>
      <w:proofErr w:type="spellStart"/>
      <w:r w:rsidRPr="006342BF">
        <w:rPr>
          <w:spacing w:val="-20"/>
        </w:rPr>
        <w:t>r</w:t>
      </w:r>
      <w:r w:rsidRPr="006342BF">
        <w:rPr>
          <w:rFonts w:ascii="Times New Roman"/>
          <w:spacing w:val="-2"/>
        </w:rPr>
        <w:t>.</w:t>
      </w:r>
      <w:r w:rsidRPr="006342BF">
        <w:rPr>
          <w:spacing w:val="-2"/>
        </w:rPr>
        <w:t>m</w:t>
      </w:r>
      <w:r w:rsidRPr="006342BF">
        <w:rPr>
          <w:rFonts w:ascii="Times New Roman"/>
          <w:spacing w:val="-12"/>
        </w:rPr>
        <w:t>.</w:t>
      </w:r>
      <w:r w:rsidRPr="006342BF">
        <w:rPr>
          <w:spacing w:val="-12"/>
        </w:rPr>
        <w:t>s</w:t>
      </w:r>
      <w:r w:rsidRPr="006342BF">
        <w:rPr>
          <w:rFonts w:ascii="Times New Roman"/>
          <w:spacing w:val="-2"/>
        </w:rPr>
        <w:t>.</w:t>
      </w:r>
      <w:proofErr w:type="spellEnd"/>
      <w:r w:rsidRPr="006342BF">
        <w:rPr>
          <w:rFonts w:ascii="Times New Roman" w:hint="eastAsia"/>
          <w:spacing w:val="-2"/>
          <w:sz w:val="10"/>
          <w:szCs w:val="10"/>
          <w:vertAlign w:val="subscript"/>
        </w:rPr>
        <w:t xml:space="preserve"> </w:t>
      </w:r>
      <w:r w:rsidRPr="006342BF">
        <w:rPr>
          <w:rFonts w:hint="eastAsia"/>
        </w:rPr>
        <w:t>符号与算术平均值进行区别。</w:t>
      </w:r>
    </w:p>
    <w:p w14:paraId="2D6CC4BA" w14:textId="77777777" w:rsidR="00344C88" w:rsidRPr="006342BF" w:rsidRDefault="003123D0">
      <w:pPr>
        <w:pStyle w:val="af0"/>
      </w:pPr>
      <w:r w:rsidRPr="006342BF">
        <w:rPr>
          <w:rFonts w:hint="eastAsia"/>
        </w:rPr>
        <w:lastRenderedPageBreak/>
        <w:t>额定输出，</w:t>
      </w:r>
      <w:r w:rsidRPr="006342BF">
        <w:t>VA</w:t>
      </w:r>
      <w:r w:rsidRPr="006342BF">
        <w:rPr>
          <w:rFonts w:hint="eastAsia"/>
        </w:rPr>
        <w:t>或</w:t>
      </w:r>
      <w:r w:rsidRPr="006342BF">
        <w:t>kVA</w:t>
      </w:r>
      <w:r w:rsidRPr="006342BF">
        <w:rPr>
          <w:rFonts w:hint="eastAsia"/>
        </w:rPr>
        <w:t>，电抗器，var或</w:t>
      </w:r>
      <w:proofErr w:type="spellStart"/>
      <w:r w:rsidRPr="006342BF">
        <w:t>k</w:t>
      </w:r>
      <w:r w:rsidRPr="006342BF">
        <w:rPr>
          <w:rFonts w:hint="eastAsia"/>
        </w:rPr>
        <w:t>var</w:t>
      </w:r>
      <w:proofErr w:type="spellEnd"/>
      <w:r w:rsidRPr="006342BF">
        <w:rPr>
          <w:rFonts w:hint="eastAsia"/>
        </w:rPr>
        <w:t>；</w:t>
      </w:r>
    </w:p>
    <w:p w14:paraId="2D6CC4BB" w14:textId="77777777" w:rsidR="00344C88" w:rsidRPr="006342BF" w:rsidRDefault="003123D0">
      <w:pPr>
        <w:pStyle w:val="a3"/>
      </w:pPr>
      <w:r w:rsidRPr="006342BF">
        <w:rPr>
          <w:rFonts w:hint="eastAsia"/>
        </w:rPr>
        <w:t>对装有整流器的变压器，其输出可以用</w:t>
      </w:r>
      <w:r w:rsidRPr="006342BF">
        <w:t>W</w:t>
      </w:r>
      <w:r w:rsidRPr="006342BF">
        <w:rPr>
          <w:rFonts w:hint="eastAsia"/>
        </w:rPr>
        <w:t>表示，代替</w:t>
      </w:r>
      <w:r w:rsidRPr="006342BF">
        <w:t>VA</w:t>
      </w:r>
      <w:r w:rsidRPr="006342BF">
        <w:rPr>
          <w:rFonts w:hint="eastAsia"/>
        </w:rPr>
        <w:t>或</w:t>
      </w:r>
      <w:r w:rsidRPr="006342BF">
        <w:t>kVA</w:t>
      </w:r>
      <w:r w:rsidRPr="006342BF">
        <w:rPr>
          <w:rFonts w:hint="eastAsia"/>
        </w:rPr>
        <w:t>。</w:t>
      </w:r>
    </w:p>
    <w:p w14:paraId="2D6CC4BC" w14:textId="77777777" w:rsidR="00344C88" w:rsidRPr="006342BF" w:rsidRDefault="003123D0">
      <w:pPr>
        <w:pStyle w:val="af0"/>
      </w:pPr>
      <w:r w:rsidRPr="006342BF">
        <w:rPr>
          <w:rFonts w:hint="eastAsia"/>
        </w:rPr>
        <w:t>额定输出电流，</w:t>
      </w:r>
      <w:r w:rsidRPr="006342BF">
        <w:t>A</w:t>
      </w:r>
      <w:r w:rsidRPr="006342BF">
        <w:rPr>
          <w:rFonts w:hint="eastAsia"/>
        </w:rPr>
        <w:t>或</w:t>
      </w:r>
      <w:r w:rsidRPr="006342BF">
        <w:t>mA</w:t>
      </w:r>
      <w:r w:rsidRPr="006342BF">
        <w:rPr>
          <w:rFonts w:hint="eastAsia"/>
        </w:rPr>
        <w:t>，作为额定输出的一种替换标志；</w:t>
      </w:r>
    </w:p>
    <w:p w14:paraId="2D6CC4BD" w14:textId="77777777" w:rsidR="00344C88" w:rsidRPr="006342BF" w:rsidRDefault="003123D0">
      <w:pPr>
        <w:pStyle w:val="af0"/>
      </w:pPr>
      <w:r w:rsidRPr="006342BF">
        <w:rPr>
          <w:rFonts w:hint="eastAsia"/>
        </w:rPr>
        <w:t>额定电源频率，</w:t>
      </w:r>
      <w:r w:rsidRPr="006342BF">
        <w:t>Hz</w:t>
      </w:r>
      <w:r w:rsidRPr="006342BF">
        <w:rPr>
          <w:rFonts w:hint="eastAsia"/>
        </w:rPr>
        <w:t>；</w:t>
      </w:r>
    </w:p>
    <w:p w14:paraId="2D6CC4BE" w14:textId="77777777" w:rsidR="00344C88" w:rsidRPr="006342BF" w:rsidRDefault="003123D0">
      <w:pPr>
        <w:pStyle w:val="af0"/>
      </w:pPr>
      <w:r w:rsidRPr="006342BF">
        <w:rPr>
          <w:rFonts w:hint="eastAsia"/>
        </w:rPr>
        <w:t>额定功率因数，当</w:t>
      </w:r>
      <w:r w:rsidRPr="006342BF">
        <w:t>25</w:t>
      </w:r>
      <w:r w:rsidRPr="006342BF">
        <w:rPr>
          <w:rFonts w:hint="eastAsia"/>
        </w:rPr>
        <w:t xml:space="preserve"> </w:t>
      </w:r>
      <w:r w:rsidRPr="006342BF">
        <w:t>VA</w:t>
      </w:r>
      <w:r w:rsidRPr="006342BF">
        <w:rPr>
          <w:rFonts w:hint="eastAsia"/>
        </w:rPr>
        <w:t>以上的变压器的功率因数不等于</w:t>
      </w:r>
      <w:r w:rsidRPr="006342BF">
        <w:t>1</w:t>
      </w:r>
      <w:r w:rsidRPr="006342BF">
        <w:rPr>
          <w:rFonts w:hint="eastAsia"/>
        </w:rPr>
        <w:t>时；</w:t>
      </w:r>
    </w:p>
    <w:p w14:paraId="2D6CC4BF" w14:textId="77777777" w:rsidR="00344C88" w:rsidRPr="006342BF" w:rsidRDefault="003123D0">
      <w:pPr>
        <w:pStyle w:val="af0"/>
      </w:pPr>
      <w:r w:rsidRPr="006342BF">
        <w:rPr>
          <w:rFonts w:hint="eastAsia"/>
        </w:rPr>
        <w:t>对交流，用符号或缩写AC，对直流输出，用符号或缩写DC；</w:t>
      </w:r>
    </w:p>
    <w:p w14:paraId="2D6CC4C0" w14:textId="77777777" w:rsidR="00344C88" w:rsidRPr="006342BF" w:rsidRDefault="003123D0">
      <w:pPr>
        <w:pStyle w:val="af0"/>
      </w:pPr>
      <w:r w:rsidRPr="006342BF">
        <w:rPr>
          <w:rFonts w:hint="eastAsia"/>
        </w:rPr>
        <w:t>按</w:t>
      </w:r>
      <w:r w:rsidRPr="006342BF">
        <w:t>GB 19212其他部分</w:t>
      </w:r>
      <w:r w:rsidRPr="006342BF">
        <w:rPr>
          <w:rFonts w:hint="eastAsia"/>
        </w:rPr>
        <w:t>所规定的表示该种变压器的符号；如果IP00变压器和配套用变压器在同</w:t>
      </w:r>
      <w:proofErr w:type="gramStart"/>
      <w:r w:rsidRPr="006342BF">
        <w:rPr>
          <w:rFonts w:hint="eastAsia"/>
        </w:rPr>
        <w:t>一结构</w:t>
      </w:r>
      <w:proofErr w:type="gramEnd"/>
      <w:r w:rsidRPr="006342BF">
        <w:rPr>
          <w:rFonts w:hint="eastAsia"/>
        </w:rPr>
        <w:t>中具有与GB19212其他不同部分相对应的电路(例如，符合GB 19212.7的SELV输出电路和符合GB 19212.5的230 V输出电路)，则必须使用与其相对应的符号；</w:t>
      </w:r>
    </w:p>
    <w:p w14:paraId="2D6CC4C1" w14:textId="77777777" w:rsidR="00344C88" w:rsidRPr="006342BF" w:rsidRDefault="003123D0">
      <w:pPr>
        <w:pStyle w:val="af0"/>
      </w:pPr>
      <w:r w:rsidRPr="006342BF">
        <w:rPr>
          <w:rFonts w:hint="eastAsia"/>
        </w:rPr>
        <w:t>制造方或代理商的名称或商标；</w:t>
      </w:r>
    </w:p>
    <w:p w14:paraId="2D6CC4C2" w14:textId="77777777" w:rsidR="00344C88" w:rsidRPr="006342BF" w:rsidRDefault="003123D0">
      <w:pPr>
        <w:pStyle w:val="af0"/>
      </w:pPr>
      <w:r w:rsidRPr="006342BF">
        <w:rPr>
          <w:rFonts w:hint="eastAsia"/>
        </w:rPr>
        <w:t>产品型号；</w:t>
      </w:r>
    </w:p>
    <w:p w14:paraId="2D6CC4C3" w14:textId="77777777" w:rsidR="00344C88" w:rsidRPr="006342BF" w:rsidRDefault="003123D0">
      <w:pPr>
        <w:pStyle w:val="af0"/>
      </w:pPr>
      <w:r w:rsidRPr="006342BF">
        <w:rPr>
          <w:rFonts w:hint="eastAsia"/>
        </w:rPr>
        <w:t>按GB 1094.1标出</w:t>
      </w:r>
      <w:proofErr w:type="gramStart"/>
      <w:r w:rsidRPr="006342BF">
        <w:rPr>
          <w:rFonts w:hint="eastAsia"/>
        </w:rPr>
        <w:t>联结组</w:t>
      </w:r>
      <w:proofErr w:type="gramEnd"/>
      <w:r w:rsidRPr="006342BF">
        <w:rPr>
          <w:rFonts w:hint="eastAsia"/>
        </w:rPr>
        <w:t>标号（对三相变压器，如需要时）；</w:t>
      </w:r>
    </w:p>
    <w:p w14:paraId="2D6CC4C4" w14:textId="77777777" w:rsidR="00344C88" w:rsidRPr="006342BF" w:rsidRDefault="003123D0">
      <w:pPr>
        <w:pStyle w:val="af0"/>
      </w:pPr>
      <w:r w:rsidRPr="006342BF">
        <w:rPr>
          <w:rFonts w:hint="eastAsia"/>
        </w:rPr>
        <w:t>Ⅱ类结构的符号，仅对Ⅱ类变压器；</w:t>
      </w:r>
    </w:p>
    <w:p w14:paraId="2D6CC4C5" w14:textId="77777777" w:rsidR="00344C88" w:rsidRPr="006342BF" w:rsidRDefault="003123D0">
      <w:pPr>
        <w:pStyle w:val="af0"/>
        <w:numPr>
          <w:ilvl w:val="0"/>
          <w:numId w:val="0"/>
        </w:numPr>
        <w:ind w:left="839"/>
      </w:pPr>
      <w:r w:rsidRPr="006342BF">
        <w:rPr>
          <w:rFonts w:hint="eastAsia"/>
        </w:rPr>
        <w:t>Ⅲ类结构的符号，仅对Ⅲ类变压器；</w:t>
      </w:r>
    </w:p>
    <w:p w14:paraId="2D6CC4C6" w14:textId="77777777" w:rsidR="00344C88" w:rsidRPr="006342BF" w:rsidRDefault="003123D0">
      <w:pPr>
        <w:pStyle w:val="af0"/>
      </w:pPr>
      <w:r w:rsidRPr="006342BF">
        <w:t>IP</w:t>
      </w:r>
      <w:r w:rsidRPr="006342BF">
        <w:rPr>
          <w:rFonts w:hint="eastAsia"/>
        </w:rPr>
        <w:t>防护等级的标志，如果不是</w:t>
      </w:r>
      <w:r w:rsidRPr="006342BF">
        <w:t>IP00</w:t>
      </w:r>
      <w:r w:rsidRPr="006342BF">
        <w:rPr>
          <w:rFonts w:hint="eastAsia"/>
        </w:rPr>
        <w:t>；</w:t>
      </w:r>
    </w:p>
    <w:p w14:paraId="2D6CC4C7" w14:textId="77777777" w:rsidR="00344C88" w:rsidRPr="006342BF" w:rsidRDefault="003123D0">
      <w:pPr>
        <w:pStyle w:val="af0"/>
      </w:pPr>
      <w:r w:rsidRPr="006342BF">
        <w:rPr>
          <w:rFonts w:hint="eastAsia"/>
        </w:rPr>
        <w:t>额定最高环境温</w:t>
      </w:r>
      <w:r w:rsidRPr="006342BF">
        <w:rPr>
          <w:rFonts w:hint="eastAsia"/>
          <w:spacing w:val="-22"/>
        </w:rPr>
        <w:t>度</w:t>
      </w:r>
      <w:r w:rsidRPr="006342BF">
        <w:rPr>
          <w:i/>
          <w:iCs/>
        </w:rPr>
        <w:t>t</w:t>
      </w:r>
      <w:r w:rsidRPr="006342BF">
        <w:rPr>
          <w:szCs w:val="21"/>
          <w:vertAlign w:val="subscript"/>
        </w:rPr>
        <w:t>a</w:t>
      </w:r>
      <w:r w:rsidRPr="006342BF">
        <w:rPr>
          <w:rFonts w:hint="eastAsia"/>
        </w:rPr>
        <w:t>，如果不是</w:t>
      </w:r>
      <w:r w:rsidRPr="006342BF">
        <w:t>25</w:t>
      </w:r>
      <w:r w:rsidRPr="006342BF">
        <w:rPr>
          <w:rFonts w:hint="eastAsia"/>
        </w:rPr>
        <w:t>℃；</w:t>
      </w:r>
    </w:p>
    <w:p w14:paraId="2D6CC4C8" w14:textId="77777777" w:rsidR="00344C88" w:rsidRPr="006342BF" w:rsidRDefault="003123D0">
      <w:pPr>
        <w:pStyle w:val="a3"/>
        <w:numPr>
          <w:ilvl w:val="0"/>
          <w:numId w:val="0"/>
        </w:numPr>
        <w:ind w:left="811"/>
        <w:rPr>
          <w:sz w:val="21"/>
          <w:szCs w:val="21"/>
        </w:rPr>
      </w:pPr>
      <w:r w:rsidRPr="006342BF">
        <w:rPr>
          <w:rFonts w:hint="eastAsia"/>
          <w:sz w:val="21"/>
          <w:szCs w:val="21"/>
        </w:rPr>
        <w:t>对</w:t>
      </w:r>
      <w:r w:rsidRPr="006342BF">
        <w:rPr>
          <w:i/>
          <w:iCs/>
          <w:sz w:val="21"/>
          <w:szCs w:val="21"/>
        </w:rPr>
        <w:t>t</w:t>
      </w:r>
      <w:r w:rsidRPr="006342BF">
        <w:rPr>
          <w:sz w:val="21"/>
          <w:szCs w:val="21"/>
          <w:vertAlign w:val="subscript"/>
        </w:rPr>
        <w:t>a</w:t>
      </w:r>
      <w:r w:rsidRPr="006342BF">
        <w:rPr>
          <w:rFonts w:hint="eastAsia"/>
          <w:sz w:val="21"/>
          <w:szCs w:val="21"/>
        </w:rPr>
        <w:t>≤50℃，建议按5℃为一级给出该</w:t>
      </w:r>
      <w:r w:rsidRPr="006342BF">
        <w:rPr>
          <w:i/>
          <w:iCs/>
          <w:sz w:val="21"/>
          <w:szCs w:val="21"/>
        </w:rPr>
        <w:t>t</w:t>
      </w:r>
      <w:r w:rsidRPr="006342BF">
        <w:rPr>
          <w:sz w:val="21"/>
          <w:szCs w:val="21"/>
          <w:vertAlign w:val="subscript"/>
        </w:rPr>
        <w:t>a</w:t>
      </w:r>
      <w:r w:rsidRPr="006342BF">
        <w:rPr>
          <w:rFonts w:hint="eastAsia"/>
          <w:sz w:val="21"/>
          <w:szCs w:val="21"/>
        </w:rPr>
        <w:t>值，对</w:t>
      </w:r>
      <w:r w:rsidRPr="006342BF">
        <w:rPr>
          <w:i/>
          <w:iCs/>
          <w:sz w:val="21"/>
          <w:szCs w:val="21"/>
        </w:rPr>
        <w:t>t</w:t>
      </w:r>
      <w:r w:rsidRPr="006342BF">
        <w:rPr>
          <w:sz w:val="21"/>
          <w:szCs w:val="21"/>
          <w:vertAlign w:val="subscript"/>
        </w:rPr>
        <w:t>a</w:t>
      </w:r>
      <w:r w:rsidRPr="006342BF">
        <w:rPr>
          <w:rFonts w:hint="eastAsia"/>
          <w:sz w:val="21"/>
          <w:szCs w:val="21"/>
        </w:rPr>
        <w:t>＞50℃，则按10℃为一级给出；</w:t>
      </w:r>
    </w:p>
    <w:p w14:paraId="2D6CC4C9" w14:textId="77777777" w:rsidR="00344C88" w:rsidRPr="006342BF" w:rsidRDefault="003123D0">
      <w:pPr>
        <w:pStyle w:val="af0"/>
      </w:pPr>
      <w:r w:rsidRPr="006342BF">
        <w:rPr>
          <w:rFonts w:hint="eastAsia"/>
        </w:rPr>
        <w:t>额定最低环境温度</w:t>
      </w:r>
      <w:proofErr w:type="spellStart"/>
      <w:r w:rsidRPr="006342BF">
        <w:rPr>
          <w:rFonts w:hint="eastAsia"/>
          <w:i/>
          <w:iCs/>
        </w:rPr>
        <w:t>t</w:t>
      </w:r>
      <w:r w:rsidRPr="006342BF">
        <w:rPr>
          <w:i/>
          <w:iCs/>
          <w:spacing w:val="20"/>
          <w:sz w:val="24"/>
          <w:szCs w:val="24"/>
          <w:vertAlign w:val="subscript"/>
        </w:rPr>
        <w:t>a</w:t>
      </w:r>
      <w:r w:rsidRPr="006342BF">
        <w:rPr>
          <w:sz w:val="24"/>
          <w:szCs w:val="24"/>
          <w:vertAlign w:val="subscript"/>
        </w:rPr>
        <w:t>min</w:t>
      </w:r>
      <w:proofErr w:type="spellEnd"/>
      <w:r w:rsidRPr="006342BF">
        <w:rPr>
          <w:rFonts w:hint="eastAsia"/>
        </w:rPr>
        <w:t>，如果低于10℃且使用温度敏感装置；</w:t>
      </w:r>
    </w:p>
    <w:p w14:paraId="2D6CC4CA" w14:textId="77777777" w:rsidR="00344C88" w:rsidRPr="006342BF" w:rsidRDefault="003123D0">
      <w:pPr>
        <w:pStyle w:val="a3"/>
        <w:numPr>
          <w:ilvl w:val="0"/>
          <w:numId w:val="0"/>
        </w:numPr>
        <w:ind w:left="811"/>
        <w:rPr>
          <w:sz w:val="21"/>
          <w:szCs w:val="21"/>
        </w:rPr>
      </w:pPr>
      <w:r w:rsidRPr="006342BF">
        <w:rPr>
          <w:rFonts w:hint="eastAsia"/>
          <w:sz w:val="21"/>
          <w:szCs w:val="21"/>
        </w:rPr>
        <w:t>建议按5℃为一级给出该</w:t>
      </w:r>
      <w:proofErr w:type="spellStart"/>
      <w:r w:rsidRPr="006342BF">
        <w:rPr>
          <w:rFonts w:hint="eastAsia"/>
          <w:i/>
          <w:iCs/>
          <w:sz w:val="21"/>
          <w:szCs w:val="21"/>
        </w:rPr>
        <w:t>t</w:t>
      </w:r>
      <w:r w:rsidRPr="006342BF">
        <w:rPr>
          <w:i/>
          <w:iCs/>
          <w:spacing w:val="20"/>
          <w:sz w:val="21"/>
          <w:szCs w:val="21"/>
          <w:vertAlign w:val="subscript"/>
        </w:rPr>
        <w:t>a</w:t>
      </w:r>
      <w:r w:rsidRPr="006342BF">
        <w:rPr>
          <w:sz w:val="21"/>
          <w:szCs w:val="21"/>
          <w:vertAlign w:val="subscript"/>
        </w:rPr>
        <w:t>min</w:t>
      </w:r>
      <w:proofErr w:type="spellEnd"/>
      <w:r w:rsidRPr="006342BF">
        <w:rPr>
          <w:rFonts w:hint="eastAsia"/>
          <w:sz w:val="21"/>
          <w:szCs w:val="21"/>
        </w:rPr>
        <w:t>值。</w:t>
      </w:r>
    </w:p>
    <w:p w14:paraId="2D6CC4CB" w14:textId="77777777" w:rsidR="00344C88" w:rsidRPr="006342BF" w:rsidRDefault="003123D0">
      <w:pPr>
        <w:pStyle w:val="af0"/>
      </w:pPr>
      <w:r w:rsidRPr="006342BF">
        <w:rPr>
          <w:rFonts w:hint="eastAsia"/>
        </w:rPr>
        <w:t>工作循环，如果有，除非工作时间受到变压器结构上的限制或工作时间与GB 19212其他部分规定的工作条件相一致。短时工作循环或间歇工作循环的标志应与正常使用时相对应。对按短时工作循环工作的变压器，其工作时间应用秒（s）或分（min）为单位表示；对按间歇工作循环工作的变压器，其工作时间和停止工作时间应用秒（s）或分（min）为单位表示，且用斜线将其隔开；</w:t>
      </w:r>
    </w:p>
    <w:p w14:paraId="2D6CC4CC" w14:textId="77777777" w:rsidR="00344C88" w:rsidRPr="006342BF" w:rsidRDefault="003123D0">
      <w:pPr>
        <w:pStyle w:val="af0"/>
      </w:pPr>
      <w:r w:rsidRPr="006342BF">
        <w:rPr>
          <w:rFonts w:hint="eastAsia"/>
        </w:rPr>
        <w:t>不是OVC II的过电压类别符号；</w:t>
      </w:r>
    </w:p>
    <w:p w14:paraId="2D6CC4CD" w14:textId="77777777" w:rsidR="00344C88" w:rsidRPr="006342BF" w:rsidRDefault="003123D0">
      <w:pPr>
        <w:pStyle w:val="af0"/>
      </w:pPr>
      <w:r w:rsidRPr="006342BF">
        <w:rPr>
          <w:rFonts w:hint="eastAsia"/>
        </w:rPr>
        <w:t>对风冷式变压器，如果风扇不是变压器的一部分，则应标出“AF</w:t>
      </w:r>
      <w:r w:rsidRPr="006342BF">
        <w:rPr>
          <w:rFonts w:hint="eastAsia"/>
          <w:spacing w:val="-22"/>
        </w:rPr>
        <w:t>”，</w:t>
      </w:r>
      <w:r w:rsidRPr="006342BF">
        <w:rPr>
          <w:rFonts w:hint="eastAsia"/>
        </w:rPr>
        <w:t>接着标出用m/s为单位表示的空气流速。</w:t>
      </w:r>
    </w:p>
    <w:p w14:paraId="2D6CC4CE" w14:textId="77777777" w:rsidR="00344C88" w:rsidRPr="006342BF" w:rsidRDefault="003123D0">
      <w:pPr>
        <w:pStyle w:val="af0"/>
      </w:pPr>
      <w:r w:rsidRPr="006342BF">
        <w:rPr>
          <w:rFonts w:hint="eastAsia"/>
        </w:rPr>
        <w:t>另外，制造方应准备好向购买方提供下列信息（用文字或其他形式）：</w:t>
      </w:r>
    </w:p>
    <w:p w14:paraId="2D6CC4CF" w14:textId="77777777" w:rsidR="00344C88" w:rsidRPr="006342BF" w:rsidRDefault="003123D0">
      <w:pPr>
        <w:pStyle w:val="ac"/>
        <w:ind w:left="1038" w:hanging="198"/>
      </w:pPr>
      <w:r w:rsidRPr="006342BF">
        <w:rPr>
          <w:rFonts w:hint="eastAsia"/>
        </w:rPr>
        <w:t>对额定输出超过1000 VA的驻立式变压器，用额定电源电压的百分数表示出短路电压；</w:t>
      </w:r>
    </w:p>
    <w:p w14:paraId="2D6CC4D0" w14:textId="77777777" w:rsidR="00344C88" w:rsidRPr="006342BF" w:rsidRDefault="003123D0">
      <w:pPr>
        <w:pStyle w:val="ac"/>
        <w:ind w:left="1038" w:hanging="198"/>
      </w:pPr>
      <w:r w:rsidRPr="006342BF">
        <w:rPr>
          <w:rFonts w:hint="eastAsia"/>
        </w:rPr>
        <w:t>变压器的电气功能。</w:t>
      </w:r>
    </w:p>
    <w:p w14:paraId="2D6CC4D1" w14:textId="77777777" w:rsidR="00344C88" w:rsidRPr="006342BF" w:rsidRDefault="003123D0">
      <w:pPr>
        <w:pStyle w:val="a3"/>
      </w:pPr>
      <w:r w:rsidRPr="006342BF">
        <w:rPr>
          <w:rFonts w:hint="eastAsia"/>
        </w:rPr>
        <w:t>如果变压器具有多个输出绕组，其短路电压</w:t>
      </w:r>
      <w:proofErr w:type="gramStart"/>
      <w:r w:rsidRPr="006342BF">
        <w:rPr>
          <w:rFonts w:hint="eastAsia"/>
        </w:rPr>
        <w:t>应标注各对</w:t>
      </w:r>
      <w:proofErr w:type="gramEnd"/>
      <w:r w:rsidRPr="006342BF">
        <w:rPr>
          <w:rFonts w:hint="eastAsia"/>
        </w:rPr>
        <w:t>绕组短路电压值中的最小值。</w:t>
      </w:r>
    </w:p>
    <w:p w14:paraId="2D6CC4D2" w14:textId="77777777" w:rsidR="00344C88" w:rsidRPr="006342BF" w:rsidRDefault="003123D0">
      <w:pPr>
        <w:pStyle w:val="a3"/>
        <w:numPr>
          <w:ilvl w:val="0"/>
          <w:numId w:val="0"/>
        </w:numPr>
        <w:ind w:left="811"/>
        <w:rPr>
          <w:sz w:val="21"/>
          <w:szCs w:val="21"/>
        </w:rPr>
      </w:pPr>
      <w:r w:rsidRPr="006342BF">
        <w:rPr>
          <w:rFonts w:hint="eastAsia"/>
          <w:sz w:val="21"/>
          <w:szCs w:val="21"/>
        </w:rPr>
        <w:t>允许标出一些附加的标志，只要它们不会引起混淆即可。</w:t>
      </w:r>
    </w:p>
    <w:p w14:paraId="2D6CC4D3" w14:textId="77777777" w:rsidR="00344C88" w:rsidRPr="006342BF" w:rsidRDefault="003123D0">
      <w:pPr>
        <w:pStyle w:val="a3"/>
        <w:numPr>
          <w:ilvl w:val="0"/>
          <w:numId w:val="0"/>
        </w:numPr>
        <w:ind w:left="811"/>
        <w:rPr>
          <w:sz w:val="21"/>
          <w:szCs w:val="21"/>
        </w:rPr>
      </w:pPr>
      <w:r w:rsidRPr="006342BF">
        <w:rPr>
          <w:rFonts w:hint="eastAsia"/>
          <w:sz w:val="21"/>
          <w:szCs w:val="21"/>
        </w:rPr>
        <w:t>除</w:t>
      </w:r>
      <w:proofErr w:type="spellStart"/>
      <w:r w:rsidRPr="006342BF">
        <w:rPr>
          <w:rFonts w:hint="eastAsia"/>
          <w:sz w:val="21"/>
          <w:szCs w:val="21"/>
        </w:rPr>
        <w:t>i</w:t>
      </w:r>
      <w:proofErr w:type="spellEnd"/>
      <w:r w:rsidRPr="006342BF">
        <w:rPr>
          <w:rFonts w:hint="eastAsia"/>
          <w:sz w:val="21"/>
          <w:szCs w:val="21"/>
        </w:rPr>
        <w:t>）和j）下的标记外，所有标记都可以按照ISO/IEC 18004的QR码进行说明。</w:t>
      </w:r>
    </w:p>
    <w:p w14:paraId="2D6CC4D4" w14:textId="77777777" w:rsidR="00344C88" w:rsidRPr="006342BF" w:rsidRDefault="003123D0">
      <w:pPr>
        <w:pStyle w:val="af0"/>
      </w:pPr>
      <w:r w:rsidRPr="006342BF">
        <w:rPr>
          <w:rFonts w:hint="eastAsia"/>
        </w:rPr>
        <w:t>最高安装高度高于海拔2</w:t>
      </w:r>
      <w:r w:rsidRPr="006342BF">
        <w:t>000m</w:t>
      </w:r>
      <w:r w:rsidRPr="006342BF">
        <w:rPr>
          <w:rFonts w:hint="eastAsia"/>
        </w:rPr>
        <w:t>的符号。</w:t>
      </w:r>
    </w:p>
    <w:p w14:paraId="2D6CC4D5" w14:textId="77777777" w:rsidR="00344C88" w:rsidRPr="006342BF" w:rsidRDefault="003123D0">
      <w:pPr>
        <w:pStyle w:val="a5"/>
        <w:rPr>
          <w:rFonts w:ascii="宋体" w:eastAsia="宋体" w:hAnsi="宋体"/>
        </w:rPr>
      </w:pPr>
      <w:r w:rsidRPr="006342BF">
        <w:rPr>
          <w:rFonts w:ascii="宋体" w:eastAsia="宋体" w:hAnsi="宋体" w:hint="eastAsia"/>
        </w:rPr>
        <w:t>对防护等级为IP00的变压器或配套用变压器，可以仅标有制造方或代理商的名称（或商标）和型号（或产品目录号）。</w:t>
      </w:r>
      <w:proofErr w:type="gramStart"/>
      <w:r w:rsidRPr="006342BF">
        <w:rPr>
          <w:rFonts w:ascii="宋体" w:eastAsia="宋体" w:hAnsi="宋体" w:hint="eastAsia"/>
        </w:rPr>
        <w:t>然后应</w:t>
      </w:r>
      <w:proofErr w:type="gramEnd"/>
      <w:r w:rsidRPr="006342BF">
        <w:rPr>
          <w:rFonts w:ascii="宋体" w:eastAsia="宋体" w:hAnsi="宋体" w:hint="eastAsia"/>
        </w:rPr>
        <w:t>在变压器的数据单上或制造方产品说明书上给出其他特性。</w:t>
      </w:r>
    </w:p>
    <w:p w14:paraId="2D6CC4D6" w14:textId="77777777" w:rsidR="00344C88" w:rsidRPr="006342BF" w:rsidRDefault="003123D0">
      <w:pPr>
        <w:pStyle w:val="afff"/>
        <w:rPr>
          <w:rFonts w:hAnsi="宋体"/>
        </w:rPr>
      </w:pPr>
      <w:r w:rsidRPr="006342BF">
        <w:rPr>
          <w:rFonts w:hAnsi="宋体" w:hint="eastAsia"/>
        </w:rPr>
        <w:t>制造方或代理商的名称以及型号可以用可追溯的代号来代替。</w:t>
      </w:r>
    </w:p>
    <w:p w14:paraId="2D6CC4D7" w14:textId="77777777" w:rsidR="00344C88" w:rsidRPr="006342BF" w:rsidRDefault="003123D0">
      <w:pPr>
        <w:pStyle w:val="afff"/>
        <w:rPr>
          <w:rFonts w:hAnsi="宋体"/>
        </w:rPr>
      </w:pPr>
      <w:r w:rsidRPr="006342BF">
        <w:rPr>
          <w:rFonts w:hAnsi="宋体" w:hint="eastAsia"/>
        </w:rPr>
        <w:t>该信息应使原变压器可以用等效的变压器来更换。</w:t>
      </w:r>
    </w:p>
    <w:p w14:paraId="2D6CC4D8" w14:textId="77777777" w:rsidR="00344C88" w:rsidRPr="006342BF" w:rsidRDefault="003123D0">
      <w:pPr>
        <w:pStyle w:val="afffc"/>
      </w:pPr>
      <w:r w:rsidRPr="006342BF">
        <w:rPr>
          <w:rFonts w:hint="eastAsia"/>
        </w:rPr>
        <w:t>等效是指在电气上、机械上、尺寸上和功能上能够互换。</w:t>
      </w:r>
    </w:p>
    <w:p w14:paraId="2D6CC4D9" w14:textId="77777777" w:rsidR="00344C88" w:rsidRPr="006342BF" w:rsidRDefault="003123D0">
      <w:pPr>
        <w:pStyle w:val="a5"/>
        <w:rPr>
          <w:rFonts w:ascii="宋体" w:eastAsia="宋体" w:hAnsi="宋体"/>
        </w:rPr>
      </w:pPr>
      <w:r w:rsidRPr="006342BF">
        <w:rPr>
          <w:rFonts w:ascii="宋体" w:eastAsia="宋体" w:hAnsi="宋体" w:hint="eastAsia"/>
        </w:rPr>
        <w:t>如果能将变压器调节到适合不同的额定电源电压，则所需的调节的电压值应能一目了然地识别出。</w:t>
      </w:r>
    </w:p>
    <w:p w14:paraId="2D6CC4DA" w14:textId="77777777" w:rsidR="00344C88" w:rsidRPr="006342BF" w:rsidRDefault="003123D0">
      <w:pPr>
        <w:pStyle w:val="a5"/>
        <w:rPr>
          <w:rFonts w:ascii="宋体" w:eastAsia="宋体" w:hAnsi="宋体"/>
        </w:rPr>
      </w:pPr>
      <w:r w:rsidRPr="006342BF">
        <w:rPr>
          <w:rFonts w:ascii="宋体" w:eastAsia="宋体" w:hAnsi="宋体" w:hint="eastAsia"/>
        </w:rPr>
        <w:t>具有带分接头的输出绕组或多个输出绕组的变压器应标有：</w:t>
      </w:r>
    </w:p>
    <w:p w14:paraId="2D6CC4DB" w14:textId="77777777" w:rsidR="00344C88" w:rsidRPr="006342BF" w:rsidRDefault="003123D0">
      <w:pPr>
        <w:pStyle w:val="ac"/>
        <w:ind w:left="1038" w:hanging="618"/>
      </w:pPr>
      <w:r w:rsidRPr="006342BF">
        <w:rPr>
          <w:rFonts w:hint="eastAsia"/>
        </w:rPr>
        <w:lastRenderedPageBreak/>
        <w:t xml:space="preserve">每个分接头或每个绕组的额定输出电压，但预定要经常调节输出电压的特殊用途的变压器除  </w:t>
      </w:r>
    </w:p>
    <w:p w14:paraId="2D6CC4DC" w14:textId="77777777" w:rsidR="00344C88" w:rsidRPr="006342BF" w:rsidRDefault="003123D0">
      <w:pPr>
        <w:pStyle w:val="ac"/>
        <w:numPr>
          <w:ilvl w:val="0"/>
          <w:numId w:val="0"/>
        </w:numPr>
        <w:ind w:leftChars="200" w:left="420" w:firstLineChars="200" w:firstLine="420"/>
      </w:pPr>
      <w:r w:rsidRPr="006342BF">
        <w:rPr>
          <w:rFonts w:hint="eastAsia"/>
        </w:rPr>
        <w:t>外；</w:t>
      </w:r>
    </w:p>
    <w:p w14:paraId="2D6CC4DD" w14:textId="77777777" w:rsidR="00344C88" w:rsidRPr="006342BF" w:rsidRDefault="003123D0">
      <w:pPr>
        <w:pStyle w:val="ac"/>
        <w:ind w:left="1038" w:hanging="618"/>
      </w:pPr>
      <w:r w:rsidRPr="006342BF">
        <w:rPr>
          <w:rFonts w:hint="eastAsia"/>
        </w:rPr>
        <w:t>每个分接头或每个绕组的额定输出，如果所有分接头或绕组的额定输出是相同的，则至少应在</w:t>
      </w:r>
    </w:p>
    <w:p w14:paraId="2D6CC4DE" w14:textId="77777777" w:rsidR="00344C88" w:rsidRPr="006342BF" w:rsidRDefault="003123D0">
      <w:pPr>
        <w:pStyle w:val="ac"/>
        <w:numPr>
          <w:ilvl w:val="0"/>
          <w:numId w:val="0"/>
        </w:numPr>
        <w:ind w:leftChars="200" w:left="420" w:firstLineChars="200" w:firstLine="420"/>
      </w:pPr>
      <w:r w:rsidRPr="006342BF">
        <w:rPr>
          <w:rFonts w:hint="eastAsia"/>
        </w:rPr>
        <w:t>其中的一个分接头或绕组上做出标志。</w:t>
      </w:r>
    </w:p>
    <w:p w14:paraId="2D6CC4DF" w14:textId="77777777" w:rsidR="00344C88" w:rsidRPr="006342BF" w:rsidRDefault="003123D0">
      <w:pPr>
        <w:pStyle w:val="afff"/>
        <w:rPr>
          <w:rFonts w:hAnsi="宋体"/>
        </w:rPr>
      </w:pPr>
      <w:r w:rsidRPr="006342BF">
        <w:rPr>
          <w:rFonts w:hAnsi="宋体" w:hint="eastAsia"/>
        </w:rPr>
        <w:t>对要获得多个不同输出电压值所必需的接线图应清楚地标在变压器上。</w:t>
      </w:r>
    </w:p>
    <w:p w14:paraId="2D6CC4E0" w14:textId="77777777" w:rsidR="00344C88" w:rsidRPr="006342BF" w:rsidRDefault="003123D0">
      <w:pPr>
        <w:pStyle w:val="a5"/>
        <w:rPr>
          <w:rFonts w:ascii="宋体" w:eastAsia="宋体" w:hAnsi="宋体"/>
        </w:rPr>
      </w:pPr>
      <w:r w:rsidRPr="006342BF">
        <w:rPr>
          <w:rFonts w:ascii="宋体" w:eastAsia="宋体" w:hAnsi="宋体" w:hint="eastAsia"/>
        </w:rPr>
        <w:t>对装有熔断器的非固有耐短路变压器，以及设计成用熔断器来进行保护的非耐短路变压器，应加标出该熔断体的额定电流（单位A或mA），如果适用，在其后面或前面标出按相关标准规定的熔断器时间电流特性的符号。</w:t>
      </w:r>
    </w:p>
    <w:p w14:paraId="2D6CC4E1" w14:textId="77777777" w:rsidR="00344C88" w:rsidRPr="006342BF" w:rsidRDefault="003123D0">
      <w:pPr>
        <w:pStyle w:val="afff"/>
        <w:rPr>
          <w:rFonts w:hAnsi="宋体"/>
        </w:rPr>
      </w:pPr>
      <w:r w:rsidRPr="006342BF">
        <w:rPr>
          <w:rFonts w:hAnsi="宋体" w:hint="eastAsia"/>
        </w:rPr>
        <w:t>对装有非熔断器的可更换保护装置的非固有耐短路变压器，以及设计成用非熔断器的保护装置进行保护的非耐短路变压器，应加标出该保护装置的制造方的型号和（或）该保护装置的额定值。</w:t>
      </w:r>
    </w:p>
    <w:p w14:paraId="2D6CC4E2" w14:textId="77777777" w:rsidR="00344C88" w:rsidRPr="006342BF" w:rsidRDefault="003123D0">
      <w:pPr>
        <w:pStyle w:val="a3"/>
        <w:numPr>
          <w:ilvl w:val="0"/>
          <w:numId w:val="29"/>
        </w:numPr>
      </w:pPr>
      <w:r w:rsidRPr="006342BF">
        <w:rPr>
          <w:rFonts w:hint="eastAsia"/>
        </w:rPr>
        <w:t>此外，可以使用附录V规定的符号。</w:t>
      </w:r>
    </w:p>
    <w:p w14:paraId="2D6CC4E3" w14:textId="77777777" w:rsidR="00344C88" w:rsidRPr="006342BF" w:rsidRDefault="003123D0">
      <w:pPr>
        <w:pStyle w:val="a3"/>
      </w:pPr>
      <w:r w:rsidRPr="006342BF">
        <w:rPr>
          <w:rFonts w:hint="eastAsia"/>
        </w:rPr>
        <w:t>装有不可更换保护装置的非固有耐短路变压器无需标出有关该保护装置的附加标志。</w:t>
      </w:r>
    </w:p>
    <w:p w14:paraId="2D6CC4E4" w14:textId="77777777" w:rsidR="00344C88" w:rsidRPr="006342BF" w:rsidRDefault="003123D0">
      <w:pPr>
        <w:pStyle w:val="afff"/>
        <w:rPr>
          <w:rFonts w:hAnsi="宋体"/>
        </w:rPr>
      </w:pPr>
      <w:r w:rsidRPr="006342BF">
        <w:rPr>
          <w:rFonts w:hAnsi="宋体" w:hint="eastAsia"/>
        </w:rPr>
        <w:t>标志应包含足够的信息，以确保能正确更换保护装置。</w:t>
      </w:r>
    </w:p>
    <w:p w14:paraId="2D6CC4E5" w14:textId="77777777" w:rsidR="00344C88" w:rsidRPr="006342BF" w:rsidRDefault="003123D0">
      <w:pPr>
        <w:pStyle w:val="afff"/>
        <w:rPr>
          <w:rFonts w:hAnsi="宋体"/>
        </w:rPr>
      </w:pPr>
      <w:r w:rsidRPr="006342BF">
        <w:rPr>
          <w:rFonts w:hAnsi="宋体" w:hint="eastAsia"/>
        </w:rPr>
        <w:t>当使用非熔断器的可更换保护装置时，应在随变压器一起提供的使用说明书中或类似的文件中给出有关更换保护装置的相应信息。</w:t>
      </w:r>
    </w:p>
    <w:p w14:paraId="2D6CC4E6" w14:textId="77777777" w:rsidR="00344C88" w:rsidRPr="006342BF" w:rsidRDefault="003123D0">
      <w:pPr>
        <w:pStyle w:val="a5"/>
        <w:rPr>
          <w:rFonts w:ascii="宋体" w:eastAsia="宋体" w:hAnsi="宋体"/>
        </w:rPr>
      </w:pPr>
      <w:r w:rsidRPr="006342BF">
        <w:rPr>
          <w:rFonts w:ascii="宋体" w:eastAsia="宋体" w:hAnsi="宋体" w:hint="eastAsia"/>
        </w:rPr>
        <w:t>对专供中性导线用的端子应用中性符号来标识。</w:t>
      </w:r>
    </w:p>
    <w:p w14:paraId="2D6CC4E7" w14:textId="77777777" w:rsidR="00344C88" w:rsidRPr="006342BF" w:rsidRDefault="003123D0">
      <w:pPr>
        <w:pStyle w:val="afff"/>
        <w:rPr>
          <w:rFonts w:hAnsi="宋体"/>
        </w:rPr>
      </w:pPr>
      <w:r w:rsidRPr="006342BF">
        <w:rPr>
          <w:rFonts w:hAnsi="宋体" w:hint="eastAsia"/>
        </w:rPr>
        <w:t>保护接地端子应用接地符号来标识。</w:t>
      </w:r>
    </w:p>
    <w:p w14:paraId="2D6CC4E8" w14:textId="77777777" w:rsidR="00344C88" w:rsidRPr="006342BF" w:rsidRDefault="003123D0">
      <w:pPr>
        <w:pStyle w:val="afff"/>
        <w:rPr>
          <w:rFonts w:hAnsi="宋体"/>
        </w:rPr>
      </w:pPr>
      <w:r w:rsidRPr="006342BF">
        <w:rPr>
          <w:rFonts w:hAnsi="宋体" w:hint="eastAsia"/>
        </w:rPr>
        <w:t>输入或输出绕组的端子应能被明确地识别。</w:t>
      </w:r>
    </w:p>
    <w:p w14:paraId="2D6CC4E9" w14:textId="77777777" w:rsidR="00344C88" w:rsidRPr="006342BF" w:rsidRDefault="003123D0">
      <w:pPr>
        <w:pStyle w:val="afff"/>
        <w:rPr>
          <w:rFonts w:hAnsi="宋体"/>
        </w:rPr>
      </w:pPr>
      <w:r w:rsidRPr="006342BF">
        <w:rPr>
          <w:rFonts w:hAnsi="宋体" w:hint="eastAsia"/>
        </w:rPr>
        <w:t>如果绕组的任何一点或端子与框架或铁心相连，则它应用相关的符号标出。</w:t>
      </w:r>
    </w:p>
    <w:p w14:paraId="2D6CC4EA" w14:textId="77777777" w:rsidR="00344C88" w:rsidRPr="006342BF" w:rsidRDefault="003123D0">
      <w:pPr>
        <w:pStyle w:val="a5"/>
        <w:rPr>
          <w:rFonts w:ascii="宋体" w:eastAsia="宋体" w:hAnsi="宋体"/>
        </w:rPr>
      </w:pPr>
      <w:r w:rsidRPr="006342BF">
        <w:rPr>
          <w:rFonts w:ascii="宋体" w:eastAsia="宋体" w:hAnsi="宋体" w:hint="eastAsia"/>
        </w:rPr>
        <w:t>变压器应标有能清楚地表示变压器接线方式的标志，除非根据变压器的设计已是显而易见的。</w:t>
      </w:r>
    </w:p>
    <w:p w14:paraId="2D6CC4EB" w14:textId="77777777" w:rsidR="00344C88" w:rsidRPr="006342BF" w:rsidRDefault="003123D0">
      <w:pPr>
        <w:pStyle w:val="a5"/>
        <w:rPr>
          <w:rFonts w:ascii="宋体" w:eastAsia="宋体" w:hAnsi="宋体"/>
        </w:rPr>
      </w:pPr>
      <w:r w:rsidRPr="006342BF">
        <w:rPr>
          <w:rFonts w:ascii="宋体" w:eastAsia="宋体" w:hAnsi="宋体" w:hint="eastAsia"/>
        </w:rPr>
        <w:t>对具有</w:t>
      </w:r>
      <w:r w:rsidRPr="006342BF">
        <w:rPr>
          <w:rFonts w:ascii="宋体" w:eastAsia="宋体" w:hAnsi="宋体"/>
        </w:rPr>
        <w:t>X</w:t>
      </w:r>
      <w:r w:rsidRPr="006342BF">
        <w:rPr>
          <w:rFonts w:ascii="宋体" w:eastAsia="宋体" w:hAnsi="宋体" w:hint="eastAsia"/>
        </w:rPr>
        <w:t>、</w:t>
      </w:r>
      <w:r w:rsidRPr="006342BF">
        <w:rPr>
          <w:rFonts w:ascii="宋体" w:eastAsia="宋体" w:hAnsi="宋体"/>
        </w:rPr>
        <w:t>Y</w:t>
      </w:r>
      <w:r w:rsidRPr="006342BF">
        <w:rPr>
          <w:rFonts w:ascii="宋体" w:eastAsia="宋体" w:hAnsi="宋体" w:hint="eastAsia"/>
        </w:rPr>
        <w:t>和</w:t>
      </w:r>
      <w:r w:rsidRPr="006342BF">
        <w:rPr>
          <w:rFonts w:ascii="宋体" w:eastAsia="宋体" w:hAnsi="宋体"/>
        </w:rPr>
        <w:t>Z</w:t>
      </w:r>
      <w:r w:rsidRPr="006342BF">
        <w:rPr>
          <w:rFonts w:ascii="宋体" w:eastAsia="宋体" w:hAnsi="宋体" w:hint="eastAsia"/>
        </w:rPr>
        <w:t>型连接的变压器，使用说明书应包含下列信息或与其相当的信息：</w:t>
      </w:r>
    </w:p>
    <w:p w14:paraId="2D6CC4EC" w14:textId="77777777" w:rsidR="00344C88" w:rsidRPr="006342BF" w:rsidRDefault="003123D0">
      <w:pPr>
        <w:pStyle w:val="ac"/>
        <w:ind w:left="1038" w:hanging="618"/>
      </w:pPr>
      <w:r w:rsidRPr="006342BF">
        <w:rPr>
          <w:rFonts w:hint="eastAsia"/>
        </w:rPr>
        <w:t>对具有专门制备的软线的X型连接：</w:t>
      </w:r>
    </w:p>
    <w:p w14:paraId="2D6CC4ED" w14:textId="77777777" w:rsidR="00344C88" w:rsidRPr="006342BF" w:rsidRDefault="003123D0">
      <w:pPr>
        <w:pStyle w:val="afff"/>
        <w:ind w:leftChars="400" w:left="1458" w:firstLineChars="0" w:hanging="618"/>
        <w:rPr>
          <w:rFonts w:hAnsi="宋体"/>
        </w:rPr>
      </w:pPr>
      <w:r w:rsidRPr="006342BF">
        <w:rPr>
          <w:rFonts w:hAnsi="宋体" w:hint="eastAsia"/>
        </w:rPr>
        <w:t>“如果本变压器的外部软电缆或软线损坏，则应用由制造方或其维修代理商提供的专用软线或</w:t>
      </w:r>
    </w:p>
    <w:p w14:paraId="2D6CC4EE" w14:textId="77777777" w:rsidR="00344C88" w:rsidRPr="006342BF" w:rsidRDefault="003123D0">
      <w:pPr>
        <w:pStyle w:val="afff"/>
        <w:ind w:leftChars="400" w:left="1458" w:firstLineChars="0" w:hanging="618"/>
        <w:rPr>
          <w:rFonts w:hAnsi="宋体"/>
        </w:rPr>
      </w:pPr>
      <w:r w:rsidRPr="006342BF">
        <w:rPr>
          <w:rFonts w:hAnsi="宋体" w:hint="eastAsia"/>
        </w:rPr>
        <w:t>其组成件来进行更换</w:t>
      </w:r>
      <w:proofErr w:type="gramStart"/>
      <w:r w:rsidRPr="006342BF">
        <w:rPr>
          <w:rFonts w:hAnsi="宋体" w:hint="eastAsia"/>
        </w:rPr>
        <w:t>”</w:t>
      </w:r>
      <w:proofErr w:type="gramEnd"/>
      <w:r w:rsidRPr="006342BF">
        <w:rPr>
          <w:rFonts w:hAnsi="宋体" w:hint="eastAsia"/>
        </w:rPr>
        <w:t>；</w:t>
      </w:r>
    </w:p>
    <w:p w14:paraId="2D6CC4EF" w14:textId="77777777" w:rsidR="00344C88" w:rsidRPr="006342BF" w:rsidRDefault="003123D0">
      <w:pPr>
        <w:pStyle w:val="ac"/>
        <w:ind w:left="1038" w:hanging="618"/>
      </w:pPr>
      <w:r w:rsidRPr="006342BF">
        <w:rPr>
          <w:rFonts w:hint="eastAsia"/>
        </w:rPr>
        <w:t>对Y型连接：</w:t>
      </w:r>
    </w:p>
    <w:p w14:paraId="2D6CC4F0" w14:textId="77777777" w:rsidR="00344C88" w:rsidRPr="006342BF" w:rsidRDefault="003123D0">
      <w:pPr>
        <w:pStyle w:val="afff"/>
        <w:ind w:leftChars="400" w:left="1458" w:firstLineChars="0" w:hanging="618"/>
        <w:rPr>
          <w:rFonts w:hAnsi="宋体"/>
        </w:rPr>
      </w:pPr>
      <w:r w:rsidRPr="006342BF">
        <w:rPr>
          <w:rFonts w:hAnsi="宋体" w:hint="eastAsia"/>
        </w:rPr>
        <w:t>“如果本变压器的外部软电缆或软线损坏，则应由制造方、其维修代理商或有资格的类似人员</w:t>
      </w:r>
    </w:p>
    <w:p w14:paraId="2D6CC4F1" w14:textId="77777777" w:rsidR="00344C88" w:rsidRPr="006342BF" w:rsidRDefault="003123D0">
      <w:pPr>
        <w:pStyle w:val="afff"/>
        <w:ind w:leftChars="400" w:left="1458" w:firstLineChars="0" w:hanging="618"/>
        <w:rPr>
          <w:rFonts w:hAnsi="宋体"/>
        </w:rPr>
      </w:pPr>
      <w:r w:rsidRPr="006342BF">
        <w:rPr>
          <w:rFonts w:hAnsi="宋体" w:hint="eastAsia"/>
        </w:rPr>
        <w:t>来进行更换，以免发生危险</w:t>
      </w:r>
      <w:proofErr w:type="gramStart"/>
      <w:r w:rsidRPr="006342BF">
        <w:rPr>
          <w:rFonts w:hAnsi="宋体" w:hint="eastAsia"/>
        </w:rPr>
        <w:t>”</w:t>
      </w:r>
      <w:proofErr w:type="gramEnd"/>
      <w:r w:rsidRPr="006342BF">
        <w:rPr>
          <w:rFonts w:hAnsi="宋体" w:hint="eastAsia"/>
        </w:rPr>
        <w:t>；</w:t>
      </w:r>
    </w:p>
    <w:p w14:paraId="2D6CC4F2" w14:textId="77777777" w:rsidR="00344C88" w:rsidRPr="006342BF" w:rsidRDefault="003123D0">
      <w:pPr>
        <w:pStyle w:val="ac"/>
        <w:ind w:left="1038" w:hanging="618"/>
      </w:pPr>
      <w:r w:rsidRPr="006342BF">
        <w:rPr>
          <w:rFonts w:hint="eastAsia"/>
        </w:rPr>
        <w:t>对</w:t>
      </w:r>
      <w:r w:rsidRPr="006342BF">
        <w:t>Z</w:t>
      </w:r>
      <w:r w:rsidRPr="006342BF">
        <w:rPr>
          <w:rFonts w:hint="eastAsia"/>
        </w:rPr>
        <w:t>型连接：</w:t>
      </w:r>
    </w:p>
    <w:p w14:paraId="2D6CC4F3" w14:textId="77777777" w:rsidR="00344C88" w:rsidRPr="006342BF" w:rsidRDefault="003123D0">
      <w:pPr>
        <w:pStyle w:val="afff"/>
        <w:ind w:firstLineChars="400" w:firstLine="840"/>
        <w:rPr>
          <w:rFonts w:hAnsi="宋体"/>
        </w:rPr>
      </w:pPr>
      <w:r w:rsidRPr="006342BF">
        <w:rPr>
          <w:rFonts w:hAnsi="宋体" w:hint="eastAsia"/>
        </w:rPr>
        <w:t>“本变压器的外部软电缆或软线不能更换，如果它们损坏，变压器应报废”。</w:t>
      </w:r>
    </w:p>
    <w:p w14:paraId="2D6CC4F4" w14:textId="77777777" w:rsidR="00344C88" w:rsidRPr="006342BF" w:rsidRDefault="003123D0">
      <w:pPr>
        <w:pStyle w:val="a5"/>
        <w:rPr>
          <w:rFonts w:ascii="宋体" w:eastAsia="宋体" w:hAnsi="宋体"/>
        </w:rPr>
      </w:pPr>
      <w:r w:rsidRPr="006342BF">
        <w:rPr>
          <w:rFonts w:ascii="宋体" w:eastAsia="宋体" w:hAnsi="宋体" w:hint="eastAsia"/>
        </w:rPr>
        <w:t>仅供户内使用的变压器应标有相关的符号。</w:t>
      </w:r>
    </w:p>
    <w:p w14:paraId="2D6CC4F5" w14:textId="77777777" w:rsidR="00344C88" w:rsidRPr="006342BF" w:rsidRDefault="003123D0">
      <w:pPr>
        <w:pStyle w:val="a5"/>
        <w:rPr>
          <w:rFonts w:ascii="宋体" w:eastAsia="宋体" w:hAnsi="宋体"/>
        </w:rPr>
      </w:pPr>
      <w:r w:rsidRPr="006342BF">
        <w:rPr>
          <w:rFonts w:ascii="宋体" w:eastAsia="宋体" w:hAnsi="宋体" w:hint="eastAsia"/>
        </w:rPr>
        <w:t>Ⅱ类变压器应标有GB/T 5465</w:t>
      </w:r>
      <w:r w:rsidRPr="006342BF">
        <w:rPr>
          <w:rFonts w:ascii="宋体" w:eastAsia="宋体" w:hint="eastAsia"/>
          <w:szCs w:val="20"/>
        </w:rPr>
        <w:t>.2（</w:t>
      </w:r>
      <w:r w:rsidRPr="006342BF">
        <w:rPr>
          <w:rFonts w:ascii="宋体"/>
          <w:szCs w:val="20"/>
        </w:rPr>
        <w:t>IEC 60417-5172:2003-02</w:t>
      </w:r>
      <w:r w:rsidRPr="006342BF">
        <w:rPr>
          <w:rFonts w:ascii="宋体" w:eastAsia="宋体" w:hint="eastAsia"/>
          <w:szCs w:val="20"/>
        </w:rPr>
        <w:t>）</w:t>
      </w:r>
      <w:r w:rsidRPr="006342BF">
        <w:rPr>
          <w:rFonts w:ascii="宋体" w:eastAsia="宋体" w:hAnsi="宋体" w:hint="eastAsia"/>
        </w:rPr>
        <w:t>规定的图形符号，该图形符号标在信息源（例如，铭牌）附近，以便能明显地将它们看成是技术信息的一部分，并使它完全不可能与</w:t>
      </w:r>
      <w:r w:rsidRPr="006342BF">
        <w:rPr>
          <w:rFonts w:ascii="宋体" w:eastAsia="宋体" w:hAnsi="宋体" w:cs="宋体" w:hint="eastAsia"/>
        </w:rPr>
        <w:t>制造方</w:t>
      </w:r>
      <w:r w:rsidRPr="006342BF">
        <w:rPr>
          <w:rFonts w:ascii="宋体" w:eastAsia="宋体" w:hAnsi="宋体" w:hint="eastAsia"/>
        </w:rPr>
        <w:t>的名称或任何其他标识符号相混淆（见GB/T 17045—2008的7.3.3</w:t>
      </w:r>
      <w:r w:rsidRPr="006342BF">
        <w:rPr>
          <w:rFonts w:ascii="宋体" w:hAnsi="宋体" w:hint="eastAsia"/>
        </w:rPr>
        <w:t>（</w:t>
      </w:r>
      <w:r w:rsidRPr="006342BF">
        <w:rPr>
          <w:rFonts w:ascii="宋体" w:hAnsi="宋体" w:hint="eastAsia"/>
        </w:rPr>
        <w:t>I</w:t>
      </w:r>
      <w:r w:rsidRPr="006342BF">
        <w:rPr>
          <w:rFonts w:ascii="宋体" w:hAnsi="宋体"/>
        </w:rPr>
        <w:t>EC 61140:2016</w:t>
      </w:r>
      <w:r w:rsidRPr="006342BF">
        <w:rPr>
          <w:rFonts w:ascii="宋体" w:hAnsi="宋体" w:hint="eastAsia"/>
        </w:rPr>
        <w:t>）</w:t>
      </w:r>
      <w:r w:rsidRPr="006342BF">
        <w:rPr>
          <w:rFonts w:ascii="宋体" w:eastAsia="宋体" w:hAnsi="宋体" w:hint="eastAsia"/>
        </w:rPr>
        <w:t>）。</w:t>
      </w:r>
    </w:p>
    <w:p w14:paraId="2D6CC4F6" w14:textId="77777777" w:rsidR="00344C88" w:rsidRPr="006342BF" w:rsidRDefault="003123D0">
      <w:pPr>
        <w:pStyle w:val="afff"/>
      </w:pPr>
      <w:r w:rsidRPr="006342BF">
        <w:rPr>
          <w:rFonts w:hint="eastAsia"/>
        </w:rPr>
        <w:t>对具有待安装零部件的Ⅱ类变压器，应随同能使待安装零部件在按</w:t>
      </w:r>
      <w:r w:rsidRPr="006342BF">
        <w:rPr>
          <w:rFonts w:hAnsi="宋体" w:cs="宋体" w:hint="eastAsia"/>
        </w:rPr>
        <w:t>制造方</w:t>
      </w:r>
      <w:r w:rsidRPr="006342BF">
        <w:rPr>
          <w:rFonts w:hint="eastAsia"/>
        </w:rPr>
        <w:t>安装说明书规定安装后成为Ⅱ类的所有零部件一起交付，而且应标有Ⅱ类符号。此外，如果变压器无需外壳就能安装（例如，安装在配电箱上），则Ⅱ类标志应标在能有效提供Ⅱ类特征标志的零部件上（例如，标在与电源连接的端子的盖板上）。</w:t>
      </w:r>
    </w:p>
    <w:p w14:paraId="2D6CC4F7" w14:textId="77777777" w:rsidR="00344C88" w:rsidRPr="006342BF" w:rsidRDefault="003123D0">
      <w:pPr>
        <w:pStyle w:val="a5"/>
        <w:rPr>
          <w:rFonts w:ascii="宋体" w:eastAsia="宋体" w:hAnsi="宋体"/>
        </w:rPr>
      </w:pPr>
      <w:r w:rsidRPr="006342BF">
        <w:rPr>
          <w:rFonts w:ascii="宋体" w:eastAsia="宋体" w:hAnsi="宋体" w:hint="eastAsia"/>
        </w:rPr>
        <w:lastRenderedPageBreak/>
        <w:t>当在设备上或使用说明书中使用符号时，这些符号应符合表1规定：</w:t>
      </w:r>
    </w:p>
    <w:p w14:paraId="2D6CC4F8" w14:textId="77777777" w:rsidR="00344C88" w:rsidRPr="006342BF" w:rsidRDefault="003123D0">
      <w:pPr>
        <w:pStyle w:val="af7"/>
        <w:tabs>
          <w:tab w:val="left" w:pos="360"/>
        </w:tabs>
      </w:pPr>
      <w:r w:rsidRPr="006342BF">
        <w:rPr>
          <w:rFonts w:hint="eastAsia"/>
        </w:rPr>
        <w:t>设备上或说明中的符号</w:t>
      </w:r>
    </w:p>
    <w:tbl>
      <w:tblPr>
        <w:tblW w:w="9362" w:type="dxa"/>
        <w:tblInd w:w="9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2584"/>
        <w:gridCol w:w="3763"/>
        <w:gridCol w:w="3015"/>
      </w:tblGrid>
      <w:tr w:rsidR="006342BF" w:rsidRPr="006342BF" w14:paraId="2D6CC4FC" w14:textId="77777777">
        <w:tc>
          <w:tcPr>
            <w:tcW w:w="2584" w:type="dxa"/>
            <w:tcBorders>
              <w:top w:val="single" w:sz="12" w:space="0" w:color="auto"/>
              <w:left w:val="single" w:sz="12" w:space="0" w:color="auto"/>
              <w:bottom w:val="single" w:sz="8" w:space="0" w:color="auto"/>
              <w:right w:val="single" w:sz="4" w:space="0" w:color="auto"/>
            </w:tcBorders>
          </w:tcPr>
          <w:p w14:paraId="2D6CC4F9" w14:textId="77777777" w:rsidR="00344C88" w:rsidRPr="006342BF" w:rsidRDefault="003123D0">
            <w:pPr>
              <w:pStyle w:val="afff"/>
              <w:ind w:firstLineChars="0" w:firstLine="0"/>
              <w:jc w:val="center"/>
              <w:rPr>
                <w:rFonts w:hAnsi="宋体"/>
                <w:sz w:val="18"/>
              </w:rPr>
            </w:pPr>
            <w:r w:rsidRPr="006342BF">
              <w:rPr>
                <w:rFonts w:hAnsi="宋体" w:hint="eastAsia"/>
                <w:sz w:val="18"/>
              </w:rPr>
              <w:t>符号或图形符号</w:t>
            </w:r>
          </w:p>
        </w:tc>
        <w:tc>
          <w:tcPr>
            <w:tcW w:w="3763" w:type="dxa"/>
            <w:tcBorders>
              <w:top w:val="single" w:sz="12" w:space="0" w:color="auto"/>
              <w:left w:val="single" w:sz="4" w:space="0" w:color="auto"/>
              <w:bottom w:val="single" w:sz="8" w:space="0" w:color="auto"/>
              <w:right w:val="single" w:sz="4" w:space="0" w:color="auto"/>
            </w:tcBorders>
          </w:tcPr>
          <w:p w14:paraId="2D6CC4FA" w14:textId="77777777" w:rsidR="00344C88" w:rsidRPr="006342BF" w:rsidRDefault="003123D0">
            <w:pPr>
              <w:pStyle w:val="afff"/>
              <w:ind w:firstLineChars="0" w:firstLine="0"/>
              <w:jc w:val="center"/>
              <w:rPr>
                <w:rFonts w:hAnsi="宋体"/>
                <w:sz w:val="18"/>
              </w:rPr>
            </w:pPr>
            <w:r w:rsidRPr="006342BF">
              <w:rPr>
                <w:rFonts w:hAnsi="宋体" w:hint="eastAsia"/>
                <w:sz w:val="18"/>
              </w:rPr>
              <w:t>说明或名称</w:t>
            </w:r>
          </w:p>
        </w:tc>
        <w:tc>
          <w:tcPr>
            <w:tcW w:w="3015" w:type="dxa"/>
            <w:tcBorders>
              <w:top w:val="single" w:sz="12" w:space="0" w:color="auto"/>
              <w:left w:val="single" w:sz="4" w:space="0" w:color="auto"/>
              <w:bottom w:val="single" w:sz="8" w:space="0" w:color="auto"/>
              <w:right w:val="single" w:sz="12" w:space="0" w:color="auto"/>
            </w:tcBorders>
          </w:tcPr>
          <w:p w14:paraId="2D6CC4FB" w14:textId="77777777" w:rsidR="00344C88" w:rsidRPr="006342BF" w:rsidRDefault="003123D0">
            <w:pPr>
              <w:pStyle w:val="afff"/>
              <w:ind w:firstLineChars="0" w:firstLine="0"/>
              <w:jc w:val="center"/>
              <w:rPr>
                <w:rFonts w:hAnsi="宋体"/>
                <w:sz w:val="18"/>
              </w:rPr>
            </w:pPr>
            <w:r w:rsidRPr="006342BF">
              <w:rPr>
                <w:rFonts w:hAnsi="宋体" w:hint="eastAsia"/>
                <w:sz w:val="18"/>
              </w:rPr>
              <w:t>标识代号</w:t>
            </w:r>
          </w:p>
        </w:tc>
      </w:tr>
      <w:tr w:rsidR="006342BF" w:rsidRPr="006342BF" w14:paraId="2D6CC500" w14:textId="77777777">
        <w:tc>
          <w:tcPr>
            <w:tcW w:w="2584" w:type="dxa"/>
            <w:tcBorders>
              <w:top w:val="single" w:sz="8" w:space="0" w:color="auto"/>
              <w:left w:val="single" w:sz="12" w:space="0" w:color="auto"/>
              <w:bottom w:val="single" w:sz="4" w:space="0" w:color="auto"/>
              <w:right w:val="single" w:sz="4" w:space="0" w:color="auto"/>
            </w:tcBorders>
          </w:tcPr>
          <w:p w14:paraId="2D6CC4FD" w14:textId="77777777" w:rsidR="00344C88" w:rsidRPr="006342BF" w:rsidRDefault="003123D0">
            <w:pPr>
              <w:pStyle w:val="afff"/>
              <w:ind w:firstLineChars="0" w:firstLine="0"/>
              <w:rPr>
                <w:rFonts w:hAnsi="宋体"/>
                <w:sz w:val="18"/>
              </w:rPr>
            </w:pPr>
            <w:proofErr w:type="spellStart"/>
            <w:r w:rsidRPr="006342BF">
              <w:rPr>
                <w:rFonts w:hAnsi="宋体"/>
                <w:sz w:val="18"/>
              </w:rPr>
              <w:t>V</w:t>
            </w:r>
            <w:r w:rsidRPr="006342BF">
              <w:rPr>
                <w:rFonts w:hAnsi="宋体" w:hint="eastAsia"/>
                <w:sz w:val="24"/>
                <w:szCs w:val="24"/>
                <w:vertAlign w:val="superscript"/>
              </w:rPr>
              <w:t>a</w:t>
            </w:r>
            <w:proofErr w:type="spellEnd"/>
          </w:p>
        </w:tc>
        <w:tc>
          <w:tcPr>
            <w:tcW w:w="3763" w:type="dxa"/>
            <w:tcBorders>
              <w:top w:val="single" w:sz="8" w:space="0" w:color="auto"/>
              <w:left w:val="single" w:sz="4" w:space="0" w:color="auto"/>
              <w:bottom w:val="single" w:sz="4" w:space="0" w:color="auto"/>
              <w:right w:val="single" w:sz="4" w:space="0" w:color="auto"/>
            </w:tcBorders>
          </w:tcPr>
          <w:p w14:paraId="2D6CC4FE" w14:textId="77777777" w:rsidR="00344C88" w:rsidRPr="006342BF" w:rsidRDefault="003123D0">
            <w:pPr>
              <w:pStyle w:val="afff"/>
              <w:ind w:firstLineChars="0" w:firstLine="0"/>
              <w:rPr>
                <w:rFonts w:hAnsi="宋体"/>
                <w:sz w:val="18"/>
              </w:rPr>
            </w:pPr>
            <w:r w:rsidRPr="006342BF">
              <w:rPr>
                <w:rFonts w:hAnsi="宋体" w:hint="eastAsia"/>
                <w:sz w:val="18"/>
              </w:rPr>
              <w:t>伏</w:t>
            </w:r>
          </w:p>
        </w:tc>
        <w:tc>
          <w:tcPr>
            <w:tcW w:w="3015" w:type="dxa"/>
            <w:tcBorders>
              <w:top w:val="single" w:sz="8" w:space="0" w:color="auto"/>
              <w:left w:val="single" w:sz="4" w:space="0" w:color="auto"/>
              <w:bottom w:val="single" w:sz="4" w:space="0" w:color="auto"/>
              <w:right w:val="single" w:sz="12" w:space="0" w:color="auto"/>
            </w:tcBorders>
          </w:tcPr>
          <w:p w14:paraId="2D6CC4FF" w14:textId="77777777" w:rsidR="00344C88" w:rsidRPr="006342BF" w:rsidRDefault="00344C88">
            <w:pPr>
              <w:pStyle w:val="afff"/>
              <w:ind w:firstLineChars="0" w:firstLine="0"/>
              <w:rPr>
                <w:rFonts w:hAnsi="宋体"/>
                <w:sz w:val="18"/>
              </w:rPr>
            </w:pPr>
          </w:p>
        </w:tc>
      </w:tr>
      <w:tr w:rsidR="006342BF" w:rsidRPr="006342BF" w14:paraId="2D6CC504" w14:textId="77777777">
        <w:tc>
          <w:tcPr>
            <w:tcW w:w="2584" w:type="dxa"/>
            <w:tcBorders>
              <w:top w:val="single" w:sz="4" w:space="0" w:color="auto"/>
              <w:left w:val="single" w:sz="12" w:space="0" w:color="auto"/>
              <w:bottom w:val="single" w:sz="4" w:space="0" w:color="auto"/>
              <w:right w:val="single" w:sz="4" w:space="0" w:color="auto"/>
            </w:tcBorders>
          </w:tcPr>
          <w:p w14:paraId="2D6CC501" w14:textId="77777777" w:rsidR="00344C88" w:rsidRPr="006342BF" w:rsidRDefault="003123D0">
            <w:pPr>
              <w:pStyle w:val="afff"/>
              <w:ind w:firstLineChars="0" w:firstLine="0"/>
              <w:rPr>
                <w:rFonts w:hAnsi="宋体"/>
                <w:sz w:val="18"/>
              </w:rPr>
            </w:pPr>
            <w:r w:rsidRPr="006342BF">
              <w:rPr>
                <w:rFonts w:hAnsi="宋体"/>
                <w:sz w:val="18"/>
              </w:rPr>
              <w:t>A</w:t>
            </w:r>
            <w:r w:rsidRPr="006342BF">
              <w:rPr>
                <w:rFonts w:hAnsi="宋体" w:hint="eastAsia"/>
                <w:sz w:val="24"/>
                <w:szCs w:val="24"/>
                <w:vertAlign w:val="superscript"/>
              </w:rPr>
              <w:t>a</w:t>
            </w:r>
          </w:p>
        </w:tc>
        <w:tc>
          <w:tcPr>
            <w:tcW w:w="3763" w:type="dxa"/>
            <w:tcBorders>
              <w:top w:val="single" w:sz="4" w:space="0" w:color="auto"/>
              <w:left w:val="single" w:sz="4" w:space="0" w:color="auto"/>
              <w:bottom w:val="single" w:sz="4" w:space="0" w:color="auto"/>
              <w:right w:val="single" w:sz="4" w:space="0" w:color="auto"/>
            </w:tcBorders>
          </w:tcPr>
          <w:p w14:paraId="2D6CC502" w14:textId="77777777" w:rsidR="00344C88" w:rsidRPr="006342BF" w:rsidRDefault="003123D0">
            <w:pPr>
              <w:pStyle w:val="afff"/>
              <w:ind w:firstLineChars="0" w:firstLine="0"/>
              <w:rPr>
                <w:rFonts w:hAnsi="宋体"/>
                <w:sz w:val="18"/>
              </w:rPr>
            </w:pPr>
            <w:r w:rsidRPr="006342BF">
              <w:rPr>
                <w:rFonts w:hAnsi="宋体" w:hint="eastAsia"/>
                <w:sz w:val="18"/>
              </w:rPr>
              <w:t>安</w:t>
            </w:r>
          </w:p>
        </w:tc>
        <w:tc>
          <w:tcPr>
            <w:tcW w:w="3015" w:type="dxa"/>
            <w:tcBorders>
              <w:top w:val="single" w:sz="4" w:space="0" w:color="auto"/>
              <w:left w:val="single" w:sz="4" w:space="0" w:color="auto"/>
              <w:bottom w:val="single" w:sz="4" w:space="0" w:color="auto"/>
              <w:right w:val="single" w:sz="12" w:space="0" w:color="auto"/>
            </w:tcBorders>
          </w:tcPr>
          <w:p w14:paraId="2D6CC503" w14:textId="77777777" w:rsidR="00344C88" w:rsidRPr="006342BF" w:rsidRDefault="00344C88">
            <w:pPr>
              <w:pStyle w:val="afff"/>
              <w:ind w:firstLineChars="0" w:firstLine="0"/>
              <w:rPr>
                <w:rFonts w:hAnsi="宋体"/>
                <w:sz w:val="18"/>
              </w:rPr>
            </w:pPr>
          </w:p>
        </w:tc>
      </w:tr>
      <w:tr w:rsidR="006342BF" w:rsidRPr="006342BF" w14:paraId="2D6CC508" w14:textId="77777777">
        <w:tc>
          <w:tcPr>
            <w:tcW w:w="2584" w:type="dxa"/>
            <w:tcBorders>
              <w:top w:val="single" w:sz="4" w:space="0" w:color="auto"/>
              <w:left w:val="single" w:sz="12" w:space="0" w:color="auto"/>
              <w:bottom w:val="single" w:sz="4" w:space="0" w:color="auto"/>
              <w:right w:val="single" w:sz="4" w:space="0" w:color="auto"/>
            </w:tcBorders>
          </w:tcPr>
          <w:p w14:paraId="2D6CC505" w14:textId="77777777" w:rsidR="00344C88" w:rsidRPr="006342BF" w:rsidRDefault="003123D0">
            <w:pPr>
              <w:pStyle w:val="afff"/>
              <w:ind w:firstLineChars="0" w:firstLine="0"/>
              <w:rPr>
                <w:rFonts w:hAnsi="宋体"/>
                <w:sz w:val="18"/>
              </w:rPr>
            </w:pPr>
            <w:r w:rsidRPr="006342BF">
              <w:rPr>
                <w:rFonts w:hAnsi="宋体"/>
                <w:sz w:val="18"/>
              </w:rPr>
              <w:t>VA</w:t>
            </w:r>
            <w:r w:rsidRPr="006342BF">
              <w:rPr>
                <w:rFonts w:hAnsi="宋体" w:hint="eastAsia"/>
                <w:sz w:val="18"/>
              </w:rPr>
              <w:t>或（</w:t>
            </w:r>
            <w:r w:rsidRPr="006342BF">
              <w:rPr>
                <w:rFonts w:hAnsi="宋体"/>
                <w:sz w:val="18"/>
              </w:rPr>
              <w:t>VAR</w:t>
            </w:r>
            <w:r w:rsidRPr="006342BF">
              <w:rPr>
                <w:rFonts w:hAnsi="宋体" w:hint="eastAsia"/>
                <w:sz w:val="18"/>
              </w:rPr>
              <w:t>）</w:t>
            </w:r>
            <w:r w:rsidRPr="006342BF">
              <w:rPr>
                <w:rFonts w:hAnsi="宋体" w:hint="eastAsia"/>
                <w:sz w:val="24"/>
                <w:szCs w:val="24"/>
                <w:vertAlign w:val="superscript"/>
              </w:rPr>
              <w:t>a</w:t>
            </w:r>
          </w:p>
        </w:tc>
        <w:tc>
          <w:tcPr>
            <w:tcW w:w="3763" w:type="dxa"/>
            <w:tcBorders>
              <w:top w:val="single" w:sz="4" w:space="0" w:color="auto"/>
              <w:left w:val="single" w:sz="4" w:space="0" w:color="auto"/>
              <w:bottom w:val="single" w:sz="4" w:space="0" w:color="auto"/>
              <w:right w:val="single" w:sz="4" w:space="0" w:color="auto"/>
            </w:tcBorders>
          </w:tcPr>
          <w:p w14:paraId="2D6CC506" w14:textId="77777777" w:rsidR="00344C88" w:rsidRPr="006342BF" w:rsidRDefault="003123D0">
            <w:pPr>
              <w:pStyle w:val="afff"/>
              <w:ind w:firstLineChars="0" w:firstLine="0"/>
              <w:rPr>
                <w:rFonts w:hAnsi="宋体"/>
                <w:sz w:val="18"/>
              </w:rPr>
            </w:pPr>
            <w:r w:rsidRPr="006342BF">
              <w:rPr>
                <w:rFonts w:hAnsi="宋体" w:hint="eastAsia"/>
                <w:sz w:val="18"/>
              </w:rPr>
              <w:t>伏安（对电抗器用乏）</w:t>
            </w:r>
          </w:p>
        </w:tc>
        <w:tc>
          <w:tcPr>
            <w:tcW w:w="3015" w:type="dxa"/>
            <w:tcBorders>
              <w:top w:val="single" w:sz="4" w:space="0" w:color="auto"/>
              <w:left w:val="single" w:sz="4" w:space="0" w:color="auto"/>
              <w:bottom w:val="single" w:sz="4" w:space="0" w:color="auto"/>
              <w:right w:val="single" w:sz="12" w:space="0" w:color="auto"/>
            </w:tcBorders>
          </w:tcPr>
          <w:p w14:paraId="2D6CC507" w14:textId="77777777" w:rsidR="00344C88" w:rsidRPr="006342BF" w:rsidRDefault="00344C88">
            <w:pPr>
              <w:pStyle w:val="afff"/>
              <w:ind w:firstLineChars="0" w:firstLine="0"/>
              <w:rPr>
                <w:rFonts w:hAnsi="宋体"/>
                <w:sz w:val="18"/>
              </w:rPr>
            </w:pPr>
          </w:p>
        </w:tc>
      </w:tr>
      <w:tr w:rsidR="006342BF" w:rsidRPr="006342BF" w14:paraId="2D6CC50C" w14:textId="77777777">
        <w:tc>
          <w:tcPr>
            <w:tcW w:w="2584" w:type="dxa"/>
            <w:tcBorders>
              <w:top w:val="single" w:sz="4" w:space="0" w:color="auto"/>
              <w:left w:val="single" w:sz="12" w:space="0" w:color="auto"/>
              <w:bottom w:val="single" w:sz="4" w:space="0" w:color="auto"/>
              <w:right w:val="single" w:sz="4" w:space="0" w:color="auto"/>
            </w:tcBorders>
          </w:tcPr>
          <w:p w14:paraId="2D6CC509" w14:textId="77777777" w:rsidR="00344C88" w:rsidRPr="006342BF" w:rsidRDefault="003123D0">
            <w:pPr>
              <w:pStyle w:val="afff"/>
              <w:ind w:firstLineChars="0" w:firstLine="0"/>
              <w:rPr>
                <w:rFonts w:hAnsi="宋体"/>
                <w:sz w:val="18"/>
              </w:rPr>
            </w:pPr>
            <w:proofErr w:type="spellStart"/>
            <w:r w:rsidRPr="006342BF">
              <w:rPr>
                <w:rFonts w:hAnsi="宋体" w:hint="eastAsia"/>
                <w:sz w:val="18"/>
              </w:rPr>
              <w:t>W</w:t>
            </w:r>
            <w:r w:rsidRPr="006342BF">
              <w:rPr>
                <w:rFonts w:hAnsi="宋体" w:hint="eastAsia"/>
                <w:sz w:val="24"/>
                <w:szCs w:val="24"/>
                <w:vertAlign w:val="superscript"/>
              </w:rPr>
              <w:t>a</w:t>
            </w:r>
            <w:proofErr w:type="spellEnd"/>
          </w:p>
        </w:tc>
        <w:tc>
          <w:tcPr>
            <w:tcW w:w="3763" w:type="dxa"/>
            <w:tcBorders>
              <w:top w:val="single" w:sz="4" w:space="0" w:color="auto"/>
              <w:left w:val="single" w:sz="4" w:space="0" w:color="auto"/>
              <w:bottom w:val="single" w:sz="4" w:space="0" w:color="auto"/>
              <w:right w:val="single" w:sz="4" w:space="0" w:color="auto"/>
            </w:tcBorders>
          </w:tcPr>
          <w:p w14:paraId="2D6CC50A" w14:textId="77777777" w:rsidR="00344C88" w:rsidRPr="006342BF" w:rsidRDefault="003123D0">
            <w:pPr>
              <w:pStyle w:val="afff"/>
              <w:ind w:firstLineChars="0" w:firstLine="0"/>
              <w:rPr>
                <w:rFonts w:hAnsi="宋体"/>
                <w:sz w:val="18"/>
              </w:rPr>
            </w:pPr>
            <w:r w:rsidRPr="006342BF">
              <w:rPr>
                <w:rFonts w:hAnsi="宋体" w:hint="eastAsia"/>
                <w:sz w:val="18"/>
              </w:rPr>
              <w:t>瓦</w:t>
            </w:r>
          </w:p>
        </w:tc>
        <w:tc>
          <w:tcPr>
            <w:tcW w:w="3015" w:type="dxa"/>
            <w:tcBorders>
              <w:top w:val="single" w:sz="4" w:space="0" w:color="auto"/>
              <w:left w:val="single" w:sz="4" w:space="0" w:color="auto"/>
              <w:bottom w:val="single" w:sz="4" w:space="0" w:color="auto"/>
              <w:right w:val="single" w:sz="12" w:space="0" w:color="auto"/>
            </w:tcBorders>
          </w:tcPr>
          <w:p w14:paraId="2D6CC50B" w14:textId="77777777" w:rsidR="00344C88" w:rsidRPr="006342BF" w:rsidRDefault="00344C88">
            <w:pPr>
              <w:pStyle w:val="afff"/>
              <w:ind w:firstLineChars="0" w:firstLine="0"/>
              <w:rPr>
                <w:rFonts w:hAnsi="宋体"/>
                <w:sz w:val="18"/>
              </w:rPr>
            </w:pPr>
          </w:p>
        </w:tc>
      </w:tr>
      <w:tr w:rsidR="006342BF" w:rsidRPr="006342BF" w14:paraId="2D6CC510" w14:textId="77777777">
        <w:tc>
          <w:tcPr>
            <w:tcW w:w="2584" w:type="dxa"/>
            <w:tcBorders>
              <w:top w:val="single" w:sz="4" w:space="0" w:color="auto"/>
              <w:left w:val="single" w:sz="12" w:space="0" w:color="auto"/>
              <w:bottom w:val="single" w:sz="4" w:space="0" w:color="auto"/>
              <w:right w:val="single" w:sz="4" w:space="0" w:color="auto"/>
            </w:tcBorders>
          </w:tcPr>
          <w:p w14:paraId="2D6CC50D" w14:textId="77777777" w:rsidR="00344C88" w:rsidRPr="006342BF" w:rsidRDefault="003123D0">
            <w:pPr>
              <w:pStyle w:val="afff"/>
              <w:ind w:firstLineChars="0" w:firstLine="0"/>
              <w:rPr>
                <w:rFonts w:hAnsi="宋体"/>
                <w:sz w:val="18"/>
              </w:rPr>
            </w:pPr>
            <w:proofErr w:type="spellStart"/>
            <w:r w:rsidRPr="006342BF">
              <w:rPr>
                <w:rFonts w:hAnsi="宋体" w:hint="eastAsia"/>
                <w:sz w:val="18"/>
              </w:rPr>
              <w:t>Hz</w:t>
            </w:r>
            <w:r w:rsidRPr="006342BF">
              <w:rPr>
                <w:rFonts w:hAnsi="宋体" w:hint="eastAsia"/>
                <w:sz w:val="24"/>
                <w:szCs w:val="24"/>
                <w:vertAlign w:val="superscript"/>
              </w:rPr>
              <w:t>a</w:t>
            </w:r>
            <w:proofErr w:type="spellEnd"/>
          </w:p>
        </w:tc>
        <w:tc>
          <w:tcPr>
            <w:tcW w:w="3763" w:type="dxa"/>
            <w:tcBorders>
              <w:top w:val="single" w:sz="4" w:space="0" w:color="auto"/>
              <w:left w:val="single" w:sz="4" w:space="0" w:color="auto"/>
              <w:bottom w:val="single" w:sz="4" w:space="0" w:color="auto"/>
              <w:right w:val="single" w:sz="4" w:space="0" w:color="auto"/>
            </w:tcBorders>
          </w:tcPr>
          <w:p w14:paraId="2D6CC50E" w14:textId="77777777" w:rsidR="00344C88" w:rsidRPr="006342BF" w:rsidRDefault="003123D0">
            <w:pPr>
              <w:pStyle w:val="afff"/>
              <w:ind w:firstLineChars="0" w:firstLine="0"/>
              <w:rPr>
                <w:rFonts w:hAnsi="宋体"/>
                <w:sz w:val="18"/>
              </w:rPr>
            </w:pPr>
            <w:r w:rsidRPr="006342BF">
              <w:rPr>
                <w:rFonts w:hAnsi="宋体" w:hint="eastAsia"/>
                <w:sz w:val="18"/>
              </w:rPr>
              <w:t>赫兹</w:t>
            </w:r>
          </w:p>
        </w:tc>
        <w:tc>
          <w:tcPr>
            <w:tcW w:w="3015" w:type="dxa"/>
            <w:tcBorders>
              <w:top w:val="single" w:sz="4" w:space="0" w:color="auto"/>
              <w:left w:val="single" w:sz="4" w:space="0" w:color="auto"/>
              <w:bottom w:val="single" w:sz="4" w:space="0" w:color="auto"/>
              <w:right w:val="single" w:sz="12" w:space="0" w:color="auto"/>
            </w:tcBorders>
          </w:tcPr>
          <w:p w14:paraId="2D6CC50F" w14:textId="77777777" w:rsidR="00344C88" w:rsidRPr="006342BF" w:rsidRDefault="00344C88">
            <w:pPr>
              <w:pStyle w:val="afff"/>
              <w:ind w:firstLineChars="0" w:firstLine="0"/>
              <w:rPr>
                <w:rFonts w:hAnsi="宋体"/>
                <w:sz w:val="18"/>
              </w:rPr>
            </w:pPr>
          </w:p>
        </w:tc>
      </w:tr>
      <w:tr w:rsidR="006342BF" w:rsidRPr="006342BF" w14:paraId="2D6CC514" w14:textId="77777777">
        <w:tc>
          <w:tcPr>
            <w:tcW w:w="2584" w:type="dxa"/>
            <w:tcBorders>
              <w:top w:val="single" w:sz="4" w:space="0" w:color="auto"/>
              <w:left w:val="single" w:sz="12" w:space="0" w:color="auto"/>
              <w:bottom w:val="single" w:sz="4" w:space="0" w:color="auto"/>
              <w:right w:val="single" w:sz="4" w:space="0" w:color="auto"/>
            </w:tcBorders>
          </w:tcPr>
          <w:p w14:paraId="2D6CC511" w14:textId="77777777" w:rsidR="00344C88" w:rsidRPr="006342BF" w:rsidRDefault="003123D0">
            <w:pPr>
              <w:pStyle w:val="afff"/>
              <w:ind w:firstLineChars="0" w:firstLine="0"/>
              <w:rPr>
                <w:rFonts w:hAnsi="宋体"/>
                <w:sz w:val="18"/>
              </w:rPr>
            </w:pPr>
            <w:r w:rsidRPr="006342BF">
              <w:rPr>
                <w:rFonts w:hAnsi="宋体" w:hint="eastAsia"/>
                <w:sz w:val="18"/>
              </w:rPr>
              <w:t>PRI</w:t>
            </w:r>
          </w:p>
        </w:tc>
        <w:tc>
          <w:tcPr>
            <w:tcW w:w="3763" w:type="dxa"/>
            <w:tcBorders>
              <w:top w:val="single" w:sz="4" w:space="0" w:color="auto"/>
              <w:left w:val="single" w:sz="4" w:space="0" w:color="auto"/>
              <w:bottom w:val="single" w:sz="4" w:space="0" w:color="auto"/>
              <w:right w:val="single" w:sz="4" w:space="0" w:color="auto"/>
            </w:tcBorders>
          </w:tcPr>
          <w:p w14:paraId="2D6CC512" w14:textId="77777777" w:rsidR="00344C88" w:rsidRPr="006342BF" w:rsidRDefault="003123D0">
            <w:pPr>
              <w:pStyle w:val="afff"/>
              <w:ind w:firstLineChars="0" w:firstLine="0"/>
              <w:rPr>
                <w:rFonts w:hAnsi="宋体"/>
                <w:sz w:val="18"/>
              </w:rPr>
            </w:pPr>
            <w:r w:rsidRPr="006342BF">
              <w:rPr>
                <w:rFonts w:hAnsi="宋体" w:hint="eastAsia"/>
                <w:sz w:val="18"/>
              </w:rPr>
              <w:t>输入</w:t>
            </w:r>
          </w:p>
        </w:tc>
        <w:tc>
          <w:tcPr>
            <w:tcW w:w="3015" w:type="dxa"/>
            <w:tcBorders>
              <w:top w:val="single" w:sz="4" w:space="0" w:color="auto"/>
              <w:left w:val="single" w:sz="4" w:space="0" w:color="auto"/>
              <w:bottom w:val="single" w:sz="4" w:space="0" w:color="auto"/>
              <w:right w:val="single" w:sz="12" w:space="0" w:color="auto"/>
            </w:tcBorders>
          </w:tcPr>
          <w:p w14:paraId="2D6CC513" w14:textId="77777777" w:rsidR="00344C88" w:rsidRPr="006342BF" w:rsidRDefault="00344C88">
            <w:pPr>
              <w:pStyle w:val="afff"/>
              <w:ind w:firstLineChars="0" w:firstLine="0"/>
              <w:rPr>
                <w:rFonts w:hAnsi="宋体"/>
                <w:sz w:val="18"/>
              </w:rPr>
            </w:pPr>
          </w:p>
        </w:tc>
      </w:tr>
      <w:tr w:rsidR="006342BF" w:rsidRPr="006342BF" w14:paraId="2D6CC518" w14:textId="77777777">
        <w:tc>
          <w:tcPr>
            <w:tcW w:w="2584" w:type="dxa"/>
            <w:tcBorders>
              <w:top w:val="single" w:sz="4" w:space="0" w:color="auto"/>
              <w:left w:val="single" w:sz="12" w:space="0" w:color="auto"/>
              <w:bottom w:val="single" w:sz="4" w:space="0" w:color="auto"/>
              <w:right w:val="single" w:sz="4" w:space="0" w:color="auto"/>
            </w:tcBorders>
          </w:tcPr>
          <w:p w14:paraId="2D6CC515" w14:textId="77777777" w:rsidR="00344C88" w:rsidRPr="006342BF" w:rsidRDefault="003123D0">
            <w:pPr>
              <w:pStyle w:val="afff"/>
              <w:ind w:firstLineChars="0" w:firstLine="0"/>
              <w:rPr>
                <w:rFonts w:hAnsi="宋体"/>
                <w:sz w:val="18"/>
              </w:rPr>
            </w:pPr>
            <w:r w:rsidRPr="006342BF">
              <w:rPr>
                <w:rFonts w:hAnsi="宋体" w:hint="eastAsia"/>
                <w:sz w:val="18"/>
              </w:rPr>
              <w:t>SEC</w:t>
            </w:r>
          </w:p>
        </w:tc>
        <w:tc>
          <w:tcPr>
            <w:tcW w:w="3763" w:type="dxa"/>
            <w:tcBorders>
              <w:top w:val="single" w:sz="4" w:space="0" w:color="auto"/>
              <w:left w:val="single" w:sz="4" w:space="0" w:color="auto"/>
              <w:bottom w:val="single" w:sz="4" w:space="0" w:color="auto"/>
              <w:right w:val="single" w:sz="4" w:space="0" w:color="auto"/>
            </w:tcBorders>
          </w:tcPr>
          <w:p w14:paraId="2D6CC516" w14:textId="77777777" w:rsidR="00344C88" w:rsidRPr="006342BF" w:rsidRDefault="003123D0">
            <w:pPr>
              <w:pStyle w:val="afff"/>
              <w:ind w:firstLineChars="0" w:firstLine="0"/>
              <w:rPr>
                <w:rFonts w:hAnsi="宋体"/>
                <w:sz w:val="18"/>
              </w:rPr>
            </w:pPr>
            <w:r w:rsidRPr="006342BF">
              <w:rPr>
                <w:rFonts w:hAnsi="宋体" w:hint="eastAsia"/>
                <w:sz w:val="18"/>
              </w:rPr>
              <w:t>输出</w:t>
            </w:r>
          </w:p>
        </w:tc>
        <w:tc>
          <w:tcPr>
            <w:tcW w:w="3015" w:type="dxa"/>
            <w:tcBorders>
              <w:top w:val="single" w:sz="4" w:space="0" w:color="auto"/>
              <w:left w:val="single" w:sz="4" w:space="0" w:color="auto"/>
              <w:bottom w:val="single" w:sz="4" w:space="0" w:color="auto"/>
              <w:right w:val="single" w:sz="12" w:space="0" w:color="auto"/>
            </w:tcBorders>
          </w:tcPr>
          <w:p w14:paraId="2D6CC517" w14:textId="77777777" w:rsidR="00344C88" w:rsidRPr="006342BF" w:rsidRDefault="00344C88">
            <w:pPr>
              <w:pStyle w:val="afff"/>
              <w:ind w:firstLineChars="0" w:firstLine="0"/>
              <w:rPr>
                <w:rFonts w:hAnsi="宋体"/>
                <w:sz w:val="18"/>
              </w:rPr>
            </w:pPr>
          </w:p>
        </w:tc>
      </w:tr>
      <w:tr w:rsidR="006342BF" w:rsidRPr="006342BF" w14:paraId="2D6CC51C" w14:textId="77777777">
        <w:tc>
          <w:tcPr>
            <w:tcW w:w="2584" w:type="dxa"/>
            <w:tcBorders>
              <w:top w:val="single" w:sz="4" w:space="0" w:color="auto"/>
              <w:left w:val="single" w:sz="12" w:space="0" w:color="auto"/>
              <w:bottom w:val="single" w:sz="4" w:space="0" w:color="auto"/>
              <w:right w:val="single" w:sz="4" w:space="0" w:color="auto"/>
            </w:tcBorders>
          </w:tcPr>
          <w:p w14:paraId="2D6CC519" w14:textId="77777777" w:rsidR="00344C88" w:rsidRPr="006342BF" w:rsidRDefault="006952B3">
            <w:pPr>
              <w:pStyle w:val="afff"/>
              <w:ind w:firstLineChars="0" w:firstLine="0"/>
              <w:rPr>
                <w:rFonts w:hAnsi="宋体"/>
                <w:sz w:val="18"/>
              </w:rPr>
            </w:pPr>
            <w:r>
              <w:rPr>
                <w:rFonts w:hAnsi="宋体"/>
                <w:sz w:val="18"/>
                <w:lang w:bidi="th-TH"/>
              </w:rPr>
              <w:pict w14:anchorId="2D6CD9ED">
                <v:group id="_x0000_s1040" style="position:absolute;left:0;text-align:left;margin-left:2.3pt;margin-top:6.3pt;width:11pt;height:3.55pt;z-index:251642880;mso-position-horizontal-relative:text;mso-position-vertical-relative:text" coordorigin="1556,5561" coordsize="220,71">
                  <v:line id="_x0000_s1041" style="position:absolute;flip:y" from="1556,5561" to="1776,5562"/>
                  <v:line id="_x0000_s1042" style="position:absolute" from="1639,5632" to="1689,5632"/>
                </v:group>
              </w:pict>
            </w:r>
            <w:r>
              <w:rPr>
                <w:rFonts w:hAnsi="宋体"/>
                <w:sz w:val="18"/>
                <w:lang w:bidi="th-TH"/>
              </w:rPr>
              <w:pict w14:anchorId="2D6CD9EE">
                <v:line id="_x0000_s1043" style="position:absolute;left:0;text-align:left;z-index:251643904;mso-position-horizontal-relative:text;mso-position-vertical-relative:text;mso-width-relative:page;mso-height-relative:page" from="10.6pt,9.85pt" to="13.1pt,9.85pt"/>
              </w:pict>
            </w:r>
            <w:r>
              <w:rPr>
                <w:rFonts w:hAnsi="宋体"/>
                <w:sz w:val="18"/>
                <w:lang w:bidi="th-TH"/>
              </w:rPr>
              <w:pict w14:anchorId="2D6CD9EF">
                <v:line id="_x0000_s1039" style="position:absolute;left:0;text-align:left;z-index:251641856;mso-position-horizontal-relative:text;mso-position-vertical-relative:text;mso-width-relative:page;mso-height-relative:page" from="2.45pt,9.85pt" to="4.95pt,9.85pt"/>
              </w:pict>
            </w:r>
          </w:p>
        </w:tc>
        <w:tc>
          <w:tcPr>
            <w:tcW w:w="3763" w:type="dxa"/>
            <w:tcBorders>
              <w:top w:val="single" w:sz="4" w:space="0" w:color="auto"/>
              <w:left w:val="single" w:sz="4" w:space="0" w:color="auto"/>
              <w:bottom w:val="single" w:sz="4" w:space="0" w:color="auto"/>
              <w:right w:val="single" w:sz="4" w:space="0" w:color="auto"/>
            </w:tcBorders>
            <w:vAlign w:val="center"/>
          </w:tcPr>
          <w:p w14:paraId="2D6CC51A" w14:textId="77777777" w:rsidR="00344C88" w:rsidRPr="006342BF" w:rsidRDefault="003123D0">
            <w:pPr>
              <w:pStyle w:val="afff"/>
              <w:ind w:firstLineChars="0" w:firstLine="0"/>
              <w:rPr>
                <w:rFonts w:hAnsi="宋体"/>
                <w:sz w:val="18"/>
              </w:rPr>
            </w:pPr>
            <w:r w:rsidRPr="006342BF">
              <w:rPr>
                <w:rFonts w:hAnsi="宋体" w:hint="eastAsia"/>
                <w:sz w:val="18"/>
              </w:rPr>
              <w:t>直流电</w:t>
            </w:r>
          </w:p>
        </w:tc>
        <w:tc>
          <w:tcPr>
            <w:tcW w:w="3015" w:type="dxa"/>
            <w:tcBorders>
              <w:top w:val="single" w:sz="4" w:space="0" w:color="auto"/>
              <w:left w:val="single" w:sz="4" w:space="0" w:color="auto"/>
              <w:bottom w:val="single" w:sz="4" w:space="0" w:color="auto"/>
              <w:right w:val="single" w:sz="12" w:space="0" w:color="auto"/>
            </w:tcBorders>
            <w:vAlign w:val="center"/>
          </w:tcPr>
          <w:p w14:paraId="2D6CC51B"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GB/T 5465.2—2008中5031</w:t>
            </w:r>
          </w:p>
        </w:tc>
      </w:tr>
      <w:tr w:rsidR="006342BF" w:rsidRPr="006342BF" w14:paraId="2D6CC520" w14:textId="77777777">
        <w:tc>
          <w:tcPr>
            <w:tcW w:w="2584" w:type="dxa"/>
            <w:tcBorders>
              <w:top w:val="single" w:sz="4" w:space="0" w:color="auto"/>
              <w:left w:val="single" w:sz="12" w:space="0" w:color="auto"/>
              <w:bottom w:val="single" w:sz="4" w:space="0" w:color="auto"/>
              <w:right w:val="single" w:sz="4" w:space="0" w:color="auto"/>
            </w:tcBorders>
          </w:tcPr>
          <w:p w14:paraId="2D6CC51D" w14:textId="77777777" w:rsidR="00344C88" w:rsidRPr="006342BF" w:rsidRDefault="003123D0">
            <w:pPr>
              <w:pStyle w:val="afff"/>
              <w:ind w:firstLineChars="0" w:firstLine="0"/>
              <w:rPr>
                <w:rFonts w:hAnsi="宋体"/>
                <w:sz w:val="18"/>
              </w:rPr>
            </w:pPr>
            <w:r w:rsidRPr="006342BF">
              <w:rPr>
                <w:rFonts w:hAnsi="宋体" w:hint="eastAsia"/>
                <w:sz w:val="18"/>
              </w:rPr>
              <w:t>N</w:t>
            </w:r>
          </w:p>
        </w:tc>
        <w:tc>
          <w:tcPr>
            <w:tcW w:w="3763" w:type="dxa"/>
            <w:tcBorders>
              <w:top w:val="single" w:sz="4" w:space="0" w:color="auto"/>
              <w:left w:val="single" w:sz="4" w:space="0" w:color="auto"/>
              <w:bottom w:val="single" w:sz="4" w:space="0" w:color="auto"/>
              <w:right w:val="single" w:sz="4" w:space="0" w:color="auto"/>
            </w:tcBorders>
          </w:tcPr>
          <w:p w14:paraId="2D6CC51E" w14:textId="77777777" w:rsidR="00344C88" w:rsidRPr="006342BF" w:rsidRDefault="003123D0">
            <w:pPr>
              <w:pStyle w:val="afff"/>
              <w:ind w:firstLineChars="0" w:firstLine="0"/>
              <w:rPr>
                <w:rFonts w:hAnsi="宋体"/>
                <w:sz w:val="18"/>
              </w:rPr>
            </w:pPr>
            <w:r w:rsidRPr="006342BF">
              <w:rPr>
                <w:rFonts w:hAnsi="宋体" w:hint="eastAsia"/>
                <w:sz w:val="18"/>
              </w:rPr>
              <w:t>中性</w:t>
            </w:r>
          </w:p>
        </w:tc>
        <w:tc>
          <w:tcPr>
            <w:tcW w:w="3015" w:type="dxa"/>
            <w:tcBorders>
              <w:top w:val="single" w:sz="4" w:space="0" w:color="auto"/>
              <w:left w:val="single" w:sz="4" w:space="0" w:color="auto"/>
              <w:bottom w:val="single" w:sz="4" w:space="0" w:color="auto"/>
              <w:right w:val="single" w:sz="12" w:space="0" w:color="auto"/>
            </w:tcBorders>
          </w:tcPr>
          <w:p w14:paraId="2D6CC51F" w14:textId="77777777" w:rsidR="00344C88" w:rsidRPr="006342BF" w:rsidRDefault="00344C88">
            <w:pPr>
              <w:pStyle w:val="afff"/>
              <w:ind w:firstLineChars="0" w:firstLine="0"/>
              <w:jc w:val="center"/>
              <w:rPr>
                <w:rFonts w:hAnsi="宋体"/>
                <w:sz w:val="18"/>
              </w:rPr>
            </w:pPr>
          </w:p>
        </w:tc>
      </w:tr>
      <w:tr w:rsidR="006342BF" w:rsidRPr="006342BF" w14:paraId="2D6CC524" w14:textId="77777777">
        <w:tc>
          <w:tcPr>
            <w:tcW w:w="2584" w:type="dxa"/>
            <w:tcBorders>
              <w:top w:val="single" w:sz="4" w:space="0" w:color="auto"/>
              <w:left w:val="single" w:sz="12" w:space="0" w:color="auto"/>
              <w:bottom w:val="single" w:sz="4" w:space="0" w:color="auto"/>
              <w:right w:val="single" w:sz="4" w:space="0" w:color="auto"/>
            </w:tcBorders>
          </w:tcPr>
          <w:p w14:paraId="2D6CC521" w14:textId="77777777" w:rsidR="00344C88" w:rsidRPr="006342BF" w:rsidRDefault="003123D0">
            <w:pPr>
              <w:pStyle w:val="afff"/>
              <w:ind w:firstLineChars="0" w:firstLine="0"/>
              <w:rPr>
                <w:rFonts w:hAnsi="宋体"/>
                <w:sz w:val="18"/>
              </w:rPr>
            </w:pPr>
            <w:r w:rsidRPr="006342BF">
              <w:rPr>
                <w:rFonts w:hAnsi="宋体" w:hint="eastAsia"/>
                <w:sz w:val="18"/>
              </w:rPr>
              <w:t>～</w:t>
            </w:r>
          </w:p>
        </w:tc>
        <w:tc>
          <w:tcPr>
            <w:tcW w:w="3763" w:type="dxa"/>
            <w:tcBorders>
              <w:top w:val="single" w:sz="4" w:space="0" w:color="auto"/>
              <w:left w:val="single" w:sz="4" w:space="0" w:color="auto"/>
              <w:bottom w:val="single" w:sz="4" w:space="0" w:color="auto"/>
              <w:right w:val="single" w:sz="4" w:space="0" w:color="auto"/>
            </w:tcBorders>
          </w:tcPr>
          <w:p w14:paraId="2D6CC522" w14:textId="77777777" w:rsidR="00344C88" w:rsidRPr="006342BF" w:rsidRDefault="003123D0">
            <w:pPr>
              <w:pStyle w:val="afff"/>
              <w:ind w:firstLineChars="0" w:firstLine="0"/>
              <w:rPr>
                <w:rFonts w:hAnsi="宋体"/>
                <w:sz w:val="18"/>
              </w:rPr>
            </w:pPr>
            <w:r w:rsidRPr="006342BF">
              <w:rPr>
                <w:rFonts w:hAnsi="宋体" w:hint="eastAsia"/>
                <w:sz w:val="18"/>
              </w:rPr>
              <w:t>交流电</w:t>
            </w:r>
          </w:p>
        </w:tc>
        <w:tc>
          <w:tcPr>
            <w:tcW w:w="3015" w:type="dxa"/>
            <w:tcBorders>
              <w:top w:val="single" w:sz="4" w:space="0" w:color="auto"/>
              <w:left w:val="single" w:sz="4" w:space="0" w:color="auto"/>
              <w:bottom w:val="single" w:sz="4" w:space="0" w:color="auto"/>
              <w:right w:val="single" w:sz="12" w:space="0" w:color="auto"/>
            </w:tcBorders>
          </w:tcPr>
          <w:p w14:paraId="2D6CC523"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5032</w:t>
            </w:r>
          </w:p>
        </w:tc>
      </w:tr>
      <w:tr w:rsidR="006342BF" w:rsidRPr="006342BF" w14:paraId="2D6CC528" w14:textId="77777777">
        <w:tc>
          <w:tcPr>
            <w:tcW w:w="2584" w:type="dxa"/>
            <w:tcBorders>
              <w:top w:val="single" w:sz="4" w:space="0" w:color="auto"/>
              <w:left w:val="single" w:sz="12" w:space="0" w:color="auto"/>
              <w:bottom w:val="single" w:sz="4" w:space="0" w:color="auto"/>
              <w:right w:val="single" w:sz="4" w:space="0" w:color="auto"/>
            </w:tcBorders>
          </w:tcPr>
          <w:p w14:paraId="2D6CC525" w14:textId="77777777" w:rsidR="00344C88" w:rsidRPr="006342BF" w:rsidRDefault="003123D0">
            <w:pPr>
              <w:pStyle w:val="afff"/>
              <w:ind w:firstLineChars="0" w:firstLine="0"/>
              <w:rPr>
                <w:rFonts w:hAnsi="宋体"/>
                <w:sz w:val="18"/>
              </w:rPr>
            </w:pPr>
            <w:r w:rsidRPr="006342BF">
              <w:rPr>
                <w:rFonts w:hAnsi="宋体" w:hint="eastAsia"/>
                <w:sz w:val="18"/>
              </w:rPr>
              <w:t>3～</w:t>
            </w:r>
          </w:p>
        </w:tc>
        <w:tc>
          <w:tcPr>
            <w:tcW w:w="3763" w:type="dxa"/>
            <w:tcBorders>
              <w:top w:val="single" w:sz="4" w:space="0" w:color="auto"/>
              <w:left w:val="single" w:sz="4" w:space="0" w:color="auto"/>
              <w:bottom w:val="single" w:sz="4" w:space="0" w:color="auto"/>
              <w:right w:val="single" w:sz="4" w:space="0" w:color="auto"/>
            </w:tcBorders>
          </w:tcPr>
          <w:p w14:paraId="2D6CC526" w14:textId="77777777" w:rsidR="00344C88" w:rsidRPr="006342BF" w:rsidRDefault="003123D0">
            <w:pPr>
              <w:pStyle w:val="afff"/>
              <w:ind w:firstLineChars="0" w:firstLine="0"/>
              <w:rPr>
                <w:rFonts w:hAnsi="宋体"/>
                <w:sz w:val="18"/>
              </w:rPr>
            </w:pPr>
            <w:r w:rsidRPr="006342BF">
              <w:rPr>
                <w:rFonts w:hAnsi="宋体" w:hint="eastAsia"/>
                <w:sz w:val="18"/>
              </w:rPr>
              <w:t>三相交流电</w:t>
            </w:r>
          </w:p>
        </w:tc>
        <w:tc>
          <w:tcPr>
            <w:tcW w:w="3015" w:type="dxa"/>
            <w:tcBorders>
              <w:top w:val="single" w:sz="4" w:space="0" w:color="auto"/>
              <w:left w:val="single" w:sz="4" w:space="0" w:color="auto"/>
              <w:bottom w:val="single" w:sz="4" w:space="0" w:color="auto"/>
              <w:right w:val="single" w:sz="12" w:space="0" w:color="auto"/>
            </w:tcBorders>
          </w:tcPr>
          <w:p w14:paraId="2D6CC527"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5032-1</w:t>
            </w:r>
          </w:p>
        </w:tc>
      </w:tr>
      <w:tr w:rsidR="006342BF" w:rsidRPr="006342BF" w14:paraId="2D6CC52C" w14:textId="77777777">
        <w:tc>
          <w:tcPr>
            <w:tcW w:w="2584" w:type="dxa"/>
            <w:tcBorders>
              <w:top w:val="single" w:sz="4" w:space="0" w:color="auto"/>
              <w:left w:val="single" w:sz="12" w:space="0" w:color="auto"/>
              <w:bottom w:val="single" w:sz="4" w:space="0" w:color="auto"/>
              <w:right w:val="single" w:sz="4" w:space="0" w:color="auto"/>
            </w:tcBorders>
          </w:tcPr>
          <w:p w14:paraId="2D6CC529" w14:textId="77777777" w:rsidR="00344C88" w:rsidRPr="006342BF" w:rsidRDefault="003123D0">
            <w:pPr>
              <w:pStyle w:val="afff"/>
              <w:ind w:firstLineChars="0" w:firstLine="0"/>
              <w:rPr>
                <w:rFonts w:hAnsi="宋体"/>
                <w:sz w:val="18"/>
              </w:rPr>
            </w:pPr>
            <w:r w:rsidRPr="006342BF">
              <w:rPr>
                <w:rFonts w:hAnsi="宋体" w:hint="eastAsia"/>
                <w:sz w:val="18"/>
              </w:rPr>
              <w:t>3N～</w:t>
            </w:r>
          </w:p>
        </w:tc>
        <w:tc>
          <w:tcPr>
            <w:tcW w:w="3763" w:type="dxa"/>
            <w:tcBorders>
              <w:top w:val="single" w:sz="4" w:space="0" w:color="auto"/>
              <w:left w:val="single" w:sz="4" w:space="0" w:color="auto"/>
              <w:bottom w:val="single" w:sz="4" w:space="0" w:color="auto"/>
              <w:right w:val="single" w:sz="4" w:space="0" w:color="auto"/>
            </w:tcBorders>
          </w:tcPr>
          <w:p w14:paraId="2D6CC52A" w14:textId="77777777" w:rsidR="00344C88" w:rsidRPr="006342BF" w:rsidRDefault="003123D0">
            <w:pPr>
              <w:pStyle w:val="afff"/>
              <w:ind w:firstLineChars="0" w:firstLine="0"/>
              <w:rPr>
                <w:rFonts w:hAnsi="宋体"/>
                <w:sz w:val="18"/>
              </w:rPr>
            </w:pPr>
            <w:r w:rsidRPr="006342BF">
              <w:rPr>
                <w:rFonts w:hAnsi="宋体" w:hint="eastAsia"/>
                <w:sz w:val="18"/>
              </w:rPr>
              <w:t>带中性线的三相交流电</w:t>
            </w:r>
          </w:p>
        </w:tc>
        <w:tc>
          <w:tcPr>
            <w:tcW w:w="3015" w:type="dxa"/>
            <w:tcBorders>
              <w:top w:val="single" w:sz="4" w:space="0" w:color="auto"/>
              <w:left w:val="single" w:sz="4" w:space="0" w:color="auto"/>
              <w:bottom w:val="single" w:sz="4" w:space="0" w:color="auto"/>
              <w:right w:val="single" w:sz="12" w:space="0" w:color="auto"/>
            </w:tcBorders>
          </w:tcPr>
          <w:p w14:paraId="2D6CC52B"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5032-2</w:t>
            </w:r>
          </w:p>
        </w:tc>
      </w:tr>
      <w:tr w:rsidR="006342BF" w:rsidRPr="006342BF" w14:paraId="2D6CC530" w14:textId="77777777">
        <w:tc>
          <w:tcPr>
            <w:tcW w:w="2584" w:type="dxa"/>
            <w:tcBorders>
              <w:top w:val="single" w:sz="4" w:space="0" w:color="auto"/>
              <w:left w:val="single" w:sz="12" w:space="0" w:color="auto"/>
              <w:bottom w:val="single" w:sz="4" w:space="0" w:color="auto"/>
              <w:right w:val="single" w:sz="4" w:space="0" w:color="auto"/>
            </w:tcBorders>
          </w:tcPr>
          <w:p w14:paraId="2D6CC52D" w14:textId="77777777" w:rsidR="00344C88" w:rsidRPr="006342BF" w:rsidRDefault="003123D0">
            <w:pPr>
              <w:pStyle w:val="afff"/>
              <w:ind w:firstLineChars="0" w:firstLine="0"/>
              <w:rPr>
                <w:rFonts w:hAnsi="宋体"/>
              </w:rPr>
            </w:pPr>
            <w:proofErr w:type="spellStart"/>
            <w:r w:rsidRPr="006342BF">
              <w:rPr>
                <w:rFonts w:hAnsi="宋体"/>
                <w:sz w:val="18"/>
              </w:rPr>
              <w:t>c</w:t>
            </w:r>
            <w:r w:rsidRPr="006342BF">
              <w:rPr>
                <w:rFonts w:hAnsi="宋体" w:hint="eastAsia"/>
                <w:sz w:val="18"/>
              </w:rPr>
              <w:t>os</w:t>
            </w:r>
            <w:r w:rsidRPr="006342BF">
              <w:rPr>
                <w:rFonts w:ascii="Times New Roman"/>
                <w:i/>
                <w:iCs/>
                <w:sz w:val="18"/>
              </w:rPr>
              <w:t>φ</w:t>
            </w:r>
            <w:proofErr w:type="spellEnd"/>
            <w:r w:rsidRPr="006342BF">
              <w:rPr>
                <w:rFonts w:hAnsi="宋体" w:hint="eastAsia"/>
              </w:rPr>
              <w:t xml:space="preserve"> </w:t>
            </w:r>
          </w:p>
        </w:tc>
        <w:tc>
          <w:tcPr>
            <w:tcW w:w="3763" w:type="dxa"/>
            <w:tcBorders>
              <w:top w:val="single" w:sz="4" w:space="0" w:color="auto"/>
              <w:left w:val="single" w:sz="4" w:space="0" w:color="auto"/>
              <w:bottom w:val="single" w:sz="4" w:space="0" w:color="auto"/>
              <w:right w:val="single" w:sz="4" w:space="0" w:color="auto"/>
            </w:tcBorders>
          </w:tcPr>
          <w:p w14:paraId="2D6CC52E" w14:textId="77777777" w:rsidR="00344C88" w:rsidRPr="006342BF" w:rsidRDefault="003123D0">
            <w:pPr>
              <w:pStyle w:val="afff"/>
              <w:ind w:firstLineChars="0" w:firstLine="0"/>
              <w:rPr>
                <w:rFonts w:hAnsi="宋体"/>
                <w:sz w:val="18"/>
              </w:rPr>
            </w:pPr>
            <w:r w:rsidRPr="006342BF">
              <w:rPr>
                <w:rFonts w:hAnsi="宋体" w:hint="eastAsia"/>
                <w:sz w:val="18"/>
              </w:rPr>
              <w:t>功率因数</w:t>
            </w:r>
          </w:p>
        </w:tc>
        <w:tc>
          <w:tcPr>
            <w:tcW w:w="3015" w:type="dxa"/>
            <w:tcBorders>
              <w:top w:val="single" w:sz="4" w:space="0" w:color="auto"/>
              <w:left w:val="single" w:sz="4" w:space="0" w:color="auto"/>
              <w:bottom w:val="single" w:sz="4" w:space="0" w:color="auto"/>
              <w:right w:val="single" w:sz="12" w:space="0" w:color="auto"/>
            </w:tcBorders>
          </w:tcPr>
          <w:p w14:paraId="2D6CC52F" w14:textId="77777777" w:rsidR="00344C88" w:rsidRPr="006342BF" w:rsidRDefault="00344C88">
            <w:pPr>
              <w:pStyle w:val="afff"/>
              <w:ind w:firstLineChars="0" w:firstLine="0"/>
              <w:jc w:val="center"/>
              <w:rPr>
                <w:rFonts w:hAnsi="宋体"/>
                <w:sz w:val="18"/>
              </w:rPr>
            </w:pPr>
          </w:p>
        </w:tc>
      </w:tr>
      <w:tr w:rsidR="006342BF" w:rsidRPr="006342BF" w14:paraId="2D6CC534" w14:textId="77777777">
        <w:trPr>
          <w:trHeight w:val="553"/>
        </w:trPr>
        <w:tc>
          <w:tcPr>
            <w:tcW w:w="2584" w:type="dxa"/>
            <w:tcBorders>
              <w:top w:val="single" w:sz="4" w:space="0" w:color="auto"/>
              <w:left w:val="single" w:sz="12" w:space="0" w:color="auto"/>
              <w:bottom w:val="single" w:sz="4" w:space="0" w:color="auto"/>
              <w:right w:val="single" w:sz="4" w:space="0" w:color="auto"/>
            </w:tcBorders>
          </w:tcPr>
          <w:p w14:paraId="2D6CC531" w14:textId="77777777" w:rsidR="00344C88" w:rsidRPr="006342BF" w:rsidRDefault="006952B3">
            <w:pPr>
              <w:pStyle w:val="afff"/>
              <w:ind w:firstLineChars="0" w:firstLine="0"/>
              <w:rPr>
                <w:rFonts w:hAnsi="宋体"/>
                <w:sz w:val="20"/>
              </w:rPr>
            </w:pPr>
            <w:r>
              <w:rPr>
                <w:rFonts w:hAnsi="宋体"/>
                <w:sz w:val="20"/>
                <w:lang w:bidi="th-TH"/>
              </w:rPr>
              <w:pict w14:anchorId="2D6CD9F0">
                <v:group id="_x0000_s1044" style="position:absolute;left:0;text-align:left;margin-left:4.7pt;margin-top:5.55pt;width:16.7pt;height:17.55pt;z-index:251644928;mso-position-horizontal-relative:text;mso-position-vertical-relative:text" coordorigin="1604,7483" coordsize="334,351">
                  <v:rect id="_x0000_s1045" style="position:absolute;left:1604;top:7483;width:334;height:351"/>
                  <v:rect id="_x0000_s1046" style="position:absolute;left:1683;top:7567;width:177;height:183"/>
                </v:group>
              </w:pict>
            </w:r>
          </w:p>
        </w:tc>
        <w:tc>
          <w:tcPr>
            <w:tcW w:w="3763" w:type="dxa"/>
            <w:tcBorders>
              <w:top w:val="single" w:sz="4" w:space="0" w:color="auto"/>
              <w:left w:val="single" w:sz="4" w:space="0" w:color="auto"/>
              <w:bottom w:val="single" w:sz="4" w:space="0" w:color="auto"/>
              <w:right w:val="single" w:sz="4" w:space="0" w:color="auto"/>
            </w:tcBorders>
            <w:vAlign w:val="center"/>
          </w:tcPr>
          <w:p w14:paraId="2D6CC532" w14:textId="77777777" w:rsidR="00344C88" w:rsidRPr="006342BF" w:rsidRDefault="003123D0">
            <w:pPr>
              <w:pStyle w:val="afff"/>
              <w:ind w:firstLineChars="0" w:firstLine="0"/>
              <w:rPr>
                <w:rFonts w:hAnsi="宋体"/>
                <w:sz w:val="18"/>
              </w:rPr>
            </w:pPr>
            <w:r w:rsidRPr="006342BF">
              <w:rPr>
                <w:rFonts w:hAnsi="宋体" w:hint="eastAsia"/>
                <w:sz w:val="18"/>
              </w:rPr>
              <w:t>Ⅱ类设备</w:t>
            </w:r>
          </w:p>
        </w:tc>
        <w:tc>
          <w:tcPr>
            <w:tcW w:w="3015" w:type="dxa"/>
            <w:tcBorders>
              <w:top w:val="single" w:sz="4" w:space="0" w:color="auto"/>
              <w:left w:val="single" w:sz="4" w:space="0" w:color="auto"/>
              <w:bottom w:val="single" w:sz="4" w:space="0" w:color="auto"/>
              <w:right w:val="single" w:sz="12" w:space="0" w:color="auto"/>
            </w:tcBorders>
            <w:vAlign w:val="center"/>
          </w:tcPr>
          <w:p w14:paraId="2D6CC533"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5172</w:t>
            </w:r>
          </w:p>
        </w:tc>
      </w:tr>
      <w:tr w:rsidR="006342BF" w:rsidRPr="006342BF" w14:paraId="2D6CC538" w14:textId="77777777">
        <w:trPr>
          <w:trHeight w:val="553"/>
        </w:trPr>
        <w:tc>
          <w:tcPr>
            <w:tcW w:w="2584" w:type="dxa"/>
            <w:tcBorders>
              <w:top w:val="single" w:sz="4" w:space="0" w:color="auto"/>
              <w:left w:val="single" w:sz="12" w:space="0" w:color="auto"/>
              <w:bottom w:val="single" w:sz="4" w:space="0" w:color="auto"/>
              <w:right w:val="single" w:sz="4" w:space="0" w:color="auto"/>
            </w:tcBorders>
          </w:tcPr>
          <w:p w14:paraId="2D6CC535" w14:textId="77777777" w:rsidR="00344C88" w:rsidRPr="006342BF" w:rsidRDefault="006952B3">
            <w:pPr>
              <w:pStyle w:val="afff"/>
              <w:ind w:firstLineChars="0" w:firstLine="0"/>
              <w:rPr>
                <w:rFonts w:hAnsi="宋体"/>
                <w:sz w:val="20"/>
              </w:rPr>
            </w:pPr>
            <w:r>
              <w:rPr>
                <w:rFonts w:hAnsi="宋体"/>
                <w:sz w:val="20"/>
                <w:lang w:bidi="th-TH"/>
              </w:rPr>
              <w:pict w14:anchorId="2D6CD9F2">
                <v:group id="_x0000_s1050" style="position:absolute;left:0;text-align:left;margin-left:-.75pt;margin-top:3.65pt;width:29pt;height:20.55pt;z-index:251646976;mso-position-horizontal-relative:text;mso-position-vertical-relative:text" coordorigin="1495,8013" coordsize="580,411">
                  <v:shapetype id="_x0000_t110" coordsize="21600,21600" o:spt="110" path="m10800,l,10800,10800,21600,21600,10800xe">
                    <v:stroke joinstyle="miter"/>
                    <v:path gradientshapeok="t" o:connecttype="rect" textboxrect="5400,5400,16200,16200"/>
                  </v:shapetype>
                  <v:shape id="_x0000_s1051" type="#_x0000_t110" style="position:absolute;left:1495;top:8013;width:580;height:411"/>
                  <v:shapetype id="_x0000_t202" coordsize="21600,21600" o:spt="202" path="m,l,21600r21600,l21600,xe">
                    <v:stroke joinstyle="miter"/>
                    <v:path gradientshapeok="t" o:connecttype="rect"/>
                  </v:shapetype>
                  <v:shape id="_x0000_s1052" type="#_x0000_t202" style="position:absolute;left:1661;top:8075;width:242;height:274" filled="f" stroked="f">
                    <v:textbox inset=".5mm,0,0,0">
                      <w:txbxContent>
                        <w:p w14:paraId="2D6CDA76" w14:textId="77777777" w:rsidR="003E7D43" w:rsidRDefault="003E7D43">
                          <w:r>
                            <w:rPr>
                              <w:rFonts w:hint="eastAsia"/>
                            </w:rPr>
                            <w:t>Ⅲ</w:t>
                          </w:r>
                        </w:p>
                      </w:txbxContent>
                    </v:textbox>
                  </v:shape>
                </v:group>
              </w:pict>
            </w:r>
          </w:p>
        </w:tc>
        <w:tc>
          <w:tcPr>
            <w:tcW w:w="3763" w:type="dxa"/>
            <w:tcBorders>
              <w:top w:val="single" w:sz="4" w:space="0" w:color="auto"/>
              <w:left w:val="single" w:sz="4" w:space="0" w:color="auto"/>
              <w:bottom w:val="single" w:sz="4" w:space="0" w:color="auto"/>
              <w:right w:val="single" w:sz="4" w:space="0" w:color="auto"/>
            </w:tcBorders>
            <w:vAlign w:val="center"/>
          </w:tcPr>
          <w:p w14:paraId="2D6CC536" w14:textId="77777777" w:rsidR="00344C88" w:rsidRPr="006342BF" w:rsidRDefault="003123D0">
            <w:pPr>
              <w:pStyle w:val="afff"/>
              <w:ind w:firstLineChars="0" w:firstLine="0"/>
              <w:rPr>
                <w:rFonts w:hAnsi="宋体"/>
                <w:sz w:val="18"/>
              </w:rPr>
            </w:pPr>
            <w:r w:rsidRPr="006342BF">
              <w:rPr>
                <w:rFonts w:hAnsi="宋体" w:hint="eastAsia"/>
                <w:sz w:val="18"/>
              </w:rPr>
              <w:t>Ⅲ类设备</w:t>
            </w:r>
          </w:p>
        </w:tc>
        <w:tc>
          <w:tcPr>
            <w:tcW w:w="3015" w:type="dxa"/>
            <w:tcBorders>
              <w:top w:val="single" w:sz="4" w:space="0" w:color="auto"/>
              <w:left w:val="single" w:sz="4" w:space="0" w:color="auto"/>
              <w:bottom w:val="single" w:sz="4" w:space="0" w:color="auto"/>
              <w:right w:val="single" w:sz="12" w:space="0" w:color="auto"/>
            </w:tcBorders>
            <w:vAlign w:val="center"/>
          </w:tcPr>
          <w:p w14:paraId="2D6CC537"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5180</w:t>
            </w:r>
          </w:p>
        </w:tc>
      </w:tr>
      <w:tr w:rsidR="006342BF" w:rsidRPr="006342BF" w14:paraId="2D6CC53C" w14:textId="77777777">
        <w:trPr>
          <w:trHeight w:val="327"/>
        </w:trPr>
        <w:tc>
          <w:tcPr>
            <w:tcW w:w="2584" w:type="dxa"/>
            <w:tcBorders>
              <w:top w:val="single" w:sz="4" w:space="0" w:color="auto"/>
              <w:left w:val="single" w:sz="12" w:space="0" w:color="auto"/>
              <w:bottom w:val="single" w:sz="4" w:space="0" w:color="auto"/>
              <w:right w:val="single" w:sz="4" w:space="0" w:color="auto"/>
            </w:tcBorders>
          </w:tcPr>
          <w:p w14:paraId="2D6CC539" w14:textId="77777777" w:rsidR="00344C88" w:rsidRPr="006342BF" w:rsidRDefault="000E2639">
            <w:pPr>
              <w:pStyle w:val="afff"/>
              <w:ind w:firstLineChars="0" w:firstLine="0"/>
              <w:rPr>
                <w:rFonts w:hAnsi="宋体"/>
                <w:sz w:val="20"/>
                <w:lang w:bidi="th-TH"/>
              </w:rPr>
            </w:pPr>
            <w:r>
              <w:rPr>
                <w:rFonts w:hAnsi="宋体"/>
                <w:sz w:val="20"/>
                <w:lang w:bidi="th-TH"/>
              </w:rPr>
              <w:pict w14:anchorId="2D6CD9F3">
                <v:shape id="_x0000_i1030" type="#_x0000_t75" style="width:24.85pt;height:18.6pt">
                  <v:imagedata r:id="rId18" o:title=""/>
                </v:shape>
              </w:pict>
            </w:r>
          </w:p>
        </w:tc>
        <w:tc>
          <w:tcPr>
            <w:tcW w:w="3763" w:type="dxa"/>
            <w:tcBorders>
              <w:top w:val="single" w:sz="4" w:space="0" w:color="auto"/>
              <w:left w:val="single" w:sz="4" w:space="0" w:color="auto"/>
              <w:bottom w:val="single" w:sz="4" w:space="0" w:color="auto"/>
              <w:right w:val="single" w:sz="4" w:space="0" w:color="auto"/>
            </w:tcBorders>
            <w:vAlign w:val="center"/>
          </w:tcPr>
          <w:p w14:paraId="2D6CC53A" w14:textId="77777777" w:rsidR="00344C88" w:rsidRPr="006342BF" w:rsidRDefault="003123D0">
            <w:pPr>
              <w:pStyle w:val="afff"/>
              <w:ind w:firstLineChars="0" w:firstLine="0"/>
              <w:rPr>
                <w:rFonts w:hAnsi="宋体"/>
                <w:sz w:val="18"/>
              </w:rPr>
            </w:pPr>
            <w:r w:rsidRPr="006342BF">
              <w:rPr>
                <w:rFonts w:hAnsi="宋体" w:hint="eastAsia"/>
                <w:sz w:val="18"/>
              </w:rPr>
              <w:t>设备过电压类别 Ⅰ</w:t>
            </w:r>
          </w:p>
        </w:tc>
        <w:tc>
          <w:tcPr>
            <w:tcW w:w="3015" w:type="dxa"/>
            <w:tcBorders>
              <w:top w:val="single" w:sz="4" w:space="0" w:color="auto"/>
              <w:left w:val="single" w:sz="4" w:space="0" w:color="auto"/>
              <w:bottom w:val="single" w:sz="4" w:space="0" w:color="auto"/>
              <w:right w:val="single" w:sz="12" w:space="0" w:color="auto"/>
            </w:tcBorders>
            <w:vAlign w:val="center"/>
          </w:tcPr>
          <w:p w14:paraId="2D6CC53B"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GB/T 5465.2—2008中</w:t>
            </w:r>
          </w:p>
        </w:tc>
      </w:tr>
      <w:tr w:rsidR="006342BF" w:rsidRPr="006342BF" w14:paraId="2D6CC540" w14:textId="77777777">
        <w:trPr>
          <w:trHeight w:val="394"/>
        </w:trPr>
        <w:tc>
          <w:tcPr>
            <w:tcW w:w="2584" w:type="dxa"/>
            <w:tcBorders>
              <w:top w:val="single" w:sz="4" w:space="0" w:color="auto"/>
              <w:left w:val="single" w:sz="12" w:space="0" w:color="auto"/>
              <w:bottom w:val="single" w:sz="4" w:space="0" w:color="auto"/>
              <w:right w:val="single" w:sz="4" w:space="0" w:color="auto"/>
            </w:tcBorders>
          </w:tcPr>
          <w:p w14:paraId="2D6CC53D" w14:textId="77777777" w:rsidR="00344C88" w:rsidRPr="006342BF" w:rsidRDefault="000E2639">
            <w:pPr>
              <w:pStyle w:val="afff"/>
              <w:ind w:firstLineChars="0" w:firstLine="0"/>
              <w:rPr>
                <w:rFonts w:hAnsi="宋体"/>
                <w:sz w:val="20"/>
                <w:lang w:bidi="th-TH"/>
              </w:rPr>
            </w:pPr>
            <w:r>
              <w:rPr>
                <w:rFonts w:hAnsi="宋体"/>
                <w:sz w:val="20"/>
                <w:lang w:bidi="th-TH"/>
              </w:rPr>
              <w:pict w14:anchorId="2D6CD9F4">
                <v:shape id="_x0000_i1031" type="#_x0000_t75" style="width:24.85pt;height:17.4pt">
                  <v:imagedata r:id="rId19" o:title=""/>
                </v:shape>
              </w:pict>
            </w:r>
          </w:p>
        </w:tc>
        <w:tc>
          <w:tcPr>
            <w:tcW w:w="3763" w:type="dxa"/>
            <w:tcBorders>
              <w:top w:val="single" w:sz="4" w:space="0" w:color="auto"/>
              <w:left w:val="single" w:sz="4" w:space="0" w:color="auto"/>
              <w:bottom w:val="single" w:sz="4" w:space="0" w:color="auto"/>
              <w:right w:val="single" w:sz="4" w:space="0" w:color="auto"/>
            </w:tcBorders>
            <w:vAlign w:val="center"/>
          </w:tcPr>
          <w:p w14:paraId="2D6CC53E" w14:textId="77777777" w:rsidR="00344C88" w:rsidRPr="006342BF" w:rsidRDefault="003123D0">
            <w:pPr>
              <w:pStyle w:val="afff"/>
              <w:ind w:firstLineChars="0" w:firstLine="0"/>
              <w:rPr>
                <w:rFonts w:hAnsi="宋体"/>
                <w:sz w:val="18"/>
              </w:rPr>
            </w:pPr>
            <w:r w:rsidRPr="006342BF">
              <w:rPr>
                <w:rFonts w:hAnsi="宋体" w:hint="eastAsia"/>
                <w:sz w:val="18"/>
              </w:rPr>
              <w:t>设备过电压类别 Ⅱ</w:t>
            </w:r>
          </w:p>
        </w:tc>
        <w:tc>
          <w:tcPr>
            <w:tcW w:w="3015" w:type="dxa"/>
            <w:tcBorders>
              <w:top w:val="single" w:sz="4" w:space="0" w:color="auto"/>
              <w:left w:val="single" w:sz="4" w:space="0" w:color="auto"/>
              <w:bottom w:val="single" w:sz="4" w:space="0" w:color="auto"/>
              <w:right w:val="single" w:sz="12" w:space="0" w:color="auto"/>
            </w:tcBorders>
            <w:vAlign w:val="center"/>
          </w:tcPr>
          <w:p w14:paraId="2D6CC53F"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GB/T 5465.2—2008中</w:t>
            </w:r>
          </w:p>
        </w:tc>
      </w:tr>
      <w:tr w:rsidR="006342BF" w:rsidRPr="006342BF" w14:paraId="2D6CC544" w14:textId="77777777">
        <w:trPr>
          <w:trHeight w:val="332"/>
        </w:trPr>
        <w:tc>
          <w:tcPr>
            <w:tcW w:w="2584" w:type="dxa"/>
            <w:tcBorders>
              <w:top w:val="single" w:sz="4" w:space="0" w:color="auto"/>
              <w:left w:val="single" w:sz="12" w:space="0" w:color="auto"/>
              <w:bottom w:val="single" w:sz="4" w:space="0" w:color="auto"/>
              <w:right w:val="single" w:sz="4" w:space="0" w:color="auto"/>
            </w:tcBorders>
          </w:tcPr>
          <w:p w14:paraId="2D6CC541" w14:textId="77777777" w:rsidR="00344C88" w:rsidRPr="006342BF" w:rsidRDefault="000E2639">
            <w:pPr>
              <w:pStyle w:val="afff"/>
              <w:ind w:firstLineChars="0" w:firstLine="0"/>
              <w:rPr>
                <w:rFonts w:hAnsi="宋体"/>
                <w:sz w:val="20"/>
                <w:lang w:bidi="th-TH"/>
              </w:rPr>
            </w:pPr>
            <w:r>
              <w:rPr>
                <w:rFonts w:hAnsi="宋体"/>
                <w:sz w:val="20"/>
                <w:lang w:bidi="th-TH"/>
              </w:rPr>
              <w:pict w14:anchorId="2D6CD9F5">
                <v:shape id="_x0000_i1032" type="#_x0000_t75" style="width:22.35pt;height:17.4pt">
                  <v:imagedata r:id="rId20" o:title=""/>
                </v:shape>
              </w:pict>
            </w:r>
          </w:p>
        </w:tc>
        <w:tc>
          <w:tcPr>
            <w:tcW w:w="3763" w:type="dxa"/>
            <w:tcBorders>
              <w:top w:val="single" w:sz="4" w:space="0" w:color="auto"/>
              <w:left w:val="single" w:sz="4" w:space="0" w:color="auto"/>
              <w:bottom w:val="single" w:sz="4" w:space="0" w:color="auto"/>
              <w:right w:val="single" w:sz="4" w:space="0" w:color="auto"/>
            </w:tcBorders>
            <w:vAlign w:val="center"/>
          </w:tcPr>
          <w:p w14:paraId="2D6CC542" w14:textId="77777777" w:rsidR="00344C88" w:rsidRPr="006342BF" w:rsidRDefault="003123D0">
            <w:pPr>
              <w:pStyle w:val="afff"/>
              <w:ind w:firstLineChars="0" w:firstLine="0"/>
              <w:rPr>
                <w:rFonts w:hAnsi="宋体"/>
                <w:sz w:val="18"/>
              </w:rPr>
            </w:pPr>
            <w:r w:rsidRPr="006342BF">
              <w:rPr>
                <w:rFonts w:hAnsi="宋体" w:hint="eastAsia"/>
                <w:sz w:val="18"/>
              </w:rPr>
              <w:t>设备过电压类别 Ⅲ</w:t>
            </w:r>
          </w:p>
        </w:tc>
        <w:tc>
          <w:tcPr>
            <w:tcW w:w="3015" w:type="dxa"/>
            <w:tcBorders>
              <w:top w:val="single" w:sz="4" w:space="0" w:color="auto"/>
              <w:left w:val="single" w:sz="4" w:space="0" w:color="auto"/>
              <w:bottom w:val="single" w:sz="4" w:space="0" w:color="auto"/>
              <w:right w:val="single" w:sz="12" w:space="0" w:color="auto"/>
            </w:tcBorders>
            <w:vAlign w:val="center"/>
          </w:tcPr>
          <w:p w14:paraId="2D6CC543"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GB/T 5465.2—2008中</w:t>
            </w:r>
          </w:p>
        </w:tc>
      </w:tr>
      <w:tr w:rsidR="006342BF" w:rsidRPr="006342BF" w14:paraId="2D6CC548" w14:textId="77777777">
        <w:trPr>
          <w:trHeight w:val="553"/>
        </w:trPr>
        <w:tc>
          <w:tcPr>
            <w:tcW w:w="2584" w:type="dxa"/>
            <w:tcBorders>
              <w:top w:val="single" w:sz="4" w:space="0" w:color="auto"/>
              <w:left w:val="single" w:sz="12" w:space="0" w:color="auto"/>
              <w:bottom w:val="single" w:sz="4" w:space="0" w:color="auto"/>
              <w:right w:val="single" w:sz="4" w:space="0" w:color="auto"/>
            </w:tcBorders>
          </w:tcPr>
          <w:p w14:paraId="2D6CC545" w14:textId="77777777" w:rsidR="00344C88" w:rsidRPr="006342BF" w:rsidRDefault="000E2639">
            <w:pPr>
              <w:pStyle w:val="afff"/>
              <w:ind w:firstLineChars="0" w:firstLine="0"/>
              <w:rPr>
                <w:rFonts w:hAnsi="宋体"/>
                <w:sz w:val="20"/>
                <w:lang w:bidi="th-TH"/>
              </w:rPr>
            </w:pPr>
            <w:r>
              <w:rPr>
                <w:rFonts w:hAnsi="宋体"/>
                <w:sz w:val="20"/>
                <w:lang w:bidi="th-TH"/>
              </w:rPr>
              <w:pict w14:anchorId="2D6CD9F6">
                <v:shape id="_x0000_i1033" type="#_x0000_t75" style="width:22.35pt;height:17.4pt">
                  <v:imagedata r:id="rId21" o:title=""/>
                </v:shape>
              </w:pict>
            </w:r>
          </w:p>
        </w:tc>
        <w:tc>
          <w:tcPr>
            <w:tcW w:w="3763" w:type="dxa"/>
            <w:tcBorders>
              <w:top w:val="single" w:sz="4" w:space="0" w:color="auto"/>
              <w:left w:val="single" w:sz="4" w:space="0" w:color="auto"/>
              <w:bottom w:val="single" w:sz="4" w:space="0" w:color="auto"/>
              <w:right w:val="single" w:sz="4" w:space="0" w:color="auto"/>
            </w:tcBorders>
            <w:vAlign w:val="center"/>
          </w:tcPr>
          <w:p w14:paraId="2D6CC546" w14:textId="77777777" w:rsidR="00344C88" w:rsidRPr="006342BF" w:rsidRDefault="003123D0">
            <w:pPr>
              <w:pStyle w:val="afff"/>
              <w:ind w:firstLineChars="0" w:firstLine="0"/>
              <w:rPr>
                <w:rFonts w:hAnsi="宋体"/>
                <w:sz w:val="18"/>
              </w:rPr>
            </w:pPr>
            <w:r w:rsidRPr="006342BF">
              <w:rPr>
                <w:rFonts w:hAnsi="宋体" w:hint="eastAsia"/>
                <w:sz w:val="18"/>
              </w:rPr>
              <w:t>设备过电压类别 Ⅳ</w:t>
            </w:r>
          </w:p>
        </w:tc>
        <w:tc>
          <w:tcPr>
            <w:tcW w:w="3015" w:type="dxa"/>
            <w:tcBorders>
              <w:top w:val="single" w:sz="4" w:space="0" w:color="auto"/>
              <w:left w:val="single" w:sz="4" w:space="0" w:color="auto"/>
              <w:bottom w:val="single" w:sz="4" w:space="0" w:color="auto"/>
              <w:right w:val="single" w:sz="12" w:space="0" w:color="auto"/>
            </w:tcBorders>
            <w:vAlign w:val="center"/>
          </w:tcPr>
          <w:p w14:paraId="2D6CC547"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GB/T 5465.2—2008中</w:t>
            </w:r>
          </w:p>
        </w:tc>
      </w:tr>
      <w:tr w:rsidR="006342BF" w:rsidRPr="006342BF" w14:paraId="2D6CC54C" w14:textId="77777777">
        <w:tc>
          <w:tcPr>
            <w:tcW w:w="2584" w:type="dxa"/>
            <w:tcBorders>
              <w:top w:val="single" w:sz="4" w:space="0" w:color="auto"/>
              <w:left w:val="single" w:sz="12" w:space="0" w:color="auto"/>
              <w:bottom w:val="single" w:sz="4" w:space="0" w:color="auto"/>
              <w:right w:val="single" w:sz="4" w:space="0" w:color="auto"/>
            </w:tcBorders>
          </w:tcPr>
          <w:p w14:paraId="2D6CC549" w14:textId="77777777" w:rsidR="00344C88" w:rsidRPr="006342BF" w:rsidRDefault="006952B3">
            <w:pPr>
              <w:pStyle w:val="afff"/>
              <w:ind w:firstLineChars="0" w:firstLine="0"/>
              <w:rPr>
                <w:rFonts w:hAnsi="宋体"/>
                <w:sz w:val="18"/>
              </w:rPr>
            </w:pPr>
            <w:r>
              <w:rPr>
                <w:rFonts w:hAnsi="宋体"/>
                <w:sz w:val="20"/>
                <w:lang w:bidi="th-TH"/>
              </w:rPr>
              <w:pict w14:anchorId="2D6CD9F7">
                <v:group id="_x0000_s1047" style="position:absolute;left:0;text-align:left;margin-left:-.75pt;margin-top:4.3pt;width:27.5pt;height:7.95pt;z-index:251645952;mso-position-horizontal-relative:text;mso-position-vertical-relative:text" coordorigin="1495,8594" coordsize="550,159">
                  <v:rect id="_x0000_s1048" style="position:absolute;left:1585;top:8594;width:340;height:159"/>
                  <v:line id="_x0000_s1049" style="position:absolute" from="1495,8676" to="2045,8676"/>
                </v:group>
              </w:pict>
            </w:r>
          </w:p>
        </w:tc>
        <w:tc>
          <w:tcPr>
            <w:tcW w:w="3763" w:type="dxa"/>
            <w:tcBorders>
              <w:top w:val="single" w:sz="4" w:space="0" w:color="auto"/>
              <w:left w:val="single" w:sz="4" w:space="0" w:color="auto"/>
              <w:bottom w:val="single" w:sz="4" w:space="0" w:color="auto"/>
              <w:right w:val="single" w:sz="4" w:space="0" w:color="auto"/>
            </w:tcBorders>
          </w:tcPr>
          <w:p w14:paraId="2D6CC54A" w14:textId="77777777" w:rsidR="00344C88" w:rsidRPr="006342BF" w:rsidRDefault="003123D0">
            <w:pPr>
              <w:pStyle w:val="afff"/>
              <w:ind w:firstLineChars="0" w:firstLine="0"/>
              <w:rPr>
                <w:rFonts w:hAnsi="宋体"/>
                <w:sz w:val="18"/>
              </w:rPr>
            </w:pPr>
            <w:r w:rsidRPr="006342BF">
              <w:rPr>
                <w:rFonts w:hAnsi="宋体" w:hint="eastAsia"/>
                <w:sz w:val="18"/>
              </w:rPr>
              <w:t>熔断器(加</w:t>
            </w:r>
            <w:proofErr w:type="gramStart"/>
            <w:r w:rsidRPr="006342BF">
              <w:rPr>
                <w:rFonts w:hAnsi="宋体" w:hint="eastAsia"/>
                <w:sz w:val="18"/>
              </w:rPr>
              <w:t>标时间</w:t>
            </w:r>
            <w:proofErr w:type="gramEnd"/>
            <w:r w:rsidRPr="006342BF">
              <w:rPr>
                <w:rFonts w:hAnsi="宋体" w:hint="eastAsia"/>
                <w:sz w:val="18"/>
              </w:rPr>
              <w:t xml:space="preserve">-电流特性符号)  </w:t>
            </w:r>
          </w:p>
        </w:tc>
        <w:tc>
          <w:tcPr>
            <w:tcW w:w="3015" w:type="dxa"/>
            <w:tcBorders>
              <w:top w:val="single" w:sz="4" w:space="0" w:color="auto"/>
              <w:left w:val="single" w:sz="4" w:space="0" w:color="auto"/>
              <w:bottom w:val="single" w:sz="4" w:space="0" w:color="auto"/>
              <w:right w:val="single" w:sz="12" w:space="0" w:color="auto"/>
            </w:tcBorders>
          </w:tcPr>
          <w:p w14:paraId="2D6CC54B"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5016</w:t>
            </w:r>
          </w:p>
        </w:tc>
      </w:tr>
      <w:tr w:rsidR="006342BF" w:rsidRPr="006342BF" w14:paraId="2D6CC550" w14:textId="77777777">
        <w:tc>
          <w:tcPr>
            <w:tcW w:w="2584" w:type="dxa"/>
            <w:tcBorders>
              <w:top w:val="single" w:sz="4" w:space="0" w:color="auto"/>
              <w:left w:val="single" w:sz="12" w:space="0" w:color="auto"/>
              <w:bottom w:val="single" w:sz="4" w:space="0" w:color="auto"/>
              <w:right w:val="single" w:sz="4" w:space="0" w:color="auto"/>
            </w:tcBorders>
          </w:tcPr>
          <w:p w14:paraId="2D6CC54D" w14:textId="77777777" w:rsidR="00344C88" w:rsidRPr="006342BF" w:rsidRDefault="003123D0">
            <w:pPr>
              <w:pStyle w:val="afff"/>
              <w:ind w:firstLineChars="0" w:firstLine="0"/>
              <w:rPr>
                <w:rFonts w:hAnsi="宋体"/>
                <w:sz w:val="20"/>
              </w:rPr>
            </w:pPr>
            <w:r w:rsidRPr="006342BF">
              <w:rPr>
                <w:rFonts w:hAnsi="宋体"/>
                <w:i/>
                <w:iCs/>
                <w:szCs w:val="21"/>
              </w:rPr>
              <w:t>t</w:t>
            </w:r>
            <w:r w:rsidRPr="006342BF">
              <w:rPr>
                <w:rFonts w:hAnsi="宋体"/>
                <w:sz w:val="24"/>
                <w:szCs w:val="24"/>
                <w:vertAlign w:val="subscript"/>
              </w:rPr>
              <w:t>a</w:t>
            </w:r>
          </w:p>
        </w:tc>
        <w:tc>
          <w:tcPr>
            <w:tcW w:w="3763" w:type="dxa"/>
            <w:tcBorders>
              <w:top w:val="single" w:sz="4" w:space="0" w:color="auto"/>
              <w:left w:val="single" w:sz="4" w:space="0" w:color="auto"/>
              <w:bottom w:val="single" w:sz="4" w:space="0" w:color="auto"/>
              <w:right w:val="single" w:sz="4" w:space="0" w:color="auto"/>
            </w:tcBorders>
          </w:tcPr>
          <w:p w14:paraId="2D6CC54E" w14:textId="77777777" w:rsidR="00344C88" w:rsidRPr="006342BF" w:rsidRDefault="003123D0">
            <w:pPr>
              <w:pStyle w:val="afff"/>
              <w:ind w:firstLineChars="0" w:firstLine="0"/>
              <w:rPr>
                <w:rFonts w:hAnsi="宋体"/>
                <w:sz w:val="18"/>
              </w:rPr>
            </w:pPr>
            <w:r w:rsidRPr="006342BF">
              <w:rPr>
                <w:rFonts w:hAnsi="宋体" w:hint="eastAsia"/>
                <w:sz w:val="18"/>
              </w:rPr>
              <w:t>额定最高环境温度</w:t>
            </w:r>
          </w:p>
        </w:tc>
        <w:tc>
          <w:tcPr>
            <w:tcW w:w="3015" w:type="dxa"/>
            <w:tcBorders>
              <w:top w:val="single" w:sz="4" w:space="0" w:color="auto"/>
              <w:left w:val="single" w:sz="4" w:space="0" w:color="auto"/>
              <w:bottom w:val="single" w:sz="4" w:space="0" w:color="auto"/>
              <w:right w:val="single" w:sz="12" w:space="0" w:color="auto"/>
            </w:tcBorders>
          </w:tcPr>
          <w:p w14:paraId="2D6CC54F" w14:textId="77777777" w:rsidR="00344C88" w:rsidRPr="006342BF" w:rsidRDefault="00344C88">
            <w:pPr>
              <w:pStyle w:val="afff"/>
              <w:ind w:firstLineChars="0" w:firstLine="0"/>
              <w:jc w:val="center"/>
              <w:rPr>
                <w:rFonts w:hAnsi="宋体"/>
                <w:sz w:val="18"/>
              </w:rPr>
            </w:pPr>
          </w:p>
        </w:tc>
      </w:tr>
      <w:tr w:rsidR="006342BF" w:rsidRPr="006342BF" w14:paraId="2D6CC554" w14:textId="77777777">
        <w:tc>
          <w:tcPr>
            <w:tcW w:w="2584" w:type="dxa"/>
            <w:tcBorders>
              <w:top w:val="single" w:sz="4" w:space="0" w:color="auto"/>
              <w:left w:val="single" w:sz="12" w:space="0" w:color="auto"/>
              <w:bottom w:val="single" w:sz="4" w:space="0" w:color="auto"/>
              <w:right w:val="single" w:sz="4" w:space="0" w:color="auto"/>
            </w:tcBorders>
          </w:tcPr>
          <w:p w14:paraId="2D6CC551" w14:textId="77777777" w:rsidR="00344C88" w:rsidRPr="006342BF" w:rsidRDefault="003123D0">
            <w:pPr>
              <w:pStyle w:val="afff"/>
              <w:ind w:firstLineChars="0" w:firstLine="0"/>
              <w:rPr>
                <w:rFonts w:hAnsi="宋体"/>
                <w:i/>
                <w:iCs/>
                <w:szCs w:val="21"/>
              </w:rPr>
            </w:pPr>
            <w:proofErr w:type="spellStart"/>
            <w:r w:rsidRPr="006342BF">
              <w:rPr>
                <w:rFonts w:hAnsi="宋体"/>
                <w:i/>
                <w:iCs/>
                <w:szCs w:val="21"/>
              </w:rPr>
              <w:t>t</w:t>
            </w:r>
            <w:r w:rsidRPr="006342BF">
              <w:rPr>
                <w:rFonts w:hAnsi="宋体"/>
                <w:sz w:val="24"/>
                <w:szCs w:val="24"/>
                <w:vertAlign w:val="subscript"/>
              </w:rPr>
              <w:t>amin</w:t>
            </w:r>
            <w:proofErr w:type="spellEnd"/>
          </w:p>
        </w:tc>
        <w:tc>
          <w:tcPr>
            <w:tcW w:w="3763" w:type="dxa"/>
            <w:tcBorders>
              <w:top w:val="single" w:sz="4" w:space="0" w:color="auto"/>
              <w:left w:val="single" w:sz="4" w:space="0" w:color="auto"/>
              <w:bottom w:val="single" w:sz="4" w:space="0" w:color="auto"/>
              <w:right w:val="single" w:sz="4" w:space="0" w:color="auto"/>
            </w:tcBorders>
          </w:tcPr>
          <w:p w14:paraId="2D6CC552" w14:textId="77777777" w:rsidR="00344C88" w:rsidRPr="006342BF" w:rsidRDefault="003123D0">
            <w:pPr>
              <w:pStyle w:val="afff"/>
              <w:ind w:firstLineChars="0" w:firstLine="0"/>
              <w:rPr>
                <w:rFonts w:hAnsi="宋体"/>
                <w:sz w:val="18"/>
              </w:rPr>
            </w:pPr>
            <w:r w:rsidRPr="006342BF">
              <w:rPr>
                <w:rFonts w:hAnsi="宋体" w:hint="eastAsia"/>
                <w:sz w:val="18"/>
              </w:rPr>
              <w:t>额定最低环境温度。正常使用条件下变压器可以连续运行的最低温度。</w:t>
            </w:r>
          </w:p>
        </w:tc>
        <w:tc>
          <w:tcPr>
            <w:tcW w:w="3015" w:type="dxa"/>
            <w:tcBorders>
              <w:top w:val="single" w:sz="4" w:space="0" w:color="auto"/>
              <w:left w:val="single" w:sz="4" w:space="0" w:color="auto"/>
              <w:bottom w:val="single" w:sz="4" w:space="0" w:color="auto"/>
              <w:right w:val="single" w:sz="12" w:space="0" w:color="auto"/>
            </w:tcBorders>
          </w:tcPr>
          <w:p w14:paraId="2D6CC553" w14:textId="77777777" w:rsidR="00344C88" w:rsidRPr="006342BF" w:rsidRDefault="00344C88">
            <w:pPr>
              <w:pStyle w:val="afff"/>
              <w:ind w:firstLineChars="0" w:firstLine="0"/>
              <w:jc w:val="center"/>
              <w:rPr>
                <w:rFonts w:hAnsi="宋体"/>
                <w:sz w:val="18"/>
              </w:rPr>
            </w:pPr>
          </w:p>
        </w:tc>
      </w:tr>
      <w:tr w:rsidR="006342BF" w:rsidRPr="006342BF" w14:paraId="2D6CC558" w14:textId="77777777">
        <w:tc>
          <w:tcPr>
            <w:tcW w:w="2584" w:type="dxa"/>
            <w:tcBorders>
              <w:top w:val="single" w:sz="4" w:space="0" w:color="auto"/>
              <w:left w:val="single" w:sz="12" w:space="0" w:color="auto"/>
              <w:bottom w:val="single" w:sz="4" w:space="0" w:color="auto"/>
              <w:right w:val="single" w:sz="4" w:space="0" w:color="auto"/>
            </w:tcBorders>
          </w:tcPr>
          <w:p w14:paraId="2D6CC555" w14:textId="77777777" w:rsidR="00344C88" w:rsidRPr="006342BF" w:rsidRDefault="003123D0">
            <w:pPr>
              <w:pStyle w:val="afff"/>
              <w:ind w:firstLineChars="0" w:firstLine="0"/>
              <w:rPr>
                <w:rFonts w:hAnsi="宋体"/>
                <w:i/>
                <w:iCs/>
                <w:szCs w:val="21"/>
                <w:vertAlign w:val="subscript"/>
              </w:rPr>
            </w:pPr>
            <w:proofErr w:type="spellStart"/>
            <w:r w:rsidRPr="006342BF">
              <w:rPr>
                <w:rFonts w:hAnsi="宋体"/>
                <w:i/>
                <w:iCs/>
                <w:szCs w:val="21"/>
              </w:rPr>
              <w:t>t</w:t>
            </w:r>
            <w:r w:rsidRPr="006342BF">
              <w:rPr>
                <w:rFonts w:hAnsi="宋体"/>
                <w:i/>
                <w:iCs/>
                <w:szCs w:val="21"/>
                <w:vertAlign w:val="subscript"/>
              </w:rPr>
              <w:t>min</w:t>
            </w:r>
            <w:proofErr w:type="spellEnd"/>
          </w:p>
        </w:tc>
        <w:tc>
          <w:tcPr>
            <w:tcW w:w="3763" w:type="dxa"/>
            <w:tcBorders>
              <w:top w:val="single" w:sz="4" w:space="0" w:color="auto"/>
              <w:left w:val="single" w:sz="4" w:space="0" w:color="auto"/>
              <w:bottom w:val="single" w:sz="4" w:space="0" w:color="auto"/>
              <w:right w:val="single" w:sz="4" w:space="0" w:color="auto"/>
            </w:tcBorders>
          </w:tcPr>
          <w:p w14:paraId="2D6CC556" w14:textId="77777777" w:rsidR="00344C88" w:rsidRPr="006342BF" w:rsidRDefault="003123D0">
            <w:pPr>
              <w:pStyle w:val="afff"/>
              <w:ind w:firstLineChars="0" w:firstLine="0"/>
              <w:rPr>
                <w:rFonts w:hAnsi="宋体"/>
                <w:sz w:val="18"/>
              </w:rPr>
            </w:pPr>
            <w:r w:rsidRPr="006342BF">
              <w:rPr>
                <w:rFonts w:hAnsi="宋体" w:hint="eastAsia"/>
                <w:sz w:val="18"/>
              </w:rPr>
              <w:t>额定最低温度。运输和储存的最低温度。</w:t>
            </w:r>
          </w:p>
        </w:tc>
        <w:tc>
          <w:tcPr>
            <w:tcW w:w="3015" w:type="dxa"/>
            <w:tcBorders>
              <w:top w:val="single" w:sz="4" w:space="0" w:color="auto"/>
              <w:left w:val="single" w:sz="4" w:space="0" w:color="auto"/>
              <w:bottom w:val="single" w:sz="4" w:space="0" w:color="auto"/>
              <w:right w:val="single" w:sz="12" w:space="0" w:color="auto"/>
            </w:tcBorders>
          </w:tcPr>
          <w:p w14:paraId="2D6CC557" w14:textId="77777777" w:rsidR="00344C88" w:rsidRPr="006342BF" w:rsidRDefault="00344C88">
            <w:pPr>
              <w:pStyle w:val="afff"/>
              <w:ind w:firstLineChars="0" w:firstLine="0"/>
              <w:jc w:val="center"/>
              <w:rPr>
                <w:rFonts w:hAnsi="宋体"/>
                <w:sz w:val="18"/>
              </w:rPr>
            </w:pPr>
          </w:p>
        </w:tc>
      </w:tr>
      <w:tr w:rsidR="006342BF" w:rsidRPr="006342BF" w14:paraId="2D6CC55D" w14:textId="77777777">
        <w:tc>
          <w:tcPr>
            <w:tcW w:w="2584" w:type="dxa"/>
            <w:tcBorders>
              <w:top w:val="single" w:sz="4" w:space="0" w:color="auto"/>
              <w:left w:val="single" w:sz="12" w:space="0" w:color="auto"/>
              <w:bottom w:val="single" w:sz="4" w:space="0" w:color="auto"/>
              <w:right w:val="single" w:sz="4" w:space="0" w:color="auto"/>
            </w:tcBorders>
          </w:tcPr>
          <w:p w14:paraId="2D6CC559" w14:textId="77777777" w:rsidR="00344C88" w:rsidRPr="006342BF" w:rsidRDefault="006952B3">
            <w:pPr>
              <w:pStyle w:val="afff"/>
              <w:ind w:firstLineChars="0" w:firstLine="0"/>
              <w:rPr>
                <w:rFonts w:hAnsi="宋体"/>
              </w:rPr>
            </w:pPr>
            <w:r>
              <w:rPr>
                <w:rFonts w:hAnsi="宋体"/>
                <w:sz w:val="20"/>
                <w:lang w:bidi="th-TH"/>
              </w:rPr>
              <w:pict w14:anchorId="2D6CD9F8">
                <v:group id="_x0000_s1133" style="position:absolute;left:0;text-align:left;margin-left:3.4pt;margin-top:8.1pt;width:15.8pt;height:17.4pt;z-index:251649024;mso-position-horizontal-relative:text;mso-position-vertical-relative:text" coordorigin="1548,10565" coordsize="316,348">
                  <v:line id="_x0000_s1134" style="position:absolute" from="1614,10776" to="1864,10779"/>
                  <v:line id="_x0000_s1135" style="position:absolute;flip:y" from="1730,10565" to="1730,10763"/>
                  <v:line id="_x0000_s1136" style="position:absolute;flip:x" from="1664,10773" to="1734,10905"/>
                  <v:line id="_x0000_s1137" style="position:absolute;flip:x" from="1781,10775" to="1841,10913"/>
                  <v:line id="_x0000_s1138" style="position:absolute;flip:x" from="1548,10779" to="1618,10899"/>
                </v:group>
              </w:pict>
            </w:r>
          </w:p>
          <w:p w14:paraId="2D6CC55A" w14:textId="77777777" w:rsidR="00344C88" w:rsidRPr="006342BF" w:rsidRDefault="00344C88">
            <w:pPr>
              <w:pStyle w:val="afff"/>
              <w:ind w:firstLineChars="0" w:firstLine="0"/>
              <w:rPr>
                <w:rFonts w:hAnsi="宋体"/>
              </w:rPr>
            </w:pPr>
          </w:p>
        </w:tc>
        <w:tc>
          <w:tcPr>
            <w:tcW w:w="3763" w:type="dxa"/>
            <w:tcBorders>
              <w:top w:val="single" w:sz="4" w:space="0" w:color="auto"/>
              <w:left w:val="single" w:sz="4" w:space="0" w:color="auto"/>
              <w:bottom w:val="single" w:sz="4" w:space="0" w:color="auto"/>
              <w:right w:val="single" w:sz="4" w:space="0" w:color="auto"/>
            </w:tcBorders>
            <w:vAlign w:val="center"/>
          </w:tcPr>
          <w:p w14:paraId="2D6CC55B" w14:textId="77777777" w:rsidR="00344C88" w:rsidRPr="006342BF" w:rsidRDefault="003123D0">
            <w:pPr>
              <w:pStyle w:val="afff"/>
              <w:ind w:firstLineChars="0" w:firstLine="0"/>
              <w:rPr>
                <w:rFonts w:hAnsi="宋体"/>
                <w:sz w:val="18"/>
              </w:rPr>
            </w:pPr>
            <w:r w:rsidRPr="006342BF">
              <w:rPr>
                <w:rFonts w:hAnsi="宋体" w:hint="eastAsia"/>
                <w:sz w:val="18"/>
              </w:rPr>
              <w:t>接机壳或接机架（或铁心端子）</w:t>
            </w:r>
          </w:p>
        </w:tc>
        <w:tc>
          <w:tcPr>
            <w:tcW w:w="3015" w:type="dxa"/>
            <w:tcBorders>
              <w:top w:val="single" w:sz="4" w:space="0" w:color="auto"/>
              <w:left w:val="single" w:sz="4" w:space="0" w:color="auto"/>
              <w:bottom w:val="single" w:sz="4" w:space="0" w:color="auto"/>
              <w:right w:val="single" w:sz="12" w:space="0" w:color="auto"/>
            </w:tcBorders>
            <w:vAlign w:val="center"/>
          </w:tcPr>
          <w:p w14:paraId="2D6CC55C"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5020</w:t>
            </w:r>
          </w:p>
        </w:tc>
      </w:tr>
      <w:tr w:rsidR="006342BF" w:rsidRPr="006342BF" w14:paraId="2D6CC562" w14:textId="77777777">
        <w:tc>
          <w:tcPr>
            <w:tcW w:w="2584" w:type="dxa"/>
            <w:tcBorders>
              <w:top w:val="single" w:sz="4" w:space="0" w:color="auto"/>
              <w:left w:val="single" w:sz="12" w:space="0" w:color="auto"/>
              <w:bottom w:val="single" w:sz="4" w:space="0" w:color="auto"/>
              <w:right w:val="single" w:sz="4" w:space="0" w:color="auto"/>
            </w:tcBorders>
          </w:tcPr>
          <w:p w14:paraId="2D6CC55E" w14:textId="77777777" w:rsidR="00344C88" w:rsidRPr="006342BF" w:rsidRDefault="006952B3">
            <w:pPr>
              <w:pStyle w:val="afff"/>
              <w:ind w:firstLineChars="0" w:firstLine="0"/>
              <w:rPr>
                <w:rFonts w:hAnsi="宋体"/>
                <w:sz w:val="18"/>
              </w:rPr>
            </w:pPr>
            <w:r>
              <w:rPr>
                <w:rFonts w:hAnsi="宋体"/>
                <w:sz w:val="20"/>
                <w:lang w:bidi="th-TH"/>
              </w:rPr>
              <w:pict w14:anchorId="2D6CD9F9">
                <v:group id="_x0000_s1139" style="position:absolute;left:0;text-align:left;margin-left:3.5pt;margin-top:6.75pt;width:18pt;height:18.75pt;z-index:251650048;mso-position-horizontal-relative:text;mso-position-vertical-relative:text" coordorigin="1520,9929" coordsize="360,375">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40" type="#_x0000_t120" style="position:absolute;left:1520;top:9929;width:360;height:375"/>
                  <v:line id="_x0000_s1141" style="position:absolute;flip:y" from="1598,10135" to="1809,10136"/>
                  <v:line id="_x0000_s1142" style="position:absolute;flip:y" from="1642,10181" to="1769,10182"/>
                  <v:line id="_x0000_s1143" style="position:absolute" from="1670,10228" to="1730,10228"/>
                  <v:line id="_x0000_s1144" style="position:absolute;flip:y" from="1700,9995" to="1700,10136"/>
                </v:group>
              </w:pict>
            </w:r>
          </w:p>
          <w:p w14:paraId="2D6CC55F" w14:textId="77777777" w:rsidR="00344C88" w:rsidRPr="006342BF" w:rsidRDefault="00344C88">
            <w:pPr>
              <w:pStyle w:val="afff"/>
              <w:ind w:firstLineChars="0" w:firstLine="0"/>
              <w:rPr>
                <w:rFonts w:hAnsi="宋体"/>
                <w:sz w:val="18"/>
              </w:rPr>
            </w:pPr>
          </w:p>
        </w:tc>
        <w:tc>
          <w:tcPr>
            <w:tcW w:w="3763" w:type="dxa"/>
            <w:tcBorders>
              <w:top w:val="single" w:sz="4" w:space="0" w:color="auto"/>
              <w:left w:val="single" w:sz="4" w:space="0" w:color="auto"/>
              <w:bottom w:val="single" w:sz="4" w:space="0" w:color="auto"/>
              <w:right w:val="single" w:sz="4" w:space="0" w:color="auto"/>
            </w:tcBorders>
            <w:vAlign w:val="center"/>
          </w:tcPr>
          <w:p w14:paraId="2D6CC560" w14:textId="77777777" w:rsidR="00344C88" w:rsidRPr="006342BF" w:rsidRDefault="003123D0">
            <w:pPr>
              <w:pStyle w:val="afff"/>
              <w:ind w:firstLineChars="0" w:firstLine="0"/>
              <w:rPr>
                <w:rFonts w:hAnsi="宋体"/>
                <w:sz w:val="18"/>
              </w:rPr>
            </w:pPr>
            <w:r w:rsidRPr="006342BF">
              <w:rPr>
                <w:rFonts w:hAnsi="宋体" w:hint="eastAsia"/>
                <w:sz w:val="18"/>
              </w:rPr>
              <w:t>保护接地（接大地）</w:t>
            </w:r>
          </w:p>
        </w:tc>
        <w:tc>
          <w:tcPr>
            <w:tcW w:w="3015" w:type="dxa"/>
            <w:tcBorders>
              <w:top w:val="single" w:sz="4" w:space="0" w:color="auto"/>
              <w:left w:val="single" w:sz="4" w:space="0" w:color="auto"/>
              <w:bottom w:val="single" w:sz="4" w:space="0" w:color="auto"/>
              <w:right w:val="single" w:sz="12" w:space="0" w:color="auto"/>
            </w:tcBorders>
            <w:vAlign w:val="center"/>
          </w:tcPr>
          <w:p w14:paraId="2D6CC561" w14:textId="77777777" w:rsidR="00344C88" w:rsidRPr="006342BF" w:rsidRDefault="003123D0">
            <w:pPr>
              <w:pStyle w:val="afff"/>
              <w:ind w:firstLineChars="0" w:firstLine="0"/>
              <w:jc w:val="center"/>
              <w:rPr>
                <w:rFonts w:hAnsi="宋体"/>
              </w:rPr>
            </w:pPr>
            <w:r w:rsidRPr="006342BF">
              <w:rPr>
                <w:rFonts w:hAnsi="宋体" w:hint="eastAsia"/>
                <w:sz w:val="18"/>
                <w:szCs w:val="18"/>
              </w:rPr>
              <w:t>GB/T 5465.2—2008中</w:t>
            </w:r>
            <w:r w:rsidRPr="006342BF">
              <w:rPr>
                <w:rFonts w:hAnsi="宋体" w:hint="eastAsia"/>
                <w:sz w:val="18"/>
              </w:rPr>
              <w:t>5019</w:t>
            </w:r>
          </w:p>
        </w:tc>
      </w:tr>
      <w:tr w:rsidR="006342BF" w:rsidRPr="006342BF" w14:paraId="2D6CC566" w14:textId="77777777">
        <w:tc>
          <w:tcPr>
            <w:tcW w:w="2584" w:type="dxa"/>
            <w:tcBorders>
              <w:top w:val="single" w:sz="4" w:space="0" w:color="auto"/>
              <w:left w:val="single" w:sz="12" w:space="0" w:color="auto"/>
              <w:bottom w:val="single" w:sz="4" w:space="0" w:color="auto"/>
              <w:right w:val="single" w:sz="4" w:space="0" w:color="auto"/>
            </w:tcBorders>
          </w:tcPr>
          <w:p w14:paraId="2D6CC563" w14:textId="77777777" w:rsidR="00344C88" w:rsidRPr="006342BF" w:rsidRDefault="003123D0">
            <w:pPr>
              <w:pStyle w:val="afff"/>
              <w:ind w:firstLineChars="0" w:firstLine="0"/>
              <w:rPr>
                <w:rFonts w:hAnsi="宋体"/>
                <w:sz w:val="20"/>
                <w:lang w:bidi="th-TH"/>
              </w:rPr>
            </w:pPr>
            <w:r w:rsidRPr="006342BF">
              <w:rPr>
                <w:rFonts w:hAnsi="宋体"/>
                <w:sz w:val="20"/>
                <w:lang w:bidi="th-TH"/>
              </w:rPr>
              <w:t>IPXX</w:t>
            </w:r>
          </w:p>
        </w:tc>
        <w:tc>
          <w:tcPr>
            <w:tcW w:w="3763" w:type="dxa"/>
            <w:tcBorders>
              <w:top w:val="single" w:sz="4" w:space="0" w:color="auto"/>
              <w:left w:val="single" w:sz="4" w:space="0" w:color="auto"/>
              <w:bottom w:val="single" w:sz="4" w:space="0" w:color="auto"/>
              <w:right w:val="single" w:sz="4" w:space="0" w:color="auto"/>
            </w:tcBorders>
            <w:vAlign w:val="center"/>
          </w:tcPr>
          <w:p w14:paraId="2D6CC564" w14:textId="77777777" w:rsidR="00344C88" w:rsidRPr="006342BF" w:rsidRDefault="003123D0">
            <w:pPr>
              <w:pStyle w:val="afff"/>
              <w:ind w:firstLineChars="0" w:firstLine="0"/>
              <w:rPr>
                <w:rFonts w:hAnsi="宋体"/>
                <w:sz w:val="18"/>
              </w:rPr>
            </w:pPr>
            <w:r w:rsidRPr="006342BF">
              <w:rPr>
                <w:rFonts w:hAnsi="宋体"/>
                <w:sz w:val="18"/>
              </w:rPr>
              <w:t>IP</w:t>
            </w:r>
            <w:r w:rsidRPr="006342BF">
              <w:rPr>
                <w:rFonts w:hAnsi="宋体" w:hint="eastAsia"/>
                <w:sz w:val="18"/>
              </w:rPr>
              <w:t>代码</w:t>
            </w:r>
            <w:r w:rsidRPr="006342BF">
              <w:rPr>
                <w:rFonts w:hAnsi="宋体" w:hint="eastAsia"/>
                <w:sz w:val="18"/>
                <w:vertAlign w:val="superscript"/>
              </w:rPr>
              <w:t>b</w:t>
            </w:r>
          </w:p>
        </w:tc>
        <w:tc>
          <w:tcPr>
            <w:tcW w:w="3015" w:type="dxa"/>
            <w:tcBorders>
              <w:top w:val="single" w:sz="4" w:space="0" w:color="auto"/>
              <w:left w:val="single" w:sz="4" w:space="0" w:color="auto"/>
              <w:bottom w:val="single" w:sz="4" w:space="0" w:color="auto"/>
              <w:right w:val="single" w:sz="12" w:space="0" w:color="auto"/>
            </w:tcBorders>
            <w:vAlign w:val="center"/>
          </w:tcPr>
          <w:p w14:paraId="2D6CC565" w14:textId="77777777" w:rsidR="00344C88" w:rsidRPr="006342BF" w:rsidRDefault="00344C88">
            <w:pPr>
              <w:pStyle w:val="afff"/>
              <w:ind w:firstLineChars="0" w:firstLine="0"/>
              <w:jc w:val="center"/>
              <w:rPr>
                <w:rFonts w:hAnsi="宋体"/>
                <w:sz w:val="18"/>
              </w:rPr>
            </w:pPr>
          </w:p>
        </w:tc>
      </w:tr>
      <w:tr w:rsidR="006342BF" w:rsidRPr="006342BF" w14:paraId="2D6CC56A" w14:textId="77777777">
        <w:trPr>
          <w:trHeight w:val="433"/>
        </w:trPr>
        <w:tc>
          <w:tcPr>
            <w:tcW w:w="2584" w:type="dxa"/>
            <w:tcBorders>
              <w:top w:val="single" w:sz="4" w:space="0" w:color="auto"/>
              <w:left w:val="single" w:sz="12" w:space="0" w:color="auto"/>
              <w:bottom w:val="single" w:sz="4" w:space="0" w:color="auto"/>
              <w:right w:val="single" w:sz="4" w:space="0" w:color="auto"/>
            </w:tcBorders>
          </w:tcPr>
          <w:p w14:paraId="2D6CC567" w14:textId="77777777" w:rsidR="00344C88" w:rsidRPr="006342BF" w:rsidRDefault="006952B3">
            <w:pPr>
              <w:pStyle w:val="afff"/>
              <w:ind w:firstLineChars="0" w:firstLine="0"/>
              <w:rPr>
                <w:rFonts w:hAnsi="宋体"/>
                <w:sz w:val="20"/>
                <w:lang w:bidi="th-TH"/>
              </w:rPr>
            </w:pPr>
            <w:r>
              <w:rPr>
                <w:rFonts w:hAnsi="宋体"/>
                <w:sz w:val="20"/>
                <w:lang w:bidi="th-TH"/>
              </w:rPr>
              <w:pict w14:anchorId="2D6CD9FA">
                <v:group id="_x0000_s1390" style="position:absolute;left:0;text-align:left;margin-left:7.2pt;margin-top:3.4pt;width:10.55pt;height:12.65pt;z-index:251665408;mso-position-horizontal-relative:text;mso-position-vertical-relative:text" coordorigin="1607,10885" coordsize="211,253">
                  <v:line id="_x0000_s1391" style="position:absolute;flip:y" from="1607,11039" to="1818,11040"/>
                  <v:line id="_x0000_s1392" style="position:absolute;flip:y" from="1647,11087" to="1774,11088"/>
                  <v:line id="_x0000_s1393" style="position:absolute" from="1679,11138" to="1739,11138"/>
                  <v:line id="_x0000_s1394" style="position:absolute;flip:y" from="1704,10885" to="1704,11026"/>
                </v:group>
              </w:pict>
            </w:r>
          </w:p>
        </w:tc>
        <w:tc>
          <w:tcPr>
            <w:tcW w:w="3763" w:type="dxa"/>
            <w:tcBorders>
              <w:top w:val="single" w:sz="4" w:space="0" w:color="auto"/>
              <w:left w:val="single" w:sz="4" w:space="0" w:color="auto"/>
              <w:bottom w:val="single" w:sz="4" w:space="0" w:color="auto"/>
              <w:right w:val="single" w:sz="4" w:space="0" w:color="auto"/>
            </w:tcBorders>
          </w:tcPr>
          <w:p w14:paraId="2D6CC568" w14:textId="77777777" w:rsidR="00344C88" w:rsidRPr="006342BF" w:rsidRDefault="003123D0">
            <w:pPr>
              <w:pStyle w:val="afff"/>
              <w:ind w:firstLineChars="0" w:firstLine="0"/>
              <w:rPr>
                <w:rFonts w:hAnsi="宋体"/>
                <w:sz w:val="18"/>
              </w:rPr>
            </w:pPr>
            <w:r w:rsidRPr="006342BF">
              <w:rPr>
                <w:rFonts w:hAnsi="宋体" w:hint="eastAsia"/>
                <w:sz w:val="18"/>
              </w:rPr>
              <w:t>接地（接大地或</w:t>
            </w:r>
            <w:proofErr w:type="gramStart"/>
            <w:r w:rsidRPr="006342BF">
              <w:rPr>
                <w:rFonts w:hAnsi="宋体" w:hint="eastAsia"/>
                <w:sz w:val="18"/>
              </w:rPr>
              <w:t>接功能地</w:t>
            </w:r>
            <w:proofErr w:type="gramEnd"/>
            <w:r w:rsidRPr="006342BF">
              <w:rPr>
                <w:rFonts w:hAnsi="宋体" w:hint="eastAsia"/>
                <w:sz w:val="18"/>
              </w:rPr>
              <w:t>）</w:t>
            </w:r>
          </w:p>
        </w:tc>
        <w:tc>
          <w:tcPr>
            <w:tcW w:w="3015" w:type="dxa"/>
            <w:tcBorders>
              <w:top w:val="single" w:sz="4" w:space="0" w:color="auto"/>
              <w:left w:val="single" w:sz="4" w:space="0" w:color="auto"/>
              <w:bottom w:val="single" w:sz="4" w:space="0" w:color="auto"/>
              <w:right w:val="single" w:sz="12" w:space="0" w:color="auto"/>
            </w:tcBorders>
          </w:tcPr>
          <w:p w14:paraId="2D6CC569"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5017</w:t>
            </w:r>
          </w:p>
        </w:tc>
      </w:tr>
      <w:tr w:rsidR="006342BF" w:rsidRPr="006342BF" w14:paraId="2D6CC56F" w14:textId="77777777">
        <w:tc>
          <w:tcPr>
            <w:tcW w:w="2584" w:type="dxa"/>
            <w:tcBorders>
              <w:top w:val="single" w:sz="4" w:space="0" w:color="auto"/>
              <w:left w:val="single" w:sz="12" w:space="0" w:color="auto"/>
              <w:bottom w:val="single" w:sz="4" w:space="0" w:color="auto"/>
              <w:right w:val="single" w:sz="4" w:space="0" w:color="auto"/>
            </w:tcBorders>
          </w:tcPr>
          <w:p w14:paraId="2D6CC56B" w14:textId="77777777" w:rsidR="00344C88" w:rsidRPr="006342BF" w:rsidRDefault="006952B3">
            <w:pPr>
              <w:pStyle w:val="afff"/>
              <w:spacing w:beforeLines="10" w:before="31" w:afterLines="10" w:after="31"/>
              <w:ind w:firstLineChars="0" w:firstLine="0"/>
              <w:rPr>
                <w:rFonts w:hAnsi="宋体"/>
                <w:sz w:val="18"/>
              </w:rPr>
            </w:pPr>
            <w:r>
              <w:rPr>
                <w:rFonts w:hAnsi="宋体"/>
                <w:sz w:val="18"/>
                <w:lang w:bidi="th-TH"/>
              </w:rPr>
              <w:pict w14:anchorId="2D6CD9FB">
                <v:group id="_x0000_s1395" style="position:absolute;left:0;text-align:left;margin-left:-.4pt;margin-top:7.65pt;width:35.7pt;height:21.9pt;z-index:251666432;mso-position-horizontal-relative:text;mso-position-vertical-relative:text" coordorigin="1979,3132" coordsize="734,450">
                  <v:rect id="_x0000_s1396" style="position:absolute;left:2447;top:3132;width:92;height:18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97" type="#_x0000_t5" style="position:absolute;left:1979;top:3132;width:734;height:225"/>
                  <v:shapetype id="_x0000_t109" coordsize="21600,21600" o:spt="109" path="m,l,21600r21600,l21600,xe">
                    <v:stroke joinstyle="miter"/>
                    <v:path gradientshapeok="t" o:connecttype="rect"/>
                  </v:shapetype>
                  <v:shape id="_x0000_s1398" type="#_x0000_t109" style="position:absolute;left:2085;top:3312;width:524;height:270"/>
                  <v:rect id="_x0000_s1399" style="position:absolute;left:2073;top:3303;width:550;height:48" stroked="f"/>
                  <v:rect id="_x0000_s1400" style="position:absolute;left:2455;top:3174;width:70;height:135" stroked="f"/>
                </v:group>
              </w:pict>
            </w:r>
          </w:p>
          <w:p w14:paraId="2D6CC56C" w14:textId="77777777" w:rsidR="00344C88" w:rsidRPr="006342BF" w:rsidRDefault="00344C88">
            <w:pPr>
              <w:pStyle w:val="afff"/>
              <w:ind w:firstLineChars="0" w:firstLine="0"/>
              <w:rPr>
                <w:rFonts w:hAnsi="宋体"/>
                <w:sz w:val="20"/>
                <w:lang w:bidi="th-TH"/>
              </w:rPr>
            </w:pPr>
          </w:p>
        </w:tc>
        <w:tc>
          <w:tcPr>
            <w:tcW w:w="3763" w:type="dxa"/>
            <w:tcBorders>
              <w:top w:val="single" w:sz="4" w:space="0" w:color="auto"/>
              <w:left w:val="single" w:sz="4" w:space="0" w:color="auto"/>
              <w:bottom w:val="single" w:sz="4" w:space="0" w:color="auto"/>
              <w:right w:val="single" w:sz="4" w:space="0" w:color="auto"/>
            </w:tcBorders>
            <w:vAlign w:val="center"/>
          </w:tcPr>
          <w:p w14:paraId="2D6CC56D" w14:textId="77777777" w:rsidR="00344C88" w:rsidRPr="006342BF" w:rsidRDefault="003123D0">
            <w:pPr>
              <w:pStyle w:val="afff"/>
              <w:ind w:firstLineChars="0" w:firstLine="0"/>
              <w:rPr>
                <w:rFonts w:hAnsi="宋体"/>
                <w:sz w:val="18"/>
              </w:rPr>
            </w:pPr>
            <w:r w:rsidRPr="006342BF">
              <w:rPr>
                <w:rFonts w:hAnsi="宋体" w:hint="eastAsia"/>
                <w:sz w:val="18"/>
              </w:rPr>
              <w:lastRenderedPageBreak/>
              <w:t>仅限室内使用</w:t>
            </w:r>
          </w:p>
        </w:tc>
        <w:tc>
          <w:tcPr>
            <w:tcW w:w="3015" w:type="dxa"/>
            <w:tcBorders>
              <w:top w:val="single" w:sz="4" w:space="0" w:color="auto"/>
              <w:left w:val="single" w:sz="4" w:space="0" w:color="auto"/>
              <w:bottom w:val="single" w:sz="4" w:space="0" w:color="auto"/>
              <w:right w:val="single" w:sz="12" w:space="0" w:color="auto"/>
            </w:tcBorders>
            <w:vAlign w:val="center"/>
          </w:tcPr>
          <w:p w14:paraId="2D6CC56E" w14:textId="77777777" w:rsidR="00344C88" w:rsidRPr="006342BF" w:rsidRDefault="003123D0">
            <w:pPr>
              <w:pStyle w:val="afff"/>
              <w:ind w:firstLineChars="0" w:firstLine="0"/>
              <w:jc w:val="center"/>
              <w:rPr>
                <w:rFonts w:hAnsi="宋体"/>
                <w:sz w:val="18"/>
              </w:rPr>
            </w:pPr>
            <w:r w:rsidRPr="006342BF">
              <w:rPr>
                <w:rFonts w:hAnsi="宋体" w:hint="eastAsia"/>
                <w:sz w:val="18"/>
                <w:szCs w:val="18"/>
              </w:rPr>
              <w:t>GB/T 5465.2—2008中</w:t>
            </w:r>
            <w:r w:rsidRPr="006342BF">
              <w:rPr>
                <w:rFonts w:hAnsi="宋体" w:hint="eastAsia"/>
                <w:sz w:val="18"/>
              </w:rPr>
              <w:t>5957</w:t>
            </w:r>
          </w:p>
        </w:tc>
      </w:tr>
      <w:tr w:rsidR="006342BF" w:rsidRPr="006342BF" w14:paraId="2D6CC574" w14:textId="77777777">
        <w:tc>
          <w:tcPr>
            <w:tcW w:w="2584" w:type="dxa"/>
            <w:tcBorders>
              <w:top w:val="single" w:sz="4" w:space="0" w:color="auto"/>
              <w:left w:val="single" w:sz="12" w:space="0" w:color="auto"/>
              <w:bottom w:val="single" w:sz="4" w:space="0" w:color="auto"/>
              <w:right w:val="single" w:sz="4" w:space="0" w:color="auto"/>
            </w:tcBorders>
          </w:tcPr>
          <w:p w14:paraId="2D6CC570" w14:textId="77777777" w:rsidR="00344C88" w:rsidRPr="006342BF" w:rsidRDefault="000E2639">
            <w:pPr>
              <w:pStyle w:val="afff"/>
              <w:spacing w:beforeLines="10" w:before="31" w:afterLines="10" w:after="31"/>
              <w:ind w:firstLineChars="0" w:firstLine="0"/>
              <w:rPr>
                <w:rFonts w:hAnsi="宋体"/>
                <w:sz w:val="18"/>
              </w:rPr>
            </w:pPr>
            <w:r>
              <w:rPr>
                <w:rFonts w:hAnsi="宋体"/>
                <w:sz w:val="18"/>
              </w:rPr>
              <w:pict w14:anchorId="2D6CD9FC">
                <v:shape id="_x0000_i1034" type="#_x0000_t75" style="width:43.45pt;height:29.8pt">
                  <v:imagedata r:id="rId22" o:title=""/>
                </v:shape>
              </w:pict>
            </w:r>
          </w:p>
        </w:tc>
        <w:tc>
          <w:tcPr>
            <w:tcW w:w="3763" w:type="dxa"/>
            <w:tcBorders>
              <w:top w:val="single" w:sz="4" w:space="0" w:color="auto"/>
              <w:left w:val="single" w:sz="4" w:space="0" w:color="auto"/>
              <w:bottom w:val="single" w:sz="4" w:space="0" w:color="auto"/>
              <w:right w:val="single" w:sz="4" w:space="0" w:color="auto"/>
            </w:tcBorders>
          </w:tcPr>
          <w:p w14:paraId="2D6CC571" w14:textId="77777777" w:rsidR="00344C88" w:rsidRPr="006342BF" w:rsidRDefault="003123D0">
            <w:pPr>
              <w:pStyle w:val="afff"/>
              <w:ind w:firstLineChars="0" w:firstLine="0"/>
              <w:rPr>
                <w:rFonts w:hAnsi="宋体"/>
                <w:sz w:val="18"/>
              </w:rPr>
            </w:pPr>
            <w:r w:rsidRPr="006342BF">
              <w:rPr>
                <w:rFonts w:hAnsi="宋体" w:hint="eastAsia"/>
                <w:sz w:val="18"/>
              </w:rPr>
              <w:t>表示预计在最高海拔3000m使用的设备。</w:t>
            </w:r>
          </w:p>
          <w:p w14:paraId="2D6CC572" w14:textId="77777777" w:rsidR="00344C88" w:rsidRPr="006342BF" w:rsidRDefault="003123D0">
            <w:pPr>
              <w:pStyle w:val="afff"/>
              <w:ind w:firstLineChars="0" w:firstLine="0"/>
              <w:rPr>
                <w:rFonts w:hAnsi="宋体"/>
                <w:sz w:val="18"/>
              </w:rPr>
            </w:pPr>
            <w:r w:rsidRPr="006342BF">
              <w:rPr>
                <w:rFonts w:hAnsi="宋体" w:hint="eastAsia"/>
                <w:sz w:val="18"/>
              </w:rPr>
              <w:t>符号“3000”可以用不同数值（以米为单位）替换，与实际应用一致。建议值为2000、3000、4000或5000（米）。</w:t>
            </w:r>
          </w:p>
        </w:tc>
        <w:tc>
          <w:tcPr>
            <w:tcW w:w="3015" w:type="dxa"/>
            <w:tcBorders>
              <w:top w:val="single" w:sz="4" w:space="0" w:color="auto"/>
              <w:left w:val="single" w:sz="4" w:space="0" w:color="auto"/>
              <w:bottom w:val="single" w:sz="4" w:space="0" w:color="auto"/>
              <w:right w:val="single" w:sz="12" w:space="0" w:color="auto"/>
            </w:tcBorders>
          </w:tcPr>
          <w:p w14:paraId="2D6CC573" w14:textId="77777777" w:rsidR="00344C88" w:rsidRPr="006342BF" w:rsidRDefault="003123D0">
            <w:pPr>
              <w:pStyle w:val="afff"/>
              <w:spacing w:beforeLines="10" w:before="31" w:afterLines="10" w:after="31"/>
              <w:ind w:firstLineChars="0" w:firstLine="0"/>
              <w:jc w:val="center"/>
              <w:rPr>
                <w:rFonts w:hAnsi="宋体"/>
              </w:rPr>
            </w:pPr>
            <w:r w:rsidRPr="006342BF">
              <w:rPr>
                <w:rFonts w:hAnsi="宋体" w:hint="eastAsia"/>
                <w:sz w:val="18"/>
                <w:szCs w:val="18"/>
              </w:rPr>
              <w:t>GB/T 5465.2—2008中</w:t>
            </w:r>
            <w:r w:rsidRPr="006342BF">
              <w:rPr>
                <w:rFonts w:hAnsi="宋体" w:hint="eastAsia"/>
                <w:sz w:val="18"/>
              </w:rPr>
              <w:t>5957</w:t>
            </w:r>
          </w:p>
        </w:tc>
      </w:tr>
      <w:tr w:rsidR="006342BF" w:rsidRPr="006342BF" w14:paraId="2D6CC579" w14:textId="77777777">
        <w:trPr>
          <w:trHeight w:val="771"/>
        </w:trPr>
        <w:tc>
          <w:tcPr>
            <w:tcW w:w="2584" w:type="dxa"/>
            <w:tcBorders>
              <w:top w:val="single" w:sz="8" w:space="0" w:color="auto"/>
              <w:left w:val="single" w:sz="12" w:space="0" w:color="auto"/>
              <w:bottom w:val="single" w:sz="4" w:space="0" w:color="auto"/>
              <w:right w:val="single" w:sz="4" w:space="0" w:color="auto"/>
            </w:tcBorders>
          </w:tcPr>
          <w:p w14:paraId="2D6CC575" w14:textId="77777777" w:rsidR="00344C88" w:rsidRPr="006342BF" w:rsidRDefault="000E2639">
            <w:pPr>
              <w:pStyle w:val="afff"/>
              <w:spacing w:beforeLines="10" w:before="31" w:afterLines="10" w:after="31"/>
              <w:ind w:firstLineChars="0" w:firstLine="0"/>
              <w:rPr>
                <w:rFonts w:hAnsi="宋体"/>
                <w:szCs w:val="21"/>
              </w:rPr>
            </w:pPr>
            <w:r>
              <w:rPr>
                <w:rFonts w:hAnsi="宋体"/>
                <w:szCs w:val="21"/>
              </w:rPr>
              <w:pict w14:anchorId="2D6CD9FD">
                <v:shape id="_x0000_i1035" type="#_x0000_t75" style="width:32.3pt;height:32.3pt">
                  <v:imagedata r:id="rId23" o:title=""/>
                </v:shape>
              </w:pict>
            </w:r>
          </w:p>
        </w:tc>
        <w:tc>
          <w:tcPr>
            <w:tcW w:w="3763" w:type="dxa"/>
            <w:tcBorders>
              <w:top w:val="single" w:sz="8" w:space="0" w:color="auto"/>
              <w:left w:val="single" w:sz="4" w:space="0" w:color="auto"/>
              <w:bottom w:val="single" w:sz="4" w:space="0" w:color="auto"/>
              <w:right w:val="single" w:sz="4" w:space="0" w:color="auto"/>
            </w:tcBorders>
          </w:tcPr>
          <w:p w14:paraId="2D6CC576" w14:textId="77777777" w:rsidR="00344C88" w:rsidRPr="006342BF" w:rsidRDefault="003123D0">
            <w:pPr>
              <w:pStyle w:val="afff"/>
              <w:spacing w:beforeLines="10" w:before="31" w:afterLines="10" w:after="31" w:line="240" w:lineRule="exact"/>
              <w:ind w:firstLineChars="0" w:firstLine="0"/>
              <w:rPr>
                <w:rFonts w:hAnsi="宋体"/>
                <w:sz w:val="18"/>
                <w:szCs w:val="18"/>
              </w:rPr>
            </w:pPr>
            <w:r w:rsidRPr="006342BF">
              <w:rPr>
                <w:rFonts w:hAnsi="宋体" w:hint="eastAsia"/>
                <w:sz w:val="18"/>
                <w:szCs w:val="18"/>
              </w:rPr>
              <w:t>表示如果插头部分的插针损坏，则应使用电源。</w:t>
            </w:r>
          </w:p>
          <w:p w14:paraId="2D6CC577" w14:textId="77777777" w:rsidR="00344C88" w:rsidRPr="006342BF" w:rsidRDefault="003123D0">
            <w:pPr>
              <w:pStyle w:val="afff"/>
              <w:spacing w:beforeLines="10" w:before="31" w:afterLines="10" w:after="31" w:line="240" w:lineRule="exact"/>
              <w:ind w:firstLineChars="0" w:firstLine="0"/>
              <w:rPr>
                <w:rFonts w:hAnsi="宋体"/>
                <w:sz w:val="18"/>
                <w:szCs w:val="18"/>
              </w:rPr>
            </w:pPr>
            <w:r w:rsidRPr="006342BF">
              <w:rPr>
                <w:rFonts w:hAnsi="宋体" w:hint="eastAsia"/>
                <w:sz w:val="18"/>
                <w:szCs w:val="18"/>
              </w:rPr>
              <w:t>注：见8.8，附件类型C</w:t>
            </w:r>
          </w:p>
        </w:tc>
        <w:tc>
          <w:tcPr>
            <w:tcW w:w="3015" w:type="dxa"/>
            <w:tcBorders>
              <w:top w:val="single" w:sz="8" w:space="0" w:color="auto"/>
              <w:left w:val="single" w:sz="4" w:space="0" w:color="auto"/>
              <w:bottom w:val="single" w:sz="4" w:space="0" w:color="auto"/>
              <w:right w:val="single" w:sz="12" w:space="0" w:color="auto"/>
            </w:tcBorders>
          </w:tcPr>
          <w:p w14:paraId="2D6CC578" w14:textId="77777777" w:rsidR="00344C88" w:rsidRPr="006342BF" w:rsidRDefault="003123D0">
            <w:pPr>
              <w:pStyle w:val="afff"/>
              <w:spacing w:beforeLines="10" w:before="31" w:afterLines="10" w:after="31" w:line="240" w:lineRule="exact"/>
              <w:ind w:firstLineChars="0" w:firstLine="0"/>
              <w:rPr>
                <w:rFonts w:hAnsi="宋体"/>
              </w:rPr>
            </w:pPr>
            <w:r w:rsidRPr="006342BF">
              <w:rPr>
                <w:rFonts w:hAnsi="宋体" w:hint="eastAsia"/>
                <w:sz w:val="18"/>
                <w:szCs w:val="18"/>
              </w:rPr>
              <w:t>GB/T 5465.2—2008中</w:t>
            </w:r>
            <w:r w:rsidRPr="006342BF">
              <w:rPr>
                <w:rFonts w:hAnsi="宋体" w:hint="eastAsia"/>
                <w:sz w:val="18"/>
              </w:rPr>
              <w:t>5957</w:t>
            </w:r>
          </w:p>
        </w:tc>
      </w:tr>
      <w:tr w:rsidR="00344C88" w:rsidRPr="006342BF" w14:paraId="2D6CC57D" w14:textId="77777777">
        <w:tc>
          <w:tcPr>
            <w:tcW w:w="9362" w:type="dxa"/>
            <w:gridSpan w:val="3"/>
            <w:tcBorders>
              <w:top w:val="single" w:sz="4" w:space="0" w:color="auto"/>
              <w:left w:val="single" w:sz="12" w:space="0" w:color="auto"/>
              <w:bottom w:val="single" w:sz="12" w:space="0" w:color="auto"/>
              <w:right w:val="single" w:sz="12" w:space="0" w:color="auto"/>
            </w:tcBorders>
          </w:tcPr>
          <w:p w14:paraId="2D6CC57A" w14:textId="77777777" w:rsidR="00344C88" w:rsidRPr="006342BF" w:rsidRDefault="003123D0">
            <w:pPr>
              <w:pStyle w:val="afff"/>
              <w:spacing w:before="10" w:after="10" w:line="240" w:lineRule="exact"/>
              <w:ind w:firstLineChars="100" w:firstLine="240"/>
              <w:rPr>
                <w:rFonts w:hAnsi="宋体"/>
                <w:sz w:val="18"/>
              </w:rPr>
            </w:pPr>
            <w:r w:rsidRPr="006342BF">
              <w:rPr>
                <w:rFonts w:hAnsi="宋体" w:hint="eastAsia"/>
                <w:sz w:val="24"/>
                <w:szCs w:val="24"/>
                <w:vertAlign w:val="superscript"/>
              </w:rPr>
              <w:t>a</w:t>
            </w:r>
            <w:r w:rsidRPr="006342BF">
              <w:rPr>
                <w:rFonts w:hAnsi="宋体"/>
                <w:szCs w:val="21"/>
              </w:rPr>
              <w:t xml:space="preserve"> </w:t>
            </w:r>
            <w:r w:rsidRPr="006342BF">
              <w:rPr>
                <w:rFonts w:hAnsi="宋体"/>
                <w:sz w:val="18"/>
              </w:rPr>
              <w:t xml:space="preserve"> </w:t>
            </w:r>
            <w:r w:rsidRPr="006342BF">
              <w:rPr>
                <w:rFonts w:hAnsi="宋体" w:hint="eastAsia"/>
                <w:sz w:val="18"/>
              </w:rPr>
              <w:t>允许用扩大的倍率或缩小的倍率（例如kV，mA</w:t>
            </w:r>
            <w:r w:rsidRPr="006342BF">
              <w:rPr>
                <w:rFonts w:hAnsi="宋体" w:hint="eastAsia"/>
                <w:sz w:val="18"/>
                <w:vertAlign w:val="subscript"/>
              </w:rPr>
              <w:t xml:space="preserve"> </w:t>
            </w:r>
            <w:r w:rsidRPr="006342BF">
              <w:rPr>
                <w:rFonts w:hAnsi="宋体" w:hint="eastAsia"/>
                <w:sz w:val="18"/>
              </w:rPr>
              <w:t>…）。</w:t>
            </w:r>
          </w:p>
          <w:p w14:paraId="2D6CC57B" w14:textId="77777777" w:rsidR="00344C88" w:rsidRPr="006342BF" w:rsidRDefault="003123D0">
            <w:pPr>
              <w:pStyle w:val="afff"/>
              <w:spacing w:before="10" w:after="10" w:line="240" w:lineRule="exact"/>
              <w:ind w:leftChars="114" w:left="479" w:hangingChars="100" w:hanging="240"/>
              <w:rPr>
                <w:rFonts w:hAnsi="宋体"/>
                <w:sz w:val="18"/>
              </w:rPr>
            </w:pPr>
            <w:r w:rsidRPr="006342BF">
              <w:rPr>
                <w:rFonts w:hAnsi="宋体" w:hint="eastAsia"/>
                <w:sz w:val="24"/>
                <w:szCs w:val="24"/>
                <w:vertAlign w:val="superscript"/>
              </w:rPr>
              <w:t>b</w:t>
            </w:r>
            <w:r w:rsidRPr="006342BF">
              <w:rPr>
                <w:rFonts w:hAnsi="宋体" w:hint="eastAsia"/>
                <w:sz w:val="18"/>
              </w:rPr>
              <w:t xml:space="preserve">  表中</w:t>
            </w:r>
            <w:r w:rsidRPr="006342BF">
              <w:rPr>
                <w:rFonts w:hAnsi="宋体"/>
                <w:sz w:val="18"/>
              </w:rPr>
              <w:t>IP</w:t>
            </w:r>
            <w:r w:rsidRPr="006342BF">
              <w:rPr>
                <w:rFonts w:hAnsi="宋体" w:hint="eastAsia"/>
                <w:sz w:val="18"/>
              </w:rPr>
              <w:t>代码所用的</w:t>
            </w:r>
            <w:r w:rsidRPr="006342BF">
              <w:rPr>
                <w:rFonts w:hAnsi="宋体"/>
                <w:sz w:val="18"/>
              </w:rPr>
              <w:t>X</w:t>
            </w:r>
            <w:r w:rsidRPr="006342BF">
              <w:rPr>
                <w:rFonts w:hAnsi="宋体" w:hint="eastAsia"/>
                <w:sz w:val="18"/>
              </w:rPr>
              <w:t>，在本</w:t>
            </w:r>
            <w:proofErr w:type="gramStart"/>
            <w:r w:rsidRPr="006342BF">
              <w:rPr>
                <w:rFonts w:hAnsi="宋体" w:hint="eastAsia"/>
                <w:sz w:val="18"/>
              </w:rPr>
              <w:t>例中系表示</w:t>
            </w:r>
            <w:proofErr w:type="gramEnd"/>
            <w:r w:rsidRPr="006342BF">
              <w:rPr>
                <w:rFonts w:hAnsi="宋体" w:hint="eastAsia"/>
                <w:sz w:val="18"/>
              </w:rPr>
              <w:t>空缺的数字，但是，如果适用，这两个合适的数字应在变压器上标出。</w:t>
            </w:r>
          </w:p>
          <w:p w14:paraId="2D6CC57C" w14:textId="77777777" w:rsidR="00344C88" w:rsidRPr="006342BF" w:rsidRDefault="003123D0">
            <w:pPr>
              <w:pStyle w:val="afff"/>
              <w:spacing w:before="10" w:after="10" w:line="240" w:lineRule="exact"/>
              <w:ind w:leftChars="214" w:left="449" w:firstLineChars="50" w:firstLine="90"/>
              <w:rPr>
                <w:rFonts w:hAnsi="宋体"/>
                <w:sz w:val="18"/>
              </w:rPr>
            </w:pPr>
            <w:r w:rsidRPr="006342BF">
              <w:rPr>
                <w:rFonts w:hAnsi="宋体" w:hint="eastAsia"/>
                <w:sz w:val="18"/>
              </w:rPr>
              <w:t>如有必要，可以使用GB 4208规定的附加字母和补充字母。</w:t>
            </w:r>
          </w:p>
        </w:tc>
      </w:tr>
    </w:tbl>
    <w:p w14:paraId="2D6CC57E" w14:textId="77777777" w:rsidR="00344C88" w:rsidRPr="006342BF" w:rsidRDefault="00344C88"/>
    <w:p w14:paraId="2D6CC57F" w14:textId="77777777" w:rsidR="00344C88" w:rsidRPr="006342BF" w:rsidRDefault="003123D0">
      <w:pPr>
        <w:pStyle w:val="a5"/>
        <w:rPr>
          <w:rFonts w:ascii="宋体" w:eastAsia="宋体" w:hAnsi="宋体"/>
        </w:rPr>
      </w:pPr>
      <w:r w:rsidRPr="006342BF">
        <w:rPr>
          <w:rFonts w:ascii="宋体" w:eastAsia="宋体" w:hAnsi="宋体" w:hint="eastAsia"/>
        </w:rPr>
        <w:t>调节装置的不同位置和开关的不同位置应用数字、字母或其他</w:t>
      </w:r>
      <w:proofErr w:type="gramStart"/>
      <w:r w:rsidRPr="006342BF">
        <w:rPr>
          <w:rFonts w:ascii="宋体" w:eastAsia="宋体" w:hAnsi="宋体" w:hint="eastAsia"/>
        </w:rPr>
        <w:t>形像化</w:t>
      </w:r>
      <w:proofErr w:type="gramEnd"/>
      <w:r w:rsidRPr="006342BF">
        <w:rPr>
          <w:rFonts w:ascii="宋体" w:eastAsia="宋体" w:hAnsi="宋体" w:hint="eastAsia"/>
        </w:rPr>
        <w:t>的方式来表示。</w:t>
      </w:r>
    </w:p>
    <w:p w14:paraId="2D6CC580" w14:textId="77777777" w:rsidR="00344C88" w:rsidRPr="006342BF" w:rsidRDefault="003123D0">
      <w:pPr>
        <w:pStyle w:val="afff"/>
        <w:rPr>
          <w:rFonts w:hAnsi="宋体"/>
        </w:rPr>
      </w:pPr>
      <w:r w:rsidRPr="006342BF">
        <w:rPr>
          <w:rFonts w:hAnsi="宋体" w:hint="eastAsia"/>
        </w:rPr>
        <w:t>如果使用数字来表示不同的位置，则“断”</w:t>
      </w:r>
      <w:proofErr w:type="gramStart"/>
      <w:r w:rsidRPr="006342BF">
        <w:rPr>
          <w:rFonts w:hAnsi="宋体" w:hint="eastAsia"/>
        </w:rPr>
        <w:t>位应用</w:t>
      </w:r>
      <w:proofErr w:type="gramEnd"/>
      <w:r w:rsidRPr="006342BF">
        <w:rPr>
          <w:rFonts w:hAnsi="宋体" w:hint="eastAsia"/>
        </w:rPr>
        <w:t>数字0来表示，对较大的输出、输入等的位置应用较大的数字来表示。</w:t>
      </w:r>
    </w:p>
    <w:p w14:paraId="2D6CC581" w14:textId="77777777" w:rsidR="00344C88" w:rsidRPr="006342BF" w:rsidRDefault="003123D0">
      <w:pPr>
        <w:pStyle w:val="afff"/>
        <w:rPr>
          <w:rFonts w:hAnsi="宋体"/>
        </w:rPr>
      </w:pPr>
      <w:r w:rsidRPr="006342BF">
        <w:rPr>
          <w:rFonts w:hAnsi="宋体" w:hint="eastAsia"/>
        </w:rPr>
        <w:t>数字0不应用作任何其他的表示。所使用的表示应易于理解，无需用语言、国家标准等知识。</w:t>
      </w:r>
    </w:p>
    <w:p w14:paraId="2D6CC582" w14:textId="77777777" w:rsidR="00344C88" w:rsidRPr="006342BF" w:rsidRDefault="003123D0">
      <w:pPr>
        <w:pStyle w:val="a5"/>
        <w:rPr>
          <w:rFonts w:ascii="宋体" w:eastAsia="宋体" w:hAnsi="宋体"/>
        </w:rPr>
      </w:pPr>
      <w:r w:rsidRPr="006342BF">
        <w:rPr>
          <w:rFonts w:ascii="宋体" w:eastAsia="宋体" w:hAnsi="宋体" w:hint="eastAsia"/>
        </w:rPr>
        <w:t>标志</w:t>
      </w:r>
      <w:proofErr w:type="gramStart"/>
      <w:r w:rsidRPr="006342BF">
        <w:rPr>
          <w:rFonts w:ascii="宋体" w:eastAsia="宋体" w:hAnsi="宋体" w:hint="eastAsia"/>
        </w:rPr>
        <w:t>不</w:t>
      </w:r>
      <w:proofErr w:type="gramEnd"/>
      <w:r w:rsidRPr="006342BF">
        <w:rPr>
          <w:rFonts w:ascii="宋体" w:eastAsia="宋体" w:hAnsi="宋体" w:hint="eastAsia"/>
        </w:rPr>
        <w:t>应标在螺钉上或其他易于拆卸的零部件上。</w:t>
      </w:r>
    </w:p>
    <w:p w14:paraId="2D6CC583" w14:textId="77777777" w:rsidR="00344C88" w:rsidRPr="006342BF" w:rsidRDefault="003123D0">
      <w:pPr>
        <w:pStyle w:val="afff"/>
        <w:rPr>
          <w:rFonts w:hAnsi="宋体"/>
        </w:rPr>
      </w:pPr>
      <w:r w:rsidRPr="006342BF">
        <w:rPr>
          <w:rFonts w:hAnsi="宋体" w:hint="eastAsia"/>
        </w:rPr>
        <w:t>除下列所述的情况外，变压器在准备使用时，其标志应是明显可见的。</w:t>
      </w:r>
    </w:p>
    <w:p w14:paraId="2D6CC584" w14:textId="77777777" w:rsidR="00344C88" w:rsidRPr="006342BF" w:rsidRDefault="003123D0">
      <w:pPr>
        <w:pStyle w:val="afff"/>
        <w:rPr>
          <w:rFonts w:hAnsi="宋体"/>
        </w:rPr>
      </w:pPr>
      <w:r w:rsidRPr="006342BF">
        <w:rPr>
          <w:rFonts w:hAnsi="宋体" w:hint="eastAsia"/>
        </w:rPr>
        <w:t>对端子的标志，如需要在盖板打开后辨认，则也应标在明显可见的位置上，该标志应能保证输入端子和输出端子互不发生混淆。</w:t>
      </w:r>
    </w:p>
    <w:p w14:paraId="2D6CC585" w14:textId="77777777" w:rsidR="00344C88" w:rsidRPr="006342BF" w:rsidRDefault="003123D0">
      <w:pPr>
        <w:pStyle w:val="afff"/>
        <w:rPr>
          <w:rFonts w:hAnsi="宋体"/>
        </w:rPr>
      </w:pPr>
      <w:r w:rsidRPr="006342BF">
        <w:rPr>
          <w:rFonts w:hAnsi="宋体" w:hint="eastAsia"/>
        </w:rPr>
        <w:t>对可互换保护装置的标志应位于该保护装置的安装座旁，且在盖子打开和保护装置取出后，该标志应是明显可见的。</w:t>
      </w:r>
    </w:p>
    <w:p w14:paraId="2D6CC586" w14:textId="77777777" w:rsidR="00344C88" w:rsidRPr="006342BF" w:rsidRDefault="003123D0">
      <w:pPr>
        <w:pStyle w:val="a5"/>
        <w:rPr>
          <w:rFonts w:ascii="宋体" w:eastAsia="宋体" w:hAnsi="宋体"/>
        </w:rPr>
      </w:pPr>
      <w:r w:rsidRPr="006342BF">
        <w:rPr>
          <w:rFonts w:ascii="宋体" w:eastAsia="宋体" w:hAnsi="宋体" w:hint="eastAsia"/>
        </w:rPr>
        <w:t>当有必要对安装或使用给予特别注意时，应在产品目录上、数据单上或使用说明书上提供下列可见信息（符号）：</w:t>
      </w:r>
    </w:p>
    <w:p w14:paraId="2D6CC587" w14:textId="77777777" w:rsidR="00344C88" w:rsidRPr="006342BF" w:rsidRDefault="003123D0">
      <w:pPr>
        <w:pStyle w:val="ac"/>
        <w:ind w:left="1038" w:hanging="618"/>
      </w:pPr>
      <w:r w:rsidRPr="006342BF">
        <w:rPr>
          <w:rFonts w:hint="eastAsia"/>
        </w:rPr>
        <w:t>对具有非自复位或不可更换保护装置以及不可更换有意薄弱部件的非固有耐短路变压器，应提</w:t>
      </w:r>
    </w:p>
    <w:p w14:paraId="2D6CC588" w14:textId="77777777" w:rsidR="00344C88" w:rsidRPr="006342BF" w:rsidRDefault="003123D0">
      <w:pPr>
        <w:pStyle w:val="ac"/>
        <w:numPr>
          <w:ilvl w:val="0"/>
          <w:numId w:val="0"/>
        </w:numPr>
        <w:ind w:leftChars="200" w:left="420" w:firstLineChars="200" w:firstLine="420"/>
      </w:pPr>
      <w:proofErr w:type="gramStart"/>
      <w:r w:rsidRPr="006342BF">
        <w:rPr>
          <w:rFonts w:hint="eastAsia"/>
        </w:rPr>
        <w:t>供关于</w:t>
      </w:r>
      <w:proofErr w:type="gramEnd"/>
      <w:r w:rsidRPr="006342BF">
        <w:rPr>
          <w:rFonts w:hint="eastAsia"/>
        </w:rPr>
        <w:t>短路或过载后保护装置不能复位和更换的信息；</w:t>
      </w:r>
    </w:p>
    <w:p w14:paraId="2D6CC589" w14:textId="77777777" w:rsidR="00344C88" w:rsidRPr="006342BF" w:rsidRDefault="003123D0">
      <w:pPr>
        <w:pStyle w:val="ac"/>
        <w:ind w:left="1038" w:hanging="618"/>
      </w:pPr>
      <w:r w:rsidRPr="006342BF">
        <w:rPr>
          <w:rFonts w:hint="eastAsia"/>
        </w:rPr>
        <w:t>对使保护接地导线电流出现了大于10mA时，且预定要作固定连接的变压器，其保护接地导线</w:t>
      </w:r>
    </w:p>
    <w:p w14:paraId="2D6CC58A" w14:textId="77777777" w:rsidR="00344C88" w:rsidRPr="006342BF" w:rsidRDefault="003123D0">
      <w:pPr>
        <w:pStyle w:val="ac"/>
        <w:numPr>
          <w:ilvl w:val="0"/>
          <w:numId w:val="0"/>
        </w:numPr>
        <w:ind w:leftChars="200" w:left="420" w:firstLineChars="200" w:firstLine="420"/>
      </w:pPr>
      <w:r w:rsidRPr="006342BF">
        <w:rPr>
          <w:rFonts w:hint="eastAsia"/>
        </w:rPr>
        <w:t>电流大小应在使用说明书中清楚地说明，且还应按布线规程的规定给出有关安装的说明；</w:t>
      </w:r>
    </w:p>
    <w:p w14:paraId="2D6CC58B" w14:textId="77777777" w:rsidR="00344C88" w:rsidRPr="006342BF" w:rsidRDefault="003123D0">
      <w:pPr>
        <w:pStyle w:val="ac"/>
        <w:ind w:left="1038" w:hanging="618"/>
      </w:pPr>
      <w:r w:rsidRPr="006342BF">
        <w:rPr>
          <w:rFonts w:hint="eastAsia"/>
        </w:rPr>
        <w:t>对额定输出大于1 000 VA的驻立式变压器，给出以额定电源电压的百分数表示的短路电压；</w:t>
      </w:r>
    </w:p>
    <w:p w14:paraId="2D6CC58C" w14:textId="77777777" w:rsidR="00344C88" w:rsidRPr="006342BF" w:rsidRDefault="003123D0">
      <w:pPr>
        <w:pStyle w:val="ac"/>
        <w:ind w:left="1038" w:hanging="618"/>
      </w:pPr>
      <w:r w:rsidRPr="006342BF">
        <w:rPr>
          <w:rFonts w:hint="eastAsia"/>
        </w:rPr>
        <w:t>变压器的电气功能；</w:t>
      </w:r>
    </w:p>
    <w:p w14:paraId="2D6CC58D" w14:textId="77777777" w:rsidR="00344C88" w:rsidRPr="006342BF" w:rsidRDefault="003123D0">
      <w:pPr>
        <w:pStyle w:val="ac"/>
        <w:ind w:left="1038" w:hanging="618"/>
      </w:pPr>
      <w:r w:rsidRPr="006342BF">
        <w:rPr>
          <w:rFonts w:hint="eastAsia"/>
        </w:rPr>
        <w:t>当变压器是装入电器内时，应给出考虑在不正常条件下绕组的温度限值，以作为该电器设计用</w:t>
      </w:r>
    </w:p>
    <w:p w14:paraId="2D6CC58E" w14:textId="77777777" w:rsidR="00344C88" w:rsidRPr="006342BF" w:rsidRDefault="003123D0">
      <w:pPr>
        <w:pStyle w:val="ac"/>
        <w:numPr>
          <w:ilvl w:val="0"/>
          <w:numId w:val="0"/>
        </w:numPr>
        <w:ind w:leftChars="200" w:left="420" w:firstLineChars="200" w:firstLine="420"/>
      </w:pPr>
      <w:r w:rsidRPr="006342BF">
        <w:rPr>
          <w:rFonts w:hint="eastAsia"/>
        </w:rPr>
        <w:t>的信息；</w:t>
      </w:r>
    </w:p>
    <w:p w14:paraId="2D6CC58F" w14:textId="77777777" w:rsidR="00344C88" w:rsidRPr="006342BF" w:rsidRDefault="003123D0">
      <w:pPr>
        <w:pStyle w:val="ac"/>
        <w:ind w:left="1038" w:hanging="618"/>
      </w:pPr>
      <w:r w:rsidRPr="006342BF">
        <w:rPr>
          <w:rFonts w:hint="eastAsia"/>
        </w:rPr>
        <w:t>对具有多个输出绕组且不将它们设计成供串联和（或）并联连接用的变压器，给出该变压器不</w:t>
      </w:r>
    </w:p>
    <w:p w14:paraId="2D6CC590" w14:textId="77777777" w:rsidR="00344C88" w:rsidRPr="006342BF" w:rsidRDefault="003123D0">
      <w:pPr>
        <w:pStyle w:val="ac"/>
        <w:numPr>
          <w:ilvl w:val="0"/>
          <w:numId w:val="0"/>
        </w:numPr>
        <w:ind w:leftChars="200" w:left="420" w:firstLineChars="200" w:firstLine="420"/>
      </w:pPr>
      <w:r w:rsidRPr="006342BF">
        <w:rPr>
          <w:rFonts w:hint="eastAsia"/>
        </w:rPr>
        <w:t>应接成串联和（或）并联连接使用的说明。</w:t>
      </w:r>
    </w:p>
    <w:p w14:paraId="2D6CC591" w14:textId="77777777" w:rsidR="00344C88" w:rsidRPr="006342BF" w:rsidRDefault="003123D0">
      <w:pPr>
        <w:pStyle w:val="afff"/>
        <w:ind w:leftChars="200" w:left="840" w:hangingChars="200" w:hanging="420"/>
        <w:rPr>
          <w:rFonts w:hAnsi="宋体"/>
        </w:rPr>
      </w:pPr>
      <w:r w:rsidRPr="006342BF">
        <w:rPr>
          <w:rFonts w:hint="eastAsia"/>
        </w:rPr>
        <w:t>通过检查来检验是否符合</w:t>
      </w:r>
      <w:r w:rsidRPr="006342BF">
        <w:rPr>
          <w:rFonts w:hAnsi="宋体"/>
        </w:rPr>
        <w:t>8.1</w:t>
      </w:r>
      <w:r w:rsidRPr="006342BF">
        <w:rPr>
          <w:rFonts w:hAnsi="宋体" w:hint="eastAsia"/>
        </w:rPr>
        <w:t>至</w:t>
      </w:r>
      <w:r w:rsidRPr="006342BF">
        <w:rPr>
          <w:rFonts w:hAnsi="宋体"/>
        </w:rPr>
        <w:t>8.</w:t>
      </w:r>
      <w:r w:rsidRPr="006342BF">
        <w:rPr>
          <w:rFonts w:hAnsi="宋体" w:hint="eastAsia"/>
        </w:rPr>
        <w:t>14的要求。</w:t>
      </w:r>
    </w:p>
    <w:p w14:paraId="2D6CC592" w14:textId="77777777" w:rsidR="00344C88" w:rsidRPr="006342BF" w:rsidRDefault="003123D0">
      <w:pPr>
        <w:pStyle w:val="afff"/>
        <w:ind w:leftChars="200" w:left="840" w:hangingChars="200" w:hanging="420"/>
      </w:pPr>
      <w:r w:rsidRPr="006342BF">
        <w:rPr>
          <w:rFonts w:hAnsi="宋体" w:hint="eastAsia"/>
        </w:rPr>
        <w:t>对IP00变压器，如适用，27.2的试验不用进行，因为最终用途的外壳可能会影响试验结果。</w:t>
      </w:r>
    </w:p>
    <w:p w14:paraId="2D6CC593" w14:textId="77777777" w:rsidR="00344C88" w:rsidRPr="006342BF" w:rsidRDefault="003123D0">
      <w:pPr>
        <w:pStyle w:val="a5"/>
        <w:rPr>
          <w:rFonts w:ascii="宋体" w:eastAsia="宋体" w:hAnsi="宋体"/>
        </w:rPr>
      </w:pPr>
      <w:r w:rsidRPr="006342BF">
        <w:rPr>
          <w:rFonts w:ascii="宋体" w:eastAsia="宋体" w:hAnsi="宋体" w:hint="eastAsia"/>
        </w:rPr>
        <w:t>标志应是耐久的和易于辨认的。</w:t>
      </w:r>
    </w:p>
    <w:p w14:paraId="2D6CC594" w14:textId="77777777" w:rsidR="00344C88" w:rsidRPr="006342BF" w:rsidRDefault="003123D0">
      <w:pPr>
        <w:pStyle w:val="afff"/>
        <w:rPr>
          <w:rFonts w:hAnsi="宋体"/>
        </w:rPr>
      </w:pPr>
      <w:r w:rsidRPr="006342BF">
        <w:rPr>
          <w:rFonts w:hAnsi="宋体" w:hint="eastAsia"/>
        </w:rPr>
        <w:t>通过检查，以及用一块沾有水的棉布用手擦拭标志</w:t>
      </w:r>
      <w:r w:rsidRPr="006342BF">
        <w:rPr>
          <w:rFonts w:hAnsi="宋体"/>
        </w:rPr>
        <w:t>1</w:t>
      </w:r>
      <w:r w:rsidRPr="006342BF">
        <w:rPr>
          <w:rFonts w:hAnsi="宋体" w:hint="eastAsia"/>
        </w:rPr>
        <w:t xml:space="preserve">5 </w:t>
      </w:r>
      <w:r w:rsidRPr="006342BF">
        <w:rPr>
          <w:rFonts w:hAnsi="宋体"/>
        </w:rPr>
        <w:t>s</w:t>
      </w:r>
      <w:r w:rsidRPr="006342BF">
        <w:rPr>
          <w:rFonts w:hAnsi="宋体" w:hint="eastAsia"/>
        </w:rPr>
        <w:t>，然后用一块沾有汽油的棉布再擦拭</w:t>
      </w:r>
      <w:r w:rsidRPr="006342BF">
        <w:rPr>
          <w:rFonts w:hAnsi="宋体"/>
        </w:rPr>
        <w:t>1</w:t>
      </w:r>
      <w:r w:rsidRPr="006342BF">
        <w:rPr>
          <w:rFonts w:hAnsi="宋体" w:hint="eastAsia"/>
        </w:rPr>
        <w:t xml:space="preserve">5 </w:t>
      </w:r>
      <w:r w:rsidRPr="006342BF">
        <w:rPr>
          <w:rFonts w:hAnsi="宋体"/>
        </w:rPr>
        <w:t>s</w:t>
      </w:r>
      <w:r w:rsidRPr="006342BF">
        <w:rPr>
          <w:rFonts w:hAnsi="宋体" w:hint="eastAsia"/>
        </w:rPr>
        <w:t>来检验其是否合格。</w:t>
      </w:r>
    </w:p>
    <w:p w14:paraId="2D6CC595" w14:textId="77777777" w:rsidR="00344C88" w:rsidRPr="006342BF" w:rsidRDefault="003123D0">
      <w:pPr>
        <w:pStyle w:val="afff"/>
        <w:rPr>
          <w:rFonts w:hAnsi="宋体"/>
        </w:rPr>
      </w:pPr>
      <w:r w:rsidRPr="006342BF">
        <w:rPr>
          <w:rFonts w:hAnsi="宋体" w:hint="eastAsia"/>
        </w:rPr>
        <w:lastRenderedPageBreak/>
        <w:t>供本试验用的汽油为脂肪族溶剂乙烷，其最大芳香烃的体积百分比含量为</w:t>
      </w:r>
      <w:r w:rsidRPr="006342BF">
        <w:rPr>
          <w:rFonts w:hAnsi="宋体"/>
        </w:rPr>
        <w:t>0.1</w:t>
      </w:r>
      <w:r w:rsidRPr="006342BF">
        <w:rPr>
          <w:rFonts w:hAnsi="宋体" w:hint="eastAsia"/>
        </w:rPr>
        <w:t>％，贝壳松丁醇值为</w:t>
      </w:r>
      <w:r w:rsidRPr="006342BF">
        <w:rPr>
          <w:rFonts w:hAnsi="宋体"/>
        </w:rPr>
        <w:t>29</w:t>
      </w:r>
      <w:r w:rsidRPr="006342BF">
        <w:rPr>
          <w:rFonts w:hAnsi="宋体" w:hint="eastAsia"/>
        </w:rPr>
        <w:t>，初始沸点约为</w:t>
      </w:r>
      <w:r w:rsidRPr="006342BF">
        <w:rPr>
          <w:rFonts w:hAnsi="宋体"/>
        </w:rPr>
        <w:t>65</w:t>
      </w:r>
      <w:r w:rsidRPr="006342BF">
        <w:rPr>
          <w:rFonts w:hAnsi="宋体" w:hint="eastAsia"/>
        </w:rPr>
        <w:t>℃，干涸点约为</w:t>
      </w:r>
      <w:r w:rsidRPr="006342BF">
        <w:rPr>
          <w:rFonts w:hAnsi="宋体"/>
        </w:rPr>
        <w:t>69</w:t>
      </w:r>
      <w:r w:rsidRPr="006342BF">
        <w:rPr>
          <w:rFonts w:hAnsi="宋体" w:hint="eastAsia"/>
        </w:rPr>
        <w:t>℃，比重为</w:t>
      </w:r>
      <w:r w:rsidRPr="006342BF">
        <w:rPr>
          <w:rFonts w:hAnsi="宋体"/>
        </w:rPr>
        <w:t>0.68g/cm</w:t>
      </w:r>
      <w:r w:rsidRPr="006342BF">
        <w:rPr>
          <w:rFonts w:hAnsi="宋体"/>
          <w:vertAlign w:val="superscript"/>
        </w:rPr>
        <w:t>3</w:t>
      </w:r>
      <w:r w:rsidRPr="006342BF">
        <w:rPr>
          <w:rFonts w:hAnsi="宋体" w:hint="eastAsia"/>
        </w:rPr>
        <w:t>。</w:t>
      </w:r>
    </w:p>
    <w:p w14:paraId="2D6CC596" w14:textId="77777777" w:rsidR="00344C88" w:rsidRPr="006342BF" w:rsidRDefault="003123D0">
      <w:pPr>
        <w:pStyle w:val="afff"/>
        <w:rPr>
          <w:rFonts w:hAnsi="宋体"/>
        </w:rPr>
      </w:pPr>
      <w:r w:rsidRPr="006342BF">
        <w:rPr>
          <w:rFonts w:hAnsi="宋体" w:hint="eastAsia"/>
        </w:rPr>
        <w:t>采用模压或蚀刻的标志不承受本试验。</w:t>
      </w:r>
    </w:p>
    <w:p w14:paraId="2D6CC597" w14:textId="77777777" w:rsidR="00344C88" w:rsidRPr="006342BF" w:rsidRDefault="003123D0">
      <w:pPr>
        <w:pStyle w:val="afff"/>
        <w:rPr>
          <w:rFonts w:hAnsi="宋体"/>
        </w:rPr>
      </w:pPr>
      <w:r w:rsidRPr="006342BF">
        <w:rPr>
          <w:rFonts w:hAnsi="宋体" w:hint="eastAsia"/>
        </w:rPr>
        <w:t>在本部分所列的所有试验完成后，标志应易于辨认，标签应不可能</w:t>
      </w:r>
      <w:proofErr w:type="gramStart"/>
      <w:r w:rsidRPr="006342BF">
        <w:rPr>
          <w:rFonts w:hAnsi="宋体" w:hint="eastAsia"/>
        </w:rPr>
        <w:t>轻易</w:t>
      </w:r>
      <w:proofErr w:type="gramEnd"/>
      <w:r w:rsidRPr="006342BF">
        <w:rPr>
          <w:rFonts w:hAnsi="宋体" w:hint="eastAsia"/>
        </w:rPr>
        <w:t>被揭掉，而且不应出现卷边。</w:t>
      </w:r>
    </w:p>
    <w:p w14:paraId="2D6CC598" w14:textId="77777777" w:rsidR="00344C88" w:rsidRPr="006342BF" w:rsidRDefault="003123D0">
      <w:pPr>
        <w:pStyle w:val="a5"/>
        <w:rPr>
          <w:rFonts w:ascii="宋体" w:eastAsia="宋体" w:hAnsi="宋体"/>
        </w:rPr>
      </w:pPr>
      <w:r w:rsidRPr="006342BF">
        <w:rPr>
          <w:rFonts w:ascii="宋体" w:eastAsia="宋体" w:hAnsi="宋体" w:hint="eastAsia"/>
        </w:rPr>
        <w:t>带有符合EN 50075（IEC插头t</w:t>
      </w:r>
      <w:r w:rsidRPr="006342BF">
        <w:rPr>
          <w:rFonts w:ascii="宋体" w:eastAsia="宋体" w:hAnsi="宋体"/>
        </w:rPr>
        <w:t xml:space="preserve">ype </w:t>
      </w:r>
      <w:r w:rsidRPr="006342BF">
        <w:rPr>
          <w:rFonts w:ascii="宋体" w:eastAsia="宋体" w:hAnsi="宋体" w:hint="eastAsia"/>
        </w:rPr>
        <w:t>C）的集成插头的便携式变压器，应使用符号IEC 60417-6352：2015-10。</w:t>
      </w:r>
    </w:p>
    <w:p w14:paraId="2D6CC599" w14:textId="77777777" w:rsidR="00344C88" w:rsidRPr="006342BF" w:rsidRDefault="003123D0">
      <w:pPr>
        <w:pStyle w:val="afff"/>
      </w:pPr>
      <w:r w:rsidRPr="006342BF">
        <w:rPr>
          <w:rFonts w:hint="eastAsia"/>
        </w:rPr>
        <w:t>插入式变压器的说明表应包含以下信息或等效信息：</w:t>
      </w:r>
    </w:p>
    <w:p w14:paraId="2D6CC59A" w14:textId="77777777" w:rsidR="00344C88" w:rsidRPr="006342BF" w:rsidRDefault="003123D0">
      <w:pPr>
        <w:pStyle w:val="afff"/>
      </w:pPr>
      <w:r w:rsidRPr="006342BF">
        <w:rPr>
          <w:rFonts w:hint="eastAsia"/>
        </w:rPr>
        <w:t>如果插头部件的引脚损坏，则应报废插入式电源。</w:t>
      </w:r>
    </w:p>
    <w:p w14:paraId="2D6CC59B" w14:textId="77777777" w:rsidR="00344C88" w:rsidRPr="006342BF" w:rsidRDefault="003123D0">
      <w:pPr>
        <w:pStyle w:val="a4"/>
      </w:pPr>
      <w:bookmarkStart w:id="230" w:name="_Toc127341010"/>
      <w:bookmarkStart w:id="231" w:name="_Toc320110771"/>
      <w:bookmarkStart w:id="232" w:name="_Toc370458431"/>
      <w:bookmarkStart w:id="233" w:name="_Toc329690393"/>
      <w:bookmarkStart w:id="234" w:name="_Toc320090490"/>
      <w:bookmarkStart w:id="235" w:name="_Toc375040041"/>
      <w:bookmarkStart w:id="236" w:name="_Toc361409906"/>
      <w:bookmarkStart w:id="237" w:name="_Toc361398208"/>
      <w:bookmarkStart w:id="238" w:name="_Toc126026568"/>
      <w:bookmarkStart w:id="239" w:name="_Toc371336297"/>
      <w:bookmarkStart w:id="240" w:name="_Toc329690536"/>
      <w:bookmarkStart w:id="241" w:name="_Toc192405395"/>
      <w:bookmarkStart w:id="242" w:name="_Toc127071263"/>
      <w:bookmarkStart w:id="243" w:name="_Toc129252084"/>
      <w:bookmarkStart w:id="244" w:name="_Toc182901686"/>
      <w:bookmarkStart w:id="245" w:name="_Toc407090236"/>
      <w:bookmarkStart w:id="246" w:name="_Toc192405182"/>
      <w:bookmarkStart w:id="247" w:name="_Toc407001628"/>
      <w:bookmarkStart w:id="248" w:name="_Toc381087932"/>
      <w:bookmarkStart w:id="249" w:name="_Toc371335938"/>
      <w:bookmarkStart w:id="250" w:name="_Toc146191301"/>
      <w:bookmarkStart w:id="251" w:name="_Toc320188223"/>
      <w:bookmarkStart w:id="252" w:name="_Toc407001914"/>
      <w:bookmarkStart w:id="253" w:name="_Toc362600092"/>
      <w:bookmarkStart w:id="254" w:name="_Toc148076554"/>
      <w:r w:rsidRPr="006342BF">
        <w:rPr>
          <w:rFonts w:hint="eastAsia"/>
        </w:rPr>
        <w:t>电击防护</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2D6CC59C" w14:textId="77777777" w:rsidR="00344C88" w:rsidRPr="006342BF" w:rsidRDefault="003123D0">
      <w:pPr>
        <w:pStyle w:val="a5"/>
      </w:pPr>
      <w:r w:rsidRPr="006342BF">
        <w:rPr>
          <w:rFonts w:hint="eastAsia"/>
        </w:rPr>
        <w:t>概述</w:t>
      </w:r>
    </w:p>
    <w:p w14:paraId="2D6CC59D" w14:textId="77777777" w:rsidR="00344C88" w:rsidRPr="006342BF" w:rsidRDefault="003123D0">
      <w:pPr>
        <w:pStyle w:val="afff"/>
        <w:rPr>
          <w:rFonts w:hAnsi="宋体"/>
        </w:rPr>
      </w:pPr>
      <w:r w:rsidRPr="006342BF">
        <w:rPr>
          <w:rFonts w:hAnsi="宋体" w:hint="eastAsia"/>
        </w:rPr>
        <w:t>变压器应封装并对防止触及危险的带电零部件提供足够的防护，且应没有因电容器储存电荷而引起的电击危险。</w:t>
      </w:r>
    </w:p>
    <w:p w14:paraId="2D6CC59E" w14:textId="77777777" w:rsidR="00344C88" w:rsidRPr="006342BF" w:rsidRDefault="003123D0">
      <w:pPr>
        <w:pStyle w:val="afff"/>
        <w:rPr>
          <w:rFonts w:hAnsi="宋体"/>
        </w:rPr>
      </w:pPr>
      <w:r w:rsidRPr="006342BF">
        <w:rPr>
          <w:rFonts w:hAnsi="宋体" w:hint="eastAsia"/>
        </w:rPr>
        <w:t>通过检查和</w:t>
      </w:r>
      <w:r w:rsidRPr="006342BF">
        <w:rPr>
          <w:rFonts w:hAnsi="宋体"/>
        </w:rPr>
        <w:t>9.2</w:t>
      </w:r>
      <w:r w:rsidRPr="006342BF">
        <w:rPr>
          <w:rFonts w:hAnsi="宋体" w:hint="eastAsia"/>
        </w:rPr>
        <w:t>.1、9.</w:t>
      </w:r>
      <w:r w:rsidRPr="006342BF">
        <w:rPr>
          <w:rFonts w:hAnsi="宋体"/>
        </w:rPr>
        <w:t>2</w:t>
      </w:r>
      <w:r w:rsidRPr="006342BF">
        <w:rPr>
          <w:rFonts w:hAnsi="宋体" w:hint="eastAsia"/>
        </w:rPr>
        <w:t>.2和</w:t>
      </w:r>
      <w:r w:rsidRPr="006342BF">
        <w:rPr>
          <w:rFonts w:hAnsi="宋体"/>
        </w:rPr>
        <w:t>9.3</w:t>
      </w:r>
      <w:r w:rsidRPr="006342BF">
        <w:rPr>
          <w:rFonts w:hAnsi="宋体" w:hint="eastAsia"/>
        </w:rPr>
        <w:t>的试验来检验是否合格。</w:t>
      </w:r>
    </w:p>
    <w:p w14:paraId="2D6CC59F" w14:textId="77777777" w:rsidR="00344C88" w:rsidRPr="006342BF" w:rsidRDefault="003123D0">
      <w:pPr>
        <w:pStyle w:val="a5"/>
      </w:pPr>
      <w:r w:rsidRPr="006342BF">
        <w:rPr>
          <w:rFonts w:hint="eastAsia"/>
        </w:rPr>
        <w:t>防止触及危险的带电零部件的防护</w:t>
      </w:r>
    </w:p>
    <w:p w14:paraId="2D6CC5A0" w14:textId="77777777" w:rsidR="00344C88" w:rsidRPr="006342BF" w:rsidRDefault="003123D0">
      <w:pPr>
        <w:pStyle w:val="a6"/>
        <w:spacing w:before="156" w:after="156"/>
      </w:pPr>
      <w:r w:rsidRPr="006342BF">
        <w:rPr>
          <w:rFonts w:hint="eastAsia"/>
        </w:rPr>
        <w:t>危险的带电零部件的确定</w:t>
      </w:r>
    </w:p>
    <w:p w14:paraId="2D6CC5A1"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如果带电零部件用双重绝缘或加强绝缘与电源隔离，且其在变压器接到额定电源电压时能满足9.</w:t>
      </w:r>
      <w:r w:rsidRPr="006342BF">
        <w:rPr>
          <w:rFonts w:ascii="宋体" w:eastAsia="宋体" w:hAnsi="宋体"/>
        </w:rPr>
        <w:t>2</w:t>
      </w:r>
      <w:r w:rsidRPr="006342BF">
        <w:rPr>
          <w:rFonts w:ascii="宋体" w:eastAsia="宋体" w:hAnsi="宋体" w:hint="eastAsia"/>
        </w:rPr>
        <w:t>.1.</w:t>
      </w:r>
      <w:r w:rsidRPr="006342BF">
        <w:rPr>
          <w:rFonts w:ascii="宋体" w:eastAsia="宋体" w:hAnsi="宋体"/>
        </w:rPr>
        <w:t>2</w:t>
      </w:r>
      <w:r w:rsidRPr="006342BF">
        <w:rPr>
          <w:rFonts w:ascii="宋体" w:eastAsia="宋体" w:hAnsi="宋体" w:hint="eastAsia"/>
        </w:rPr>
        <w:t>或9.</w:t>
      </w:r>
      <w:r w:rsidRPr="006342BF">
        <w:rPr>
          <w:rFonts w:ascii="宋体" w:eastAsia="宋体" w:hAnsi="宋体"/>
        </w:rPr>
        <w:t>2</w:t>
      </w:r>
      <w:r w:rsidRPr="006342BF">
        <w:rPr>
          <w:rFonts w:ascii="宋体" w:eastAsia="宋体" w:hAnsi="宋体" w:hint="eastAsia"/>
        </w:rPr>
        <w:t>.1.</w:t>
      </w:r>
      <w:r w:rsidRPr="006342BF">
        <w:rPr>
          <w:rFonts w:ascii="宋体" w:eastAsia="宋体" w:hAnsi="宋体"/>
        </w:rPr>
        <w:t>3</w:t>
      </w:r>
      <w:r w:rsidRPr="006342BF">
        <w:rPr>
          <w:rFonts w:ascii="宋体" w:eastAsia="宋体" w:hAnsi="宋体" w:hint="eastAsia"/>
        </w:rPr>
        <w:t>的要求，则该带电零部件不是危险的带电零部件。</w:t>
      </w:r>
    </w:p>
    <w:p w14:paraId="2D6CC5A2"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电压不应大于交流35V（峰值）或无纹波直流60V。</w:t>
      </w:r>
    </w:p>
    <w:p w14:paraId="2D6CC5A3" w14:textId="77777777" w:rsidR="00344C88" w:rsidRPr="006342BF" w:rsidRDefault="003123D0">
      <w:pPr>
        <w:pStyle w:val="afff"/>
      </w:pPr>
      <w:r w:rsidRPr="006342BF">
        <w:rPr>
          <w:rFonts w:hint="eastAsia"/>
        </w:rPr>
        <w:t>在任意两个导电零部件之间通过测量来检验是否合格。</w:t>
      </w:r>
    </w:p>
    <w:p w14:paraId="2D6CC5A4"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如果电压大于交流35 V（峰值）或无纹波直流60 V，</w:t>
      </w:r>
      <w:proofErr w:type="gramStart"/>
      <w:r w:rsidRPr="006342BF">
        <w:rPr>
          <w:rFonts w:ascii="宋体" w:eastAsia="宋体" w:hAnsi="宋体" w:hint="eastAsia"/>
        </w:rPr>
        <w:t>则接触</w:t>
      </w:r>
      <w:proofErr w:type="gramEnd"/>
      <w:r w:rsidRPr="006342BF">
        <w:rPr>
          <w:rFonts w:ascii="宋体" w:eastAsia="宋体" w:hAnsi="宋体" w:hint="eastAsia"/>
        </w:rPr>
        <w:t>电流不应超过：</w:t>
      </w:r>
    </w:p>
    <w:p w14:paraId="2D6CC5A5" w14:textId="77777777" w:rsidR="00344C88" w:rsidRPr="006342BF" w:rsidRDefault="003123D0">
      <w:pPr>
        <w:pStyle w:val="ac"/>
        <w:ind w:left="1038" w:hanging="618"/>
      </w:pPr>
      <w:r w:rsidRPr="006342BF">
        <w:rPr>
          <w:rFonts w:hint="eastAsia"/>
        </w:rPr>
        <w:t>对交流：0.7 mA（</w:t>
      </w:r>
      <w:r w:rsidRPr="006342BF">
        <w:rPr>
          <w:rFonts w:hAnsi="宋体" w:hint="eastAsia"/>
        </w:rPr>
        <w:t>峰值</w:t>
      </w:r>
      <w:r w:rsidRPr="006342BF">
        <w:rPr>
          <w:rFonts w:hint="eastAsia"/>
        </w:rPr>
        <w:t>）；</w:t>
      </w:r>
    </w:p>
    <w:p w14:paraId="2D6CC5A6" w14:textId="77777777" w:rsidR="00344C88" w:rsidRPr="006342BF" w:rsidRDefault="003123D0">
      <w:pPr>
        <w:pStyle w:val="ac"/>
        <w:ind w:left="1038" w:hanging="618"/>
      </w:pPr>
      <w:r w:rsidRPr="006342BF">
        <w:rPr>
          <w:rFonts w:hint="eastAsia"/>
        </w:rPr>
        <w:t>对直流：2.0 mA。</w:t>
      </w:r>
    </w:p>
    <w:p w14:paraId="2D6CC5A7" w14:textId="77777777" w:rsidR="00344C88" w:rsidRPr="006342BF" w:rsidRDefault="003123D0">
      <w:pPr>
        <w:pStyle w:val="affffffe"/>
        <w:ind w:firstLineChars="200" w:firstLine="420"/>
      </w:pPr>
      <w:r w:rsidRPr="006342BF">
        <w:rPr>
          <w:rFonts w:hint="eastAsia"/>
        </w:rPr>
        <w:t>按附录J的规定，通过测量接触电流来检验是否合格。</w:t>
      </w:r>
    </w:p>
    <w:p w14:paraId="2D6CC5A8" w14:textId="77777777" w:rsidR="00344C88" w:rsidRPr="006342BF" w:rsidRDefault="003123D0">
      <w:pPr>
        <w:pStyle w:val="affffffe"/>
        <w:ind w:firstLineChars="200" w:firstLine="420"/>
      </w:pPr>
      <w:r w:rsidRPr="006342BF">
        <w:rPr>
          <w:rFonts w:hint="eastAsia"/>
        </w:rPr>
        <w:t>另外，当电容器与带电零部件相连时：</w:t>
      </w:r>
    </w:p>
    <w:p w14:paraId="2D6CC5A9" w14:textId="77777777" w:rsidR="00344C88" w:rsidRPr="006342BF" w:rsidRDefault="003123D0">
      <w:pPr>
        <w:pStyle w:val="a8"/>
        <w:spacing w:before="156" w:after="156"/>
        <w:rPr>
          <w:rFonts w:ascii="宋体" w:eastAsia="宋体" w:hAnsi="宋体"/>
        </w:rPr>
      </w:pPr>
      <w:r w:rsidRPr="006342BF">
        <w:rPr>
          <w:rFonts w:ascii="宋体" w:eastAsia="宋体" w:hAnsi="宋体" w:hint="eastAsia"/>
        </w:rPr>
        <w:t xml:space="preserve">对储存电压在60 V至15 kV时，放电量不应大于45 </w:t>
      </w:r>
      <w:r w:rsidRPr="006342BF">
        <w:rPr>
          <w:rFonts w:ascii="宋体" w:eastAsia="宋体" w:hAnsi="宋体" w:hint="eastAsia"/>
        </w:rPr>
        <w:sym w:font="Symbol" w:char="F06D"/>
      </w:r>
      <w:r w:rsidRPr="006342BF">
        <w:rPr>
          <w:rFonts w:ascii="宋体" w:eastAsia="宋体" w:hAnsi="宋体" w:hint="eastAsia"/>
        </w:rPr>
        <w:t>C，或者</w:t>
      </w:r>
    </w:p>
    <w:p w14:paraId="2D6CC5AA" w14:textId="77777777" w:rsidR="00344C88" w:rsidRPr="006342BF" w:rsidRDefault="003123D0">
      <w:pPr>
        <w:pStyle w:val="a8"/>
        <w:spacing w:before="156" w:after="156"/>
        <w:rPr>
          <w:rFonts w:ascii="宋体" w:eastAsia="宋体" w:hAnsi="宋体"/>
        </w:rPr>
      </w:pPr>
      <w:r w:rsidRPr="006342BF">
        <w:rPr>
          <w:rFonts w:ascii="宋体" w:eastAsia="宋体" w:hAnsi="宋体" w:hint="eastAsia"/>
        </w:rPr>
        <w:t xml:space="preserve">对储存电压大于15 kV时，放电能量不应大于350 </w:t>
      </w:r>
      <w:proofErr w:type="spellStart"/>
      <w:r w:rsidRPr="006342BF">
        <w:rPr>
          <w:rFonts w:ascii="宋体" w:eastAsia="宋体" w:hAnsi="宋体" w:hint="eastAsia"/>
        </w:rPr>
        <w:t>mJ</w:t>
      </w:r>
      <w:proofErr w:type="spellEnd"/>
      <w:r w:rsidRPr="006342BF">
        <w:rPr>
          <w:rFonts w:ascii="宋体" w:eastAsia="宋体" w:hAnsi="宋体" w:hint="eastAsia"/>
        </w:rPr>
        <w:t>。</w:t>
      </w:r>
    </w:p>
    <w:p w14:paraId="2D6CC5AB" w14:textId="77777777" w:rsidR="00344C88" w:rsidRPr="006342BF" w:rsidRDefault="003123D0">
      <w:pPr>
        <w:pStyle w:val="afff"/>
      </w:pPr>
      <w:r w:rsidRPr="006342BF">
        <w:rPr>
          <w:rFonts w:hint="eastAsia"/>
        </w:rPr>
        <w:t xml:space="preserve">通过用一个2 000 </w:t>
      </w:r>
      <w:r w:rsidRPr="006342BF">
        <w:rPr>
          <w:rFonts w:hint="eastAsia"/>
        </w:rPr>
        <w:sym w:font="Symbol" w:char="F057"/>
      </w:r>
      <w:r w:rsidRPr="006342BF">
        <w:rPr>
          <w:rFonts w:hint="eastAsia"/>
        </w:rPr>
        <w:t>的负载进行测量来检验是否符合9.1.1.2.1和9.1.1.2.2的要求。</w:t>
      </w:r>
    </w:p>
    <w:p w14:paraId="2D6CC5AC" w14:textId="77777777" w:rsidR="00344C88" w:rsidRPr="006342BF" w:rsidRDefault="003123D0">
      <w:pPr>
        <w:pStyle w:val="a6"/>
        <w:spacing w:before="156" w:after="156"/>
      </w:pPr>
      <w:r w:rsidRPr="006342BF">
        <w:rPr>
          <w:rFonts w:hint="eastAsia"/>
        </w:rPr>
        <w:t>危险的带电零部件的触及</w:t>
      </w:r>
    </w:p>
    <w:p w14:paraId="2D6CC5AD" w14:textId="77777777" w:rsidR="00344C88" w:rsidRPr="006342BF" w:rsidRDefault="003123D0">
      <w:pPr>
        <w:pStyle w:val="a"/>
        <w:numPr>
          <w:ilvl w:val="0"/>
          <w:numId w:val="0"/>
        </w:numPr>
        <w:ind w:firstLineChars="200" w:firstLine="420"/>
        <w:rPr>
          <w:rFonts w:hAnsi="宋体"/>
          <w:sz w:val="21"/>
          <w:szCs w:val="21"/>
        </w:rPr>
      </w:pPr>
      <w:r w:rsidRPr="006342BF">
        <w:rPr>
          <w:rFonts w:hAnsi="宋体" w:hint="eastAsia"/>
          <w:sz w:val="21"/>
          <w:szCs w:val="21"/>
        </w:rPr>
        <w:t>变压器的结构应对防止触及危险的带电零部件提供足够的防护。</w:t>
      </w:r>
    </w:p>
    <w:p w14:paraId="2D6CC5AE" w14:textId="77777777" w:rsidR="00344C88" w:rsidRPr="006342BF" w:rsidRDefault="003123D0">
      <w:pPr>
        <w:pStyle w:val="a"/>
        <w:numPr>
          <w:ilvl w:val="0"/>
          <w:numId w:val="0"/>
        </w:numPr>
        <w:ind w:firstLineChars="200" w:firstLine="420"/>
        <w:rPr>
          <w:rFonts w:hAnsi="宋体"/>
          <w:sz w:val="21"/>
          <w:szCs w:val="21"/>
        </w:rPr>
      </w:pPr>
      <w:r w:rsidRPr="006342BF">
        <w:rPr>
          <w:rFonts w:hAnsi="宋体" w:hint="eastAsia"/>
          <w:sz w:val="21"/>
          <w:szCs w:val="21"/>
        </w:rPr>
        <w:t>Ⅰ类和Ⅱ类变压器的结构和封装应对防止意外接触危险的带电零部件具有足够的防护。</w:t>
      </w:r>
    </w:p>
    <w:p w14:paraId="2D6CC5AF" w14:textId="77777777" w:rsidR="00344C88" w:rsidRPr="006342BF" w:rsidRDefault="003123D0">
      <w:pPr>
        <w:pStyle w:val="a"/>
        <w:numPr>
          <w:ilvl w:val="0"/>
          <w:numId w:val="0"/>
        </w:numPr>
        <w:ind w:firstLineChars="200" w:firstLine="420"/>
        <w:rPr>
          <w:rFonts w:hAnsi="宋体"/>
          <w:sz w:val="21"/>
          <w:szCs w:val="21"/>
        </w:rPr>
      </w:pPr>
      <w:r w:rsidRPr="006342BF">
        <w:rPr>
          <w:rFonts w:hAnsi="宋体" w:hint="eastAsia"/>
          <w:sz w:val="21"/>
          <w:szCs w:val="21"/>
        </w:rPr>
        <w:t>对Ⅰ类变压器，可触及的零部件至少应用基本绝缘与危险的带电零部件隔离。</w:t>
      </w:r>
    </w:p>
    <w:p w14:paraId="2D6CC5B0" w14:textId="77777777" w:rsidR="00344C88" w:rsidRPr="006342BF" w:rsidRDefault="003123D0">
      <w:pPr>
        <w:pStyle w:val="a"/>
        <w:numPr>
          <w:ilvl w:val="0"/>
          <w:numId w:val="0"/>
        </w:numPr>
        <w:ind w:firstLineChars="200" w:firstLine="420"/>
        <w:rPr>
          <w:rFonts w:hAnsi="宋体"/>
          <w:sz w:val="21"/>
          <w:szCs w:val="21"/>
        </w:rPr>
      </w:pPr>
      <w:r w:rsidRPr="006342BF">
        <w:rPr>
          <w:rFonts w:hAnsi="宋体" w:hint="eastAsia"/>
          <w:sz w:val="21"/>
          <w:szCs w:val="21"/>
        </w:rPr>
        <w:t>Ⅱ类变压器的结构和封装应对防止触及基本绝缘以及对防止</w:t>
      </w:r>
      <w:proofErr w:type="gramStart"/>
      <w:r w:rsidRPr="006342BF">
        <w:rPr>
          <w:rFonts w:hAnsi="宋体" w:hint="eastAsia"/>
          <w:sz w:val="21"/>
          <w:szCs w:val="21"/>
        </w:rPr>
        <w:t>接触仅</w:t>
      </w:r>
      <w:proofErr w:type="gramEnd"/>
      <w:r w:rsidRPr="006342BF">
        <w:rPr>
          <w:rFonts w:hAnsi="宋体" w:hint="eastAsia"/>
          <w:sz w:val="21"/>
          <w:szCs w:val="21"/>
        </w:rPr>
        <w:t>用基本绝缘与危险的带电零部件隔离的导电零部件具有足够的防护。只有用</w:t>
      </w:r>
      <w:r w:rsidRPr="006342BF">
        <w:rPr>
          <w:rFonts w:hint="eastAsia"/>
          <w:sz w:val="21"/>
          <w:szCs w:val="21"/>
        </w:rPr>
        <w:t>双重绝缘或加强绝缘与危险的带电零部件隔离的零部件才</w:t>
      </w:r>
      <w:r w:rsidRPr="006342BF">
        <w:rPr>
          <w:rFonts w:hint="eastAsia"/>
          <w:sz w:val="21"/>
          <w:szCs w:val="21"/>
        </w:rPr>
        <w:lastRenderedPageBreak/>
        <w:t>是可以触及的。</w:t>
      </w:r>
    </w:p>
    <w:p w14:paraId="2D6CC5B1" w14:textId="77777777" w:rsidR="00344C88" w:rsidRPr="006342BF" w:rsidRDefault="003123D0">
      <w:pPr>
        <w:pStyle w:val="a"/>
        <w:numPr>
          <w:ilvl w:val="0"/>
          <w:numId w:val="0"/>
        </w:numPr>
        <w:ind w:firstLineChars="200" w:firstLine="420"/>
        <w:rPr>
          <w:sz w:val="21"/>
          <w:szCs w:val="21"/>
        </w:rPr>
      </w:pPr>
      <w:r w:rsidRPr="006342BF">
        <w:rPr>
          <w:rFonts w:hint="eastAsia"/>
          <w:sz w:val="21"/>
          <w:szCs w:val="21"/>
        </w:rPr>
        <w:t>在拆除可拆卸零部件后，危险的带电零部件不应是可触及的，但下列零部件除外：</w:t>
      </w:r>
    </w:p>
    <w:p w14:paraId="2D6CC5B2" w14:textId="77777777" w:rsidR="00344C88" w:rsidRPr="006342BF" w:rsidRDefault="003123D0">
      <w:pPr>
        <w:pStyle w:val="ac"/>
        <w:ind w:left="1038" w:hanging="618"/>
      </w:pPr>
      <w:r w:rsidRPr="006342BF">
        <w:rPr>
          <w:rFonts w:hint="eastAsia"/>
        </w:rPr>
        <w:t>具有灯头大于B9和E10的灯泡；</w:t>
      </w:r>
    </w:p>
    <w:p w14:paraId="2D6CC5B3" w14:textId="77777777" w:rsidR="00344C88" w:rsidRPr="006342BF" w:rsidRDefault="003123D0">
      <w:pPr>
        <w:pStyle w:val="ac"/>
        <w:ind w:left="1038" w:hanging="618"/>
      </w:pPr>
      <w:r w:rsidRPr="006342BF">
        <w:rPr>
          <w:rFonts w:hint="eastAsia"/>
        </w:rPr>
        <w:t>D型熔断器座。</w:t>
      </w:r>
    </w:p>
    <w:p w14:paraId="2D6CC5B4" w14:textId="77777777" w:rsidR="00344C88" w:rsidRPr="006342BF" w:rsidRDefault="003123D0">
      <w:pPr>
        <w:pStyle w:val="a"/>
        <w:numPr>
          <w:ilvl w:val="0"/>
          <w:numId w:val="0"/>
        </w:numPr>
        <w:ind w:firstLineChars="200" w:firstLine="420"/>
        <w:rPr>
          <w:sz w:val="21"/>
          <w:szCs w:val="21"/>
        </w:rPr>
      </w:pPr>
      <w:r w:rsidRPr="006342BF">
        <w:rPr>
          <w:rFonts w:hint="eastAsia"/>
          <w:sz w:val="21"/>
          <w:szCs w:val="21"/>
        </w:rPr>
        <w:t>IP00变压器在装入所配套的最终产品后，应符合最终产品的标准。</w:t>
      </w:r>
    </w:p>
    <w:p w14:paraId="2D6CC5B5" w14:textId="77777777" w:rsidR="00344C88" w:rsidRPr="006342BF" w:rsidRDefault="003123D0">
      <w:pPr>
        <w:pStyle w:val="a"/>
        <w:numPr>
          <w:ilvl w:val="0"/>
          <w:numId w:val="0"/>
        </w:numPr>
        <w:ind w:left="392"/>
        <w:rPr>
          <w:sz w:val="21"/>
          <w:szCs w:val="21"/>
        </w:rPr>
      </w:pPr>
      <w:r w:rsidRPr="006342BF">
        <w:rPr>
          <w:rFonts w:hint="eastAsia"/>
          <w:sz w:val="21"/>
          <w:szCs w:val="21"/>
        </w:rPr>
        <w:t>漆、釉、纸、棉织品、导电零部件上的氧化膜以及密封胶不认为能对防止意外触及危险的带电零部</w:t>
      </w:r>
    </w:p>
    <w:p w14:paraId="2D6CC5B6" w14:textId="77777777" w:rsidR="00344C88" w:rsidRPr="006342BF" w:rsidRDefault="003123D0">
      <w:pPr>
        <w:pStyle w:val="a"/>
        <w:numPr>
          <w:ilvl w:val="0"/>
          <w:numId w:val="0"/>
        </w:numPr>
        <w:rPr>
          <w:sz w:val="21"/>
          <w:szCs w:val="21"/>
        </w:rPr>
      </w:pPr>
      <w:proofErr w:type="gramStart"/>
      <w:r w:rsidRPr="006342BF">
        <w:rPr>
          <w:rFonts w:hint="eastAsia"/>
          <w:sz w:val="21"/>
          <w:szCs w:val="21"/>
        </w:rPr>
        <w:t>件提供</w:t>
      </w:r>
      <w:proofErr w:type="gramEnd"/>
      <w:r w:rsidRPr="006342BF">
        <w:rPr>
          <w:rFonts w:hint="eastAsia"/>
          <w:sz w:val="21"/>
          <w:szCs w:val="21"/>
        </w:rPr>
        <w:t>所要求的防护，全绝缘绕组线（F</w:t>
      </w:r>
      <w:r w:rsidRPr="006342BF">
        <w:rPr>
          <w:sz w:val="21"/>
          <w:szCs w:val="21"/>
        </w:rPr>
        <w:t>IW</w:t>
      </w:r>
      <w:r w:rsidRPr="006342BF">
        <w:rPr>
          <w:rFonts w:hint="eastAsia"/>
          <w:sz w:val="21"/>
          <w:szCs w:val="21"/>
        </w:rPr>
        <w:t>）除外。</w:t>
      </w:r>
    </w:p>
    <w:p w14:paraId="2D6CC5B7" w14:textId="77777777" w:rsidR="00344C88" w:rsidRPr="006342BF" w:rsidRDefault="003123D0">
      <w:pPr>
        <w:pStyle w:val="a3"/>
        <w:numPr>
          <w:ilvl w:val="0"/>
          <w:numId w:val="0"/>
        </w:numPr>
        <w:ind w:left="363"/>
      </w:pPr>
      <w:r w:rsidRPr="006342BF">
        <w:rPr>
          <w:rFonts w:ascii="黑体" w:eastAsia="黑体" w:hAnsi="黑体" w:hint="eastAsia"/>
        </w:rPr>
        <w:t>注1：</w:t>
      </w:r>
      <w:r w:rsidRPr="006342BF">
        <w:rPr>
          <w:rFonts w:hint="eastAsia"/>
        </w:rPr>
        <w:t>可以依靠自凝固树脂对防止意外触及危险的带电零部件提供要求的保护。</w:t>
      </w:r>
    </w:p>
    <w:p w14:paraId="2D6CC5B8" w14:textId="77777777" w:rsidR="00344C88" w:rsidRPr="006342BF" w:rsidRDefault="003123D0">
      <w:pPr>
        <w:pStyle w:val="afff"/>
        <w:rPr>
          <w:rFonts w:hAnsi="宋体"/>
        </w:rPr>
      </w:pPr>
      <w:r w:rsidRPr="006342BF">
        <w:rPr>
          <w:rFonts w:hAnsi="宋体" w:hint="eastAsia"/>
        </w:rPr>
        <w:t>轴、手柄、操作杆、按钮和类似零部件不应是危险的带电零部件。</w:t>
      </w:r>
    </w:p>
    <w:p w14:paraId="2D6CC5B9" w14:textId="77777777" w:rsidR="00344C88" w:rsidRPr="006342BF" w:rsidRDefault="003123D0">
      <w:pPr>
        <w:pStyle w:val="afff"/>
        <w:rPr>
          <w:rFonts w:hAnsi="宋体"/>
        </w:rPr>
      </w:pPr>
      <w:r w:rsidRPr="006342BF">
        <w:rPr>
          <w:rFonts w:hAnsi="宋体" w:hint="eastAsia"/>
        </w:rPr>
        <w:t>通过检查以及通过GB 4208的相关试验来检验是否合格。</w:t>
      </w:r>
    </w:p>
    <w:p w14:paraId="2D6CC5BA" w14:textId="77777777" w:rsidR="00344C88" w:rsidRPr="006342BF" w:rsidRDefault="003123D0">
      <w:pPr>
        <w:pStyle w:val="afff"/>
        <w:rPr>
          <w:rFonts w:hAnsi="宋体"/>
        </w:rPr>
      </w:pPr>
      <w:r w:rsidRPr="006342BF">
        <w:rPr>
          <w:rFonts w:hAnsi="宋体" w:hint="eastAsia"/>
        </w:rPr>
        <w:t>此外，对Ⅱ类变压器的开孔，以及对Ⅰ类变压器中除了接到保护接地端子的导电零部件上的开孔外的其他开孔，要用图3所示的试验销来进行试验。</w:t>
      </w:r>
    </w:p>
    <w:p w14:paraId="2D6CC5BB" w14:textId="77777777" w:rsidR="00344C88" w:rsidRPr="006342BF" w:rsidRDefault="000E2639">
      <w:pPr>
        <w:pStyle w:val="afff"/>
        <w:ind w:firstLineChars="0" w:firstLine="0"/>
        <w:jc w:val="center"/>
        <w:rPr>
          <w:rFonts w:hAnsi="宋体"/>
        </w:rPr>
      </w:pPr>
      <w:r>
        <w:rPr>
          <w:rFonts w:hAnsi="宋体"/>
        </w:rPr>
        <w:pict w14:anchorId="2D6CD9FE">
          <v:shape id="_x0000_i1036" type="#_x0000_t75" style="width:403.45pt;height:220.95pt">
            <v:imagedata r:id="rId24" o:title=""/>
          </v:shape>
        </w:pict>
      </w:r>
    </w:p>
    <w:p w14:paraId="2D6CC5BC" w14:textId="1E1F182E" w:rsidR="00344C88" w:rsidRPr="006342BF" w:rsidRDefault="003123D0" w:rsidP="00104358">
      <w:pPr>
        <w:pStyle w:val="af4"/>
        <w:rPr>
          <w:rFonts w:hAnsi="宋体"/>
        </w:rPr>
      </w:pPr>
      <w:r w:rsidRPr="006342BF">
        <w:rPr>
          <w:rFonts w:hAnsi="宋体" w:hint="eastAsia"/>
        </w:rPr>
        <w:t>试验指</w:t>
      </w:r>
    </w:p>
    <w:p w14:paraId="2D6CC5BD" w14:textId="77777777" w:rsidR="00344C88" w:rsidRPr="006342BF" w:rsidRDefault="003123D0">
      <w:pPr>
        <w:pStyle w:val="afff"/>
        <w:rPr>
          <w:rFonts w:hAnsi="宋体"/>
        </w:rPr>
      </w:pPr>
      <w:proofErr w:type="gramStart"/>
      <w:r w:rsidRPr="006342BF">
        <w:rPr>
          <w:rFonts w:hAnsi="宋体" w:hint="eastAsia"/>
        </w:rPr>
        <w:t>用试验指</w:t>
      </w:r>
      <w:proofErr w:type="gramEnd"/>
      <w:r w:rsidRPr="006342BF">
        <w:rPr>
          <w:rFonts w:hAnsi="宋体" w:hint="eastAsia"/>
        </w:rPr>
        <w:t>和试验销时，不用明显的力插入每一个可能的位置处。</w:t>
      </w:r>
    </w:p>
    <w:p w14:paraId="2D6CC5BE" w14:textId="77777777" w:rsidR="00344C88" w:rsidRPr="006342BF" w:rsidRDefault="003123D0">
      <w:pPr>
        <w:pStyle w:val="afff"/>
        <w:rPr>
          <w:rFonts w:hAnsi="宋体"/>
        </w:rPr>
      </w:pPr>
      <w:r w:rsidRPr="006342BF">
        <w:rPr>
          <w:rFonts w:hAnsi="宋体" w:hint="eastAsia"/>
        </w:rPr>
        <w:t>用图</w:t>
      </w:r>
      <w:r w:rsidRPr="006342BF">
        <w:rPr>
          <w:rFonts w:hAnsi="宋体"/>
        </w:rPr>
        <w:t>4</w:t>
      </w:r>
      <w:r w:rsidRPr="006342BF">
        <w:rPr>
          <w:rFonts w:hAnsi="宋体" w:hint="eastAsia"/>
        </w:rPr>
        <w:t>的试验指时，不用明显的力插入，对变压器每一个可能的位置进行试验，但对通常置于地面使用的，以及质量超过</w:t>
      </w:r>
      <w:r w:rsidRPr="006342BF">
        <w:rPr>
          <w:rFonts w:hAnsi="宋体"/>
        </w:rPr>
        <w:t>40</w:t>
      </w:r>
      <w:r w:rsidRPr="006342BF">
        <w:rPr>
          <w:rFonts w:hAnsi="宋体" w:hint="eastAsia"/>
        </w:rPr>
        <w:t xml:space="preserve"> </w:t>
      </w:r>
      <w:r w:rsidRPr="006342BF">
        <w:rPr>
          <w:rFonts w:hAnsi="宋体"/>
        </w:rPr>
        <w:t>kg</w:t>
      </w:r>
      <w:r w:rsidRPr="006342BF">
        <w:rPr>
          <w:rFonts w:hAnsi="宋体" w:hint="eastAsia"/>
        </w:rPr>
        <w:t>的变压器不要将其倾斜。试验指通过开孔插入到试验指所能允许的任何深度，而且在插入前、插入过程中和插入到任何位置后，均要将试验指转动或改变角度方位。如果开孔不能使试验指进入，则</w:t>
      </w:r>
      <w:proofErr w:type="gramStart"/>
      <w:r w:rsidRPr="006342BF">
        <w:rPr>
          <w:rFonts w:hAnsi="宋体" w:hint="eastAsia"/>
        </w:rPr>
        <w:t>沿试验指</w:t>
      </w:r>
      <w:proofErr w:type="gramEnd"/>
      <w:r w:rsidRPr="006342BF">
        <w:rPr>
          <w:rFonts w:hAnsi="宋体" w:hint="eastAsia"/>
        </w:rPr>
        <w:t>笔直方向施加的力要增加到20 N。如果试验指此时进入孔内，则在将试验指改变角度方位的情况下重复进行试验。</w:t>
      </w:r>
    </w:p>
    <w:p w14:paraId="2D6CC5BF" w14:textId="77777777" w:rsidR="00344C88" w:rsidRPr="006342BF" w:rsidRDefault="000E2639">
      <w:pPr>
        <w:pStyle w:val="afff"/>
        <w:ind w:firstLineChars="0" w:firstLine="0"/>
        <w:jc w:val="center"/>
        <w:rPr>
          <w:rFonts w:hAnsi="宋体"/>
        </w:rPr>
      </w:pPr>
      <w:r>
        <w:rPr>
          <w:rFonts w:hAnsi="宋体"/>
        </w:rPr>
        <w:lastRenderedPageBreak/>
        <w:pict w14:anchorId="2D6CD9FF">
          <v:shape id="_x0000_i1037" type="#_x0000_t75" alt="" style="width:356.3pt;height:495.3pt">
            <v:imagedata r:id="rId25" o:title=""/>
          </v:shape>
        </w:pict>
      </w:r>
    </w:p>
    <w:p w14:paraId="2D6CC5C0" w14:textId="77777777" w:rsidR="00344C88" w:rsidRPr="006342BF" w:rsidRDefault="003123D0">
      <w:pPr>
        <w:pStyle w:val="afff"/>
        <w:ind w:firstLine="360"/>
        <w:rPr>
          <w:rFonts w:hAnsi="宋体"/>
          <w:sz w:val="18"/>
          <w:szCs w:val="18"/>
        </w:rPr>
      </w:pPr>
      <w:r w:rsidRPr="006342BF">
        <w:rPr>
          <w:rFonts w:hAnsi="宋体" w:hint="eastAsia"/>
          <w:sz w:val="18"/>
          <w:szCs w:val="18"/>
        </w:rPr>
        <w:t>材料：金属，除非另有说明</w:t>
      </w:r>
    </w:p>
    <w:p w14:paraId="2D6CC5C1" w14:textId="77777777" w:rsidR="00344C88" w:rsidRPr="006342BF" w:rsidRDefault="003123D0">
      <w:pPr>
        <w:pStyle w:val="afff"/>
        <w:ind w:firstLine="360"/>
        <w:rPr>
          <w:rFonts w:hAnsi="宋体"/>
          <w:sz w:val="18"/>
          <w:szCs w:val="18"/>
        </w:rPr>
      </w:pPr>
      <w:r w:rsidRPr="006342BF">
        <w:rPr>
          <w:rFonts w:hAnsi="宋体" w:hint="eastAsia"/>
          <w:sz w:val="18"/>
          <w:szCs w:val="18"/>
        </w:rPr>
        <w:t>线性尺寸（毫米）</w:t>
      </w:r>
    </w:p>
    <w:p w14:paraId="2D6CC5C2" w14:textId="77777777" w:rsidR="00344C88" w:rsidRPr="006342BF" w:rsidRDefault="003123D0">
      <w:pPr>
        <w:pStyle w:val="afff"/>
        <w:ind w:firstLine="360"/>
        <w:rPr>
          <w:rFonts w:hAnsi="宋体"/>
          <w:sz w:val="18"/>
          <w:szCs w:val="18"/>
        </w:rPr>
      </w:pPr>
      <w:r w:rsidRPr="006342BF">
        <w:rPr>
          <w:rFonts w:hAnsi="宋体" w:hint="eastAsia"/>
          <w:sz w:val="18"/>
          <w:szCs w:val="18"/>
        </w:rPr>
        <w:t>没有特定公差的尺寸公差：</w:t>
      </w:r>
    </w:p>
    <w:p w14:paraId="2D6CC5C3" w14:textId="77777777" w:rsidR="00344C88" w:rsidRPr="006342BF" w:rsidRDefault="003123D0">
      <w:pPr>
        <w:pStyle w:val="afff"/>
        <w:ind w:firstLine="360"/>
        <w:rPr>
          <w:rFonts w:hAnsi="宋体"/>
          <w:sz w:val="18"/>
          <w:szCs w:val="18"/>
        </w:rPr>
      </w:pPr>
      <w:r w:rsidRPr="006342BF">
        <w:rPr>
          <w:rFonts w:hAnsi="宋体" w:hint="eastAsia"/>
          <w:sz w:val="18"/>
          <w:szCs w:val="18"/>
        </w:rPr>
        <w:t>角度：0 / –10°</w:t>
      </w:r>
    </w:p>
    <w:p w14:paraId="2D6CC5C4" w14:textId="77777777" w:rsidR="00344C88" w:rsidRPr="006342BF" w:rsidRDefault="003123D0">
      <w:pPr>
        <w:pStyle w:val="afff"/>
        <w:ind w:firstLine="360"/>
        <w:rPr>
          <w:rFonts w:hAnsi="宋体"/>
          <w:sz w:val="18"/>
          <w:szCs w:val="18"/>
        </w:rPr>
      </w:pPr>
      <w:r w:rsidRPr="006342BF">
        <w:rPr>
          <w:rFonts w:hAnsi="宋体" w:hint="eastAsia"/>
          <w:sz w:val="18"/>
          <w:szCs w:val="18"/>
        </w:rPr>
        <w:t>在线性尺寸上：</w:t>
      </w:r>
    </w:p>
    <w:p w14:paraId="2D6CC5C5" w14:textId="77777777" w:rsidR="00344C88" w:rsidRPr="006342BF" w:rsidRDefault="003123D0">
      <w:pPr>
        <w:pStyle w:val="afff"/>
        <w:ind w:firstLine="360"/>
        <w:rPr>
          <w:rFonts w:hAnsi="宋体"/>
          <w:sz w:val="18"/>
          <w:szCs w:val="18"/>
        </w:rPr>
      </w:pPr>
      <w:r w:rsidRPr="006342BF">
        <w:rPr>
          <w:rFonts w:hAnsi="宋体" w:hint="eastAsia"/>
          <w:sz w:val="18"/>
          <w:szCs w:val="18"/>
        </w:rPr>
        <w:t>–不超过25毫米：</w:t>
      </w:r>
      <w:r w:rsidR="006952B3">
        <w:pict w14:anchorId="2D6CDA00">
          <v:shape id="_x0000_i1038" type="#_x0000_t75" alt="" style="width:17.4pt;height:17.4pt">
            <v:imagedata r:id="rId26" o:title=""/>
          </v:shape>
        </w:pict>
      </w:r>
    </w:p>
    <w:p w14:paraId="2D6CC5C6" w14:textId="77777777" w:rsidR="00344C88" w:rsidRPr="006342BF" w:rsidRDefault="003123D0">
      <w:pPr>
        <w:pStyle w:val="afff"/>
        <w:ind w:firstLine="360"/>
        <w:rPr>
          <w:rFonts w:hAnsi="宋体"/>
          <w:sz w:val="18"/>
          <w:szCs w:val="18"/>
        </w:rPr>
      </w:pPr>
      <w:r w:rsidRPr="006342BF">
        <w:rPr>
          <w:rFonts w:hAnsi="宋体" w:hint="eastAsia"/>
          <w:sz w:val="18"/>
          <w:szCs w:val="18"/>
        </w:rPr>
        <w:t>–25毫米以上：±0.2</w:t>
      </w:r>
    </w:p>
    <w:p w14:paraId="2D6CC5C7" w14:textId="77777777" w:rsidR="00344C88" w:rsidRPr="006342BF" w:rsidRDefault="003123D0">
      <w:pPr>
        <w:pStyle w:val="afff"/>
        <w:ind w:firstLine="360"/>
        <w:rPr>
          <w:rFonts w:hAnsi="宋体"/>
          <w:sz w:val="18"/>
          <w:szCs w:val="18"/>
        </w:rPr>
      </w:pPr>
      <w:r w:rsidRPr="006342BF">
        <w:rPr>
          <w:rFonts w:hAnsi="宋体" w:hint="eastAsia"/>
          <w:sz w:val="18"/>
          <w:szCs w:val="18"/>
        </w:rPr>
        <w:t>两个关节均应允许在相同的平面和相同的方向上移动90°，角度为0°，+ 10°公差。</w:t>
      </w:r>
    </w:p>
    <w:p w14:paraId="2D6CC5C8" w14:textId="287867F7" w:rsidR="00344C88" w:rsidRPr="006342BF" w:rsidRDefault="003123D0" w:rsidP="00104358">
      <w:pPr>
        <w:pStyle w:val="af4"/>
        <w:rPr>
          <w:rFonts w:hAnsi="宋体"/>
        </w:rPr>
      </w:pPr>
      <w:r w:rsidRPr="006342BF">
        <w:rPr>
          <w:rFonts w:hAnsi="宋体" w:hint="eastAsia"/>
        </w:rPr>
        <w:t>标准试验指</w:t>
      </w:r>
    </w:p>
    <w:p w14:paraId="2D6CC5C9" w14:textId="77777777" w:rsidR="00344C88" w:rsidRPr="006342BF" w:rsidRDefault="003123D0">
      <w:pPr>
        <w:pStyle w:val="afff"/>
        <w:rPr>
          <w:rFonts w:hAnsi="宋体"/>
        </w:rPr>
      </w:pPr>
      <w:proofErr w:type="gramStart"/>
      <w:r w:rsidRPr="006342BF">
        <w:rPr>
          <w:rFonts w:hAnsi="宋体" w:hint="eastAsia"/>
        </w:rPr>
        <w:lastRenderedPageBreak/>
        <w:t>用试验指</w:t>
      </w:r>
      <w:proofErr w:type="gramEnd"/>
      <w:r w:rsidRPr="006342BF">
        <w:rPr>
          <w:rFonts w:hAnsi="宋体" w:hint="eastAsia"/>
        </w:rPr>
        <w:t>时，应不可能接触到裸露的危险的带电零部件或者接触到仅用漆、釉、纸、棉织品、氧化膜或密封胶来保护的危险的带电零部件，</w:t>
      </w:r>
      <w:r w:rsidRPr="006342BF">
        <w:rPr>
          <w:rFonts w:hint="eastAsia"/>
          <w:szCs w:val="21"/>
        </w:rPr>
        <w:t>全绝缘绕组线（F</w:t>
      </w:r>
      <w:r w:rsidRPr="006342BF">
        <w:rPr>
          <w:szCs w:val="21"/>
        </w:rPr>
        <w:t>IW</w:t>
      </w:r>
      <w:r w:rsidRPr="006342BF">
        <w:rPr>
          <w:rFonts w:hint="eastAsia"/>
          <w:szCs w:val="21"/>
        </w:rPr>
        <w:t>）除外。</w:t>
      </w:r>
    </w:p>
    <w:p w14:paraId="2D6CC5CA" w14:textId="77777777" w:rsidR="00344C88" w:rsidRPr="006342BF" w:rsidRDefault="003123D0">
      <w:pPr>
        <w:pStyle w:val="afff"/>
        <w:rPr>
          <w:rFonts w:hAnsi="宋体"/>
        </w:rPr>
      </w:pPr>
      <w:r w:rsidRPr="006342BF">
        <w:rPr>
          <w:rFonts w:hAnsi="宋体" w:hint="eastAsia"/>
        </w:rPr>
        <w:t>对Ⅱ类变压器，</w:t>
      </w:r>
      <w:proofErr w:type="gramStart"/>
      <w:r w:rsidRPr="006342BF">
        <w:rPr>
          <w:rFonts w:hAnsi="宋体" w:hint="eastAsia"/>
        </w:rPr>
        <w:t>用试验指</w:t>
      </w:r>
      <w:proofErr w:type="gramEnd"/>
      <w:r w:rsidRPr="006342BF">
        <w:rPr>
          <w:rFonts w:hAnsi="宋体" w:hint="eastAsia"/>
        </w:rPr>
        <w:t>时，应不可能接触到仅用基本绝缘与危险的带电零部件隔离的导电零部件。</w:t>
      </w:r>
    </w:p>
    <w:p w14:paraId="2D6CC5CB" w14:textId="77777777" w:rsidR="00344C88" w:rsidRPr="006342BF" w:rsidRDefault="003123D0">
      <w:pPr>
        <w:pStyle w:val="afff"/>
        <w:rPr>
          <w:rFonts w:hAnsi="宋体"/>
        </w:rPr>
      </w:pPr>
      <w:r w:rsidRPr="006342BF">
        <w:rPr>
          <w:rFonts w:hAnsi="宋体" w:hint="eastAsia"/>
        </w:rPr>
        <w:t>此外，</w:t>
      </w:r>
      <w:proofErr w:type="gramStart"/>
      <w:r w:rsidRPr="006342BF">
        <w:rPr>
          <w:rFonts w:hAnsi="宋体" w:hint="eastAsia"/>
        </w:rPr>
        <w:t>用试验销</w:t>
      </w:r>
      <w:proofErr w:type="gramEnd"/>
      <w:r w:rsidRPr="006342BF">
        <w:rPr>
          <w:rFonts w:hAnsi="宋体" w:hint="eastAsia"/>
        </w:rPr>
        <w:t>时，应不可能接触到裸露的危险的带电零部件。</w:t>
      </w:r>
    </w:p>
    <w:p w14:paraId="2D6CC5CC" w14:textId="77777777" w:rsidR="00344C88" w:rsidRPr="006342BF" w:rsidRDefault="003123D0">
      <w:pPr>
        <w:pStyle w:val="a3"/>
        <w:numPr>
          <w:ilvl w:val="0"/>
          <w:numId w:val="0"/>
        </w:numPr>
        <w:ind w:left="811" w:hanging="385"/>
      </w:pPr>
      <w:r w:rsidRPr="006342BF">
        <w:rPr>
          <w:rFonts w:ascii="黑体" w:eastAsia="黑体" w:hAnsi="黑体" w:hint="eastAsia"/>
        </w:rPr>
        <w:t>注2：</w:t>
      </w:r>
      <w:proofErr w:type="gramStart"/>
      <w:r w:rsidRPr="006342BF">
        <w:rPr>
          <w:rFonts w:hint="eastAsia"/>
        </w:rPr>
        <w:t>本要求</w:t>
      </w:r>
      <w:proofErr w:type="gramEnd"/>
      <w:r w:rsidRPr="006342BF">
        <w:rPr>
          <w:rFonts w:hint="eastAsia"/>
        </w:rPr>
        <w:t>不适用于灯头或插座。</w:t>
      </w:r>
    </w:p>
    <w:p w14:paraId="2D6CC5CD" w14:textId="77777777" w:rsidR="00344C88" w:rsidRPr="006342BF" w:rsidRDefault="003123D0">
      <w:pPr>
        <w:pStyle w:val="afff"/>
        <w:rPr>
          <w:rFonts w:hAnsi="宋体"/>
        </w:rPr>
      </w:pPr>
      <w:r w:rsidRPr="006342BF">
        <w:rPr>
          <w:rFonts w:hAnsi="宋体" w:hint="eastAsia"/>
        </w:rPr>
        <w:t>如有疑问时，则用电压不小于40V的电接触指示器与试验</w:t>
      </w:r>
      <w:proofErr w:type="gramStart"/>
      <w:r w:rsidRPr="006342BF">
        <w:rPr>
          <w:rFonts w:hAnsi="宋体" w:hint="eastAsia"/>
        </w:rPr>
        <w:t>销一起</w:t>
      </w:r>
      <w:proofErr w:type="gramEnd"/>
      <w:r w:rsidRPr="006342BF">
        <w:rPr>
          <w:rFonts w:hAnsi="宋体" w:hint="eastAsia"/>
        </w:rPr>
        <w:t>使用。</w:t>
      </w:r>
    </w:p>
    <w:p w14:paraId="2D6CC5CE" w14:textId="77777777" w:rsidR="00344C88" w:rsidRPr="006342BF" w:rsidRDefault="003123D0">
      <w:pPr>
        <w:pStyle w:val="a6"/>
        <w:spacing w:before="156" w:after="156"/>
      </w:pPr>
      <w:r w:rsidRPr="006342BF">
        <w:rPr>
          <w:rFonts w:hint="eastAsia"/>
        </w:rPr>
        <w:t>非危险的带电零部件的触及</w:t>
      </w:r>
    </w:p>
    <w:p w14:paraId="2D6CC5CF" w14:textId="77777777" w:rsidR="00344C88" w:rsidRPr="006342BF" w:rsidRDefault="003123D0">
      <w:pPr>
        <w:pStyle w:val="afff"/>
      </w:pPr>
      <w:r w:rsidRPr="006342BF">
        <w:rPr>
          <w:rFonts w:hint="eastAsia"/>
        </w:rPr>
        <w:t>用</w:t>
      </w:r>
      <w:r w:rsidRPr="006342BF">
        <w:rPr>
          <w:rFonts w:hint="eastAsia"/>
          <w:szCs w:val="21"/>
        </w:rPr>
        <w:t>双重绝缘或加强绝缘与输入电路隔离的</w:t>
      </w:r>
      <w:r w:rsidRPr="006342BF">
        <w:rPr>
          <w:rFonts w:hint="eastAsia"/>
        </w:rPr>
        <w:t>输出电路中的非危险的带电零部件，在下列条件下是可以触及的：</w:t>
      </w:r>
    </w:p>
    <w:p w14:paraId="2D6CC5D0" w14:textId="77777777" w:rsidR="00344C88" w:rsidRPr="006342BF" w:rsidRDefault="003123D0">
      <w:pPr>
        <w:pStyle w:val="ac"/>
        <w:ind w:left="1038" w:hanging="618"/>
      </w:pPr>
      <w:r w:rsidRPr="006342BF">
        <w:rPr>
          <w:rFonts w:hint="eastAsia"/>
        </w:rPr>
        <w:t>对空载输出电压不超过交流35V（峰值）或无纹波直流60V，两个极可以触及；</w:t>
      </w:r>
    </w:p>
    <w:p w14:paraId="2D6CC5D1" w14:textId="77777777" w:rsidR="00344C88" w:rsidRPr="006342BF" w:rsidRDefault="003123D0">
      <w:pPr>
        <w:pStyle w:val="ac"/>
        <w:ind w:left="851" w:hanging="431"/>
      </w:pPr>
      <w:r w:rsidRPr="006342BF">
        <w:rPr>
          <w:rFonts w:hint="eastAsia"/>
        </w:rPr>
        <w:t>对空载输出电压超过交流35V（峰值）或无纹波直流60V，以及不超过交流250V，仅一个极可以触及。</w:t>
      </w:r>
    </w:p>
    <w:p w14:paraId="2D6CC5D2" w14:textId="77777777" w:rsidR="00344C88" w:rsidRPr="006342BF" w:rsidRDefault="003123D0">
      <w:pPr>
        <w:pStyle w:val="a5"/>
      </w:pPr>
      <w:r w:rsidRPr="006342BF">
        <w:rPr>
          <w:rFonts w:hint="eastAsia"/>
        </w:rPr>
        <w:t>危险性放电的防护</w:t>
      </w:r>
    </w:p>
    <w:p w14:paraId="2D6CC5D3" w14:textId="77777777" w:rsidR="00344C88" w:rsidRPr="006342BF" w:rsidRDefault="003123D0">
      <w:pPr>
        <w:pStyle w:val="afff"/>
      </w:pPr>
      <w:r w:rsidRPr="006342BF">
        <w:rPr>
          <w:rFonts w:hint="eastAsia"/>
        </w:rPr>
        <w:t>对带一次电源插头的变压器，在插头拔出后1 s进行测量，插头的插销不应是危险的带电体。</w:t>
      </w:r>
    </w:p>
    <w:p w14:paraId="2D6CC5D4" w14:textId="77777777" w:rsidR="00344C88" w:rsidRPr="006342BF" w:rsidRDefault="003123D0">
      <w:pPr>
        <w:pStyle w:val="afff"/>
      </w:pPr>
      <w:r w:rsidRPr="006342BF">
        <w:rPr>
          <w:rFonts w:hint="eastAsia"/>
        </w:rPr>
        <w:t>对不带一次电源插头的变压器，在断开电源后5 s进行测量，供变压器与电源连接用的端子不应是危险的带电体。</w:t>
      </w:r>
    </w:p>
    <w:p w14:paraId="2D6CC5D5" w14:textId="77777777" w:rsidR="00344C88" w:rsidRPr="006342BF" w:rsidRDefault="003123D0">
      <w:pPr>
        <w:pStyle w:val="afffc"/>
      </w:pPr>
      <w:r w:rsidRPr="006342BF">
        <w:rPr>
          <w:rFonts w:hint="eastAsia"/>
        </w:rPr>
        <w:t>就本条而言，插头连接器和器具输入插座被认为是电源插头。</w:t>
      </w:r>
    </w:p>
    <w:p w14:paraId="2D6CC5D6" w14:textId="77777777" w:rsidR="00344C88" w:rsidRPr="006342BF" w:rsidRDefault="003123D0">
      <w:pPr>
        <w:pStyle w:val="a"/>
        <w:numPr>
          <w:ilvl w:val="0"/>
          <w:numId w:val="0"/>
        </w:numPr>
        <w:ind w:left="392"/>
        <w:rPr>
          <w:sz w:val="21"/>
          <w:szCs w:val="21"/>
        </w:rPr>
      </w:pPr>
      <w:r w:rsidRPr="006342BF">
        <w:rPr>
          <w:rFonts w:hint="eastAsia"/>
          <w:sz w:val="21"/>
          <w:szCs w:val="21"/>
        </w:rPr>
        <w:t>通过下列试验来检验是否合格：</w:t>
      </w:r>
    </w:p>
    <w:p w14:paraId="2D6CC5D7" w14:textId="77777777" w:rsidR="00344C88" w:rsidRPr="006342BF" w:rsidRDefault="003123D0">
      <w:pPr>
        <w:pStyle w:val="a"/>
        <w:numPr>
          <w:ilvl w:val="0"/>
          <w:numId w:val="0"/>
        </w:numPr>
        <w:ind w:left="811" w:hanging="448"/>
        <w:rPr>
          <w:sz w:val="21"/>
          <w:szCs w:val="21"/>
        </w:rPr>
      </w:pPr>
      <w:r w:rsidRPr="006342BF">
        <w:rPr>
          <w:rFonts w:hint="eastAsia"/>
          <w:sz w:val="21"/>
          <w:szCs w:val="21"/>
        </w:rPr>
        <w:t xml:space="preserve">如果插销间的标称电容不超过0.1 </w:t>
      </w:r>
      <w:r w:rsidRPr="006342BF">
        <w:rPr>
          <w:rFonts w:hint="eastAsia"/>
          <w:sz w:val="21"/>
          <w:szCs w:val="21"/>
        </w:rPr>
        <w:sym w:font="Symbol" w:char="F06D"/>
      </w:r>
      <w:r w:rsidRPr="006342BF">
        <w:rPr>
          <w:rFonts w:hint="eastAsia"/>
          <w:sz w:val="21"/>
          <w:szCs w:val="21"/>
        </w:rPr>
        <w:t>F，则不需进行本试验。</w:t>
      </w:r>
    </w:p>
    <w:p w14:paraId="2D6CC5D8" w14:textId="77777777" w:rsidR="00344C88" w:rsidRPr="006342BF" w:rsidRDefault="003123D0">
      <w:pPr>
        <w:pStyle w:val="a"/>
        <w:numPr>
          <w:ilvl w:val="0"/>
          <w:numId w:val="0"/>
        </w:numPr>
        <w:ind w:left="392"/>
        <w:rPr>
          <w:sz w:val="21"/>
          <w:szCs w:val="21"/>
        </w:rPr>
      </w:pPr>
      <w:r w:rsidRPr="006342BF">
        <w:rPr>
          <w:rFonts w:hint="eastAsia"/>
          <w:sz w:val="21"/>
          <w:szCs w:val="21"/>
        </w:rPr>
        <w:t>变压器的一次电源开关（如果有）要处于断路位置，除非处于接通位置时是更加不利的情况。</w:t>
      </w:r>
    </w:p>
    <w:p w14:paraId="2D6CC5D9" w14:textId="77777777" w:rsidR="00344C88" w:rsidRPr="006342BF" w:rsidRDefault="003123D0">
      <w:pPr>
        <w:pStyle w:val="a"/>
        <w:numPr>
          <w:ilvl w:val="0"/>
          <w:numId w:val="0"/>
        </w:numPr>
        <w:ind w:left="392"/>
        <w:rPr>
          <w:sz w:val="21"/>
          <w:szCs w:val="21"/>
        </w:rPr>
      </w:pPr>
      <w:r w:rsidRPr="006342BF">
        <w:rPr>
          <w:rFonts w:hint="eastAsia"/>
          <w:sz w:val="21"/>
          <w:szCs w:val="21"/>
        </w:rPr>
        <w:t>本试验应进行10次，或者要用一种能在电源电压处于最不利的</w:t>
      </w:r>
      <w:proofErr w:type="gramStart"/>
      <w:r w:rsidRPr="006342BF">
        <w:rPr>
          <w:rFonts w:hint="eastAsia"/>
          <w:sz w:val="21"/>
          <w:szCs w:val="21"/>
        </w:rPr>
        <w:t>电角度</w:t>
      </w:r>
      <w:proofErr w:type="gramEnd"/>
      <w:r w:rsidRPr="006342BF">
        <w:rPr>
          <w:rFonts w:hint="eastAsia"/>
          <w:sz w:val="21"/>
          <w:szCs w:val="21"/>
        </w:rPr>
        <w:t>下将电源切断的装置来进行</w:t>
      </w:r>
    </w:p>
    <w:p w14:paraId="2D6CC5DA" w14:textId="77777777" w:rsidR="00344C88" w:rsidRPr="006342BF" w:rsidRDefault="003123D0">
      <w:pPr>
        <w:pStyle w:val="a"/>
        <w:numPr>
          <w:ilvl w:val="0"/>
          <w:numId w:val="0"/>
        </w:numPr>
        <w:rPr>
          <w:sz w:val="21"/>
          <w:szCs w:val="21"/>
        </w:rPr>
      </w:pPr>
      <w:r w:rsidRPr="006342BF">
        <w:rPr>
          <w:rFonts w:hint="eastAsia"/>
          <w:sz w:val="21"/>
          <w:szCs w:val="21"/>
        </w:rPr>
        <w:t>试验。</w:t>
      </w:r>
    </w:p>
    <w:p w14:paraId="2D6CC5DB" w14:textId="77777777" w:rsidR="00344C88" w:rsidRPr="006342BF" w:rsidRDefault="003123D0">
      <w:pPr>
        <w:pStyle w:val="a"/>
        <w:numPr>
          <w:ilvl w:val="0"/>
          <w:numId w:val="0"/>
        </w:numPr>
        <w:ind w:left="392"/>
        <w:rPr>
          <w:sz w:val="21"/>
          <w:szCs w:val="21"/>
        </w:rPr>
      </w:pPr>
      <w:r w:rsidRPr="006342BF">
        <w:rPr>
          <w:rFonts w:hint="eastAsia"/>
          <w:sz w:val="21"/>
          <w:szCs w:val="21"/>
        </w:rPr>
        <w:t>在切断电源后1 s或5 s时，测量输入端子间或电源引线间或连接电源用的电源插头插销间的电压。</w:t>
      </w:r>
    </w:p>
    <w:p w14:paraId="2D6CC5DC" w14:textId="77777777" w:rsidR="00344C88" w:rsidRPr="006342BF" w:rsidRDefault="003123D0">
      <w:pPr>
        <w:pStyle w:val="a"/>
        <w:numPr>
          <w:ilvl w:val="0"/>
          <w:numId w:val="0"/>
        </w:numPr>
        <w:tabs>
          <w:tab w:val="left" w:pos="420"/>
        </w:tabs>
        <w:ind w:firstLineChars="200" w:firstLine="420"/>
        <w:rPr>
          <w:sz w:val="21"/>
          <w:szCs w:val="21"/>
        </w:rPr>
      </w:pPr>
      <w:r w:rsidRPr="006342BF">
        <w:rPr>
          <w:rFonts w:hint="eastAsia"/>
          <w:sz w:val="21"/>
          <w:szCs w:val="21"/>
        </w:rPr>
        <w:t xml:space="preserve">如果电压超过无纹波直流60 V，在保持相同的条件下测得的放电量不应超过45 </w:t>
      </w:r>
      <w:r w:rsidRPr="006342BF">
        <w:rPr>
          <w:rFonts w:hint="eastAsia"/>
          <w:sz w:val="21"/>
          <w:szCs w:val="21"/>
        </w:rPr>
        <w:sym w:font="Symbol" w:char="F06D"/>
      </w:r>
      <w:r w:rsidRPr="006342BF">
        <w:rPr>
          <w:rFonts w:hint="eastAsia"/>
          <w:sz w:val="21"/>
          <w:szCs w:val="21"/>
        </w:rPr>
        <w:t>C。</w:t>
      </w:r>
    </w:p>
    <w:p w14:paraId="2D6CC5DD" w14:textId="77777777" w:rsidR="00344C88" w:rsidRPr="006342BF" w:rsidRDefault="003123D0">
      <w:pPr>
        <w:pStyle w:val="a4"/>
      </w:pPr>
      <w:bookmarkStart w:id="255" w:name="_Toc407001629"/>
      <w:bookmarkStart w:id="256" w:name="_Toc192405183"/>
      <w:bookmarkStart w:id="257" w:name="_Toc371335939"/>
      <w:bookmarkStart w:id="258" w:name="_Toc126026569"/>
      <w:bookmarkStart w:id="259" w:name="_Toc371336298"/>
      <w:bookmarkStart w:id="260" w:name="_Toc375040042"/>
      <w:bookmarkStart w:id="261" w:name="_Toc127071264"/>
      <w:bookmarkStart w:id="262" w:name="_Toc18224858"/>
      <w:bookmarkStart w:id="263" w:name="_Toc18226140"/>
      <w:bookmarkStart w:id="264" w:name="_Toc329690394"/>
      <w:bookmarkStart w:id="265" w:name="_Toc370458432"/>
      <w:bookmarkStart w:id="266" w:name="_Toc148076555"/>
      <w:bookmarkStart w:id="267" w:name="_Toc18219731"/>
      <w:bookmarkStart w:id="268" w:name="_Toc362600093"/>
      <w:bookmarkStart w:id="269" w:name="_Toc320188224"/>
      <w:bookmarkStart w:id="270" w:name="_Toc18226650"/>
      <w:bookmarkStart w:id="271" w:name="_Toc129252085"/>
      <w:bookmarkStart w:id="272" w:name="_Toc407090237"/>
      <w:bookmarkStart w:id="273" w:name="_Toc182901687"/>
      <w:bookmarkStart w:id="274" w:name="_Toc320090491"/>
      <w:bookmarkStart w:id="275" w:name="_Toc127341011"/>
      <w:bookmarkStart w:id="276" w:name="_Toc18226520"/>
      <w:bookmarkStart w:id="277" w:name="_Toc361409907"/>
      <w:bookmarkStart w:id="278" w:name="_Toc329690537"/>
      <w:bookmarkStart w:id="279" w:name="_Toc146191302"/>
      <w:bookmarkStart w:id="280" w:name="_Toc381087933"/>
      <w:bookmarkStart w:id="281" w:name="_Toc18226349"/>
      <w:bookmarkStart w:id="282" w:name="_Toc361398209"/>
      <w:bookmarkStart w:id="283" w:name="_Toc320110772"/>
      <w:bookmarkStart w:id="284" w:name="_Toc18218533"/>
      <w:bookmarkStart w:id="285" w:name="_Toc192405396"/>
      <w:bookmarkStart w:id="286" w:name="_Toc407001915"/>
      <w:r w:rsidRPr="006342BF">
        <w:rPr>
          <w:rFonts w:hint="eastAsia"/>
        </w:rPr>
        <w:t>输入电压设定值的改变</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2D6CC5DE" w14:textId="77777777" w:rsidR="00344C88" w:rsidRPr="006342BF" w:rsidRDefault="003123D0">
      <w:pPr>
        <w:pStyle w:val="afff"/>
      </w:pPr>
      <w:r w:rsidRPr="006342BF">
        <w:rPr>
          <w:rFonts w:hint="eastAsia"/>
        </w:rPr>
        <w:t>对具有多个额定电源电压的变压器，应做成不用工具就不能改变电压的设定值。</w:t>
      </w:r>
    </w:p>
    <w:p w14:paraId="2D6CC5DF" w14:textId="77777777" w:rsidR="00344C88" w:rsidRPr="006342BF" w:rsidRDefault="003123D0">
      <w:pPr>
        <w:pStyle w:val="afffc"/>
      </w:pPr>
      <w:r w:rsidRPr="006342BF">
        <w:rPr>
          <w:rFonts w:hint="eastAsia"/>
        </w:rPr>
        <w:t>如果需要用工具打开盖板才能改变电压的设定值，则认为是满足有关电压设定值要求的一个实例。</w:t>
      </w:r>
    </w:p>
    <w:p w14:paraId="2D6CC5E0" w14:textId="77777777" w:rsidR="00344C88" w:rsidRPr="006342BF" w:rsidRDefault="003123D0">
      <w:pPr>
        <w:pStyle w:val="afff"/>
      </w:pPr>
      <w:r w:rsidRPr="006342BF">
        <w:rPr>
          <w:rFonts w:hint="eastAsia"/>
        </w:rPr>
        <w:t>对能设定成不同额定电源电压的变压器，应做成当变压器在准备使用时，对该变压器所设定的电压的指示值在变压器上就能辨认。</w:t>
      </w:r>
    </w:p>
    <w:p w14:paraId="2D6CC5E1" w14:textId="77777777" w:rsidR="00344C88" w:rsidRPr="006342BF" w:rsidRDefault="003123D0">
      <w:pPr>
        <w:pStyle w:val="afff"/>
      </w:pPr>
      <w:r w:rsidRPr="006342BF">
        <w:rPr>
          <w:rFonts w:hint="eastAsia"/>
        </w:rPr>
        <w:t>对装有一种能选择输入连接的装置（例如使用分接头），以便能在对应于电源电压调节范围中间值10%的范围</w:t>
      </w:r>
      <w:proofErr w:type="gramStart"/>
      <w:r w:rsidRPr="006342BF">
        <w:rPr>
          <w:rFonts w:hint="eastAsia"/>
        </w:rPr>
        <w:t>内调节</w:t>
      </w:r>
      <w:proofErr w:type="gramEnd"/>
      <w:r w:rsidRPr="006342BF">
        <w:rPr>
          <w:rFonts w:hint="eastAsia"/>
        </w:rPr>
        <w:t>电源电压的用插头连接的变压器，不认为是具有多个电源电压的变压器。</w:t>
      </w:r>
    </w:p>
    <w:p w14:paraId="2D6CC5E2" w14:textId="77777777" w:rsidR="00344C88" w:rsidRPr="006342BF" w:rsidRDefault="003123D0">
      <w:pPr>
        <w:pStyle w:val="afff"/>
      </w:pPr>
      <w:r w:rsidRPr="006342BF">
        <w:rPr>
          <w:rFonts w:hint="eastAsia"/>
        </w:rPr>
        <w:t>对用插头连接的安全隔离变压器，应只有一个额定电源电压，除非一旦较高的标志电压接到较低电压绕组上，该变压器不会产生超过其适用范围允许限值的输出电压。</w:t>
      </w:r>
    </w:p>
    <w:p w14:paraId="2D6CC5E3" w14:textId="77777777" w:rsidR="00344C88" w:rsidRPr="006342BF" w:rsidRDefault="003123D0">
      <w:pPr>
        <w:pStyle w:val="afff"/>
      </w:pPr>
      <w:r w:rsidRPr="006342BF">
        <w:rPr>
          <w:rFonts w:hint="eastAsia"/>
        </w:rPr>
        <w:t>通过测量和检查来检验是否合格。</w:t>
      </w:r>
    </w:p>
    <w:p w14:paraId="2D6CC5E4" w14:textId="77777777" w:rsidR="00344C88" w:rsidRPr="006342BF" w:rsidRDefault="003123D0">
      <w:pPr>
        <w:pStyle w:val="a4"/>
      </w:pPr>
      <w:bookmarkStart w:id="287" w:name="_Toc320188225"/>
      <w:bookmarkStart w:id="288" w:name="_Toc329690395"/>
      <w:bookmarkStart w:id="289" w:name="_Toc127071265"/>
      <w:bookmarkStart w:id="290" w:name="_Toc182901688"/>
      <w:bookmarkStart w:id="291" w:name="_Toc148076556"/>
      <w:bookmarkStart w:id="292" w:name="_Toc320090492"/>
      <w:bookmarkStart w:id="293" w:name="_Toc126026570"/>
      <w:bookmarkStart w:id="294" w:name="_Toc146191303"/>
      <w:bookmarkStart w:id="295" w:name="_Toc192405184"/>
      <w:bookmarkStart w:id="296" w:name="_Toc192405397"/>
      <w:bookmarkStart w:id="297" w:name="_Toc127341012"/>
      <w:bookmarkStart w:id="298" w:name="_Toc129252086"/>
      <w:bookmarkStart w:id="299" w:name="_Toc320110773"/>
      <w:bookmarkStart w:id="300" w:name="_Toc362600094"/>
      <w:bookmarkStart w:id="301" w:name="_Toc407001916"/>
      <w:bookmarkStart w:id="302" w:name="_Toc371335940"/>
      <w:bookmarkStart w:id="303" w:name="_Toc407090238"/>
      <w:bookmarkStart w:id="304" w:name="_Toc381087934"/>
      <w:bookmarkStart w:id="305" w:name="_Toc361409908"/>
      <w:bookmarkStart w:id="306" w:name="_Toc407001630"/>
      <w:bookmarkStart w:id="307" w:name="_Toc371336299"/>
      <w:bookmarkStart w:id="308" w:name="_Toc361398210"/>
      <w:bookmarkStart w:id="309" w:name="_Toc370458433"/>
      <w:bookmarkStart w:id="310" w:name="_Toc329690538"/>
      <w:bookmarkStart w:id="311" w:name="_Toc375040043"/>
      <w:r w:rsidRPr="006342BF">
        <w:rPr>
          <w:rFonts w:hint="eastAsia"/>
        </w:rPr>
        <w:t>负载输出电压和输出电流</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D6CC5E5" w14:textId="77777777" w:rsidR="00344C88" w:rsidRPr="006342BF" w:rsidRDefault="003123D0">
      <w:pPr>
        <w:pStyle w:val="a5"/>
        <w:rPr>
          <w:rFonts w:ascii="宋体" w:eastAsia="宋体" w:hAnsi="宋体"/>
        </w:rPr>
      </w:pPr>
      <w:r w:rsidRPr="006342BF">
        <w:rPr>
          <w:rFonts w:ascii="宋体" w:eastAsia="宋体" w:hAnsi="宋体" w:hint="eastAsia"/>
        </w:rPr>
        <w:t>当变压器接到额定电源频率的额定电源电压，并用一个能在额定输出电压和额定功率因数（对交流电流）下产生额定输出的阻抗作负载，其输出电压值与额定值相差不应大于：</w:t>
      </w:r>
    </w:p>
    <w:p w14:paraId="2D6CC5E6" w14:textId="77777777" w:rsidR="00344C88" w:rsidRPr="006342BF" w:rsidRDefault="003123D0">
      <w:pPr>
        <w:pStyle w:val="af0"/>
        <w:numPr>
          <w:ilvl w:val="0"/>
          <w:numId w:val="30"/>
        </w:numPr>
      </w:pPr>
      <w:r w:rsidRPr="006342BF">
        <w:rPr>
          <w:rFonts w:hint="eastAsia"/>
        </w:rPr>
        <w:lastRenderedPageBreak/>
        <w:t>对具有一个额定输出电压的固有耐短路变压器的输出电压，</w:t>
      </w:r>
      <w:r w:rsidRPr="006342BF">
        <w:t>10%</w:t>
      </w:r>
      <w:r w:rsidRPr="006342BF">
        <w:rPr>
          <w:rFonts w:hint="eastAsia"/>
        </w:rPr>
        <w:t>；</w:t>
      </w:r>
    </w:p>
    <w:p w14:paraId="2D6CC5E7" w14:textId="77777777" w:rsidR="00344C88" w:rsidRPr="006342BF" w:rsidRDefault="003123D0">
      <w:pPr>
        <w:pStyle w:val="af0"/>
      </w:pPr>
      <w:r w:rsidRPr="006342BF">
        <w:rPr>
          <w:rFonts w:hint="eastAsia"/>
        </w:rPr>
        <w:t>对具有多个额定输出电压的固有耐短路变压器的最高输出电压，</w:t>
      </w:r>
      <w:r w:rsidRPr="006342BF">
        <w:t>10%</w:t>
      </w:r>
      <w:r w:rsidRPr="006342BF">
        <w:rPr>
          <w:rFonts w:hint="eastAsia"/>
        </w:rPr>
        <w:t>；</w:t>
      </w:r>
    </w:p>
    <w:p w14:paraId="2D6CC5E8" w14:textId="77777777" w:rsidR="00344C88" w:rsidRPr="006342BF" w:rsidRDefault="003123D0">
      <w:pPr>
        <w:pStyle w:val="af0"/>
      </w:pPr>
      <w:r w:rsidRPr="006342BF">
        <w:rPr>
          <w:rFonts w:hint="eastAsia"/>
        </w:rPr>
        <w:t>对具有多个额定输出电压的固有耐短路变压器的其他输出电压，</w:t>
      </w:r>
      <w:r w:rsidRPr="006342BF">
        <w:t>15%</w:t>
      </w:r>
      <w:r w:rsidRPr="006342BF">
        <w:rPr>
          <w:rFonts w:hint="eastAsia"/>
        </w:rPr>
        <w:t>；</w:t>
      </w:r>
    </w:p>
    <w:p w14:paraId="2D6CC5E9" w14:textId="77777777" w:rsidR="00344C88" w:rsidRPr="006342BF" w:rsidRDefault="003123D0">
      <w:pPr>
        <w:pStyle w:val="af0"/>
      </w:pPr>
      <w:r w:rsidRPr="006342BF">
        <w:rPr>
          <w:rFonts w:hint="eastAsia"/>
        </w:rPr>
        <w:t>对其他变压器的输出电压，</w:t>
      </w:r>
      <w:r w:rsidRPr="006342BF">
        <w:t>5%</w:t>
      </w:r>
      <w:r w:rsidRPr="006342BF">
        <w:rPr>
          <w:rFonts w:hint="eastAsia"/>
        </w:rPr>
        <w:t>。</w:t>
      </w:r>
    </w:p>
    <w:p w14:paraId="2D6CC5EA" w14:textId="77777777" w:rsidR="00344C88" w:rsidRPr="006342BF" w:rsidRDefault="003123D0">
      <w:pPr>
        <w:pStyle w:val="afff"/>
        <w:rPr>
          <w:rFonts w:hAnsi="宋体"/>
        </w:rPr>
      </w:pPr>
      <w:r w:rsidRPr="006342BF">
        <w:rPr>
          <w:rFonts w:hAnsi="宋体" w:hint="eastAsia"/>
        </w:rPr>
        <w:t>对装有整流器的变压器，则在上述百分数上再加</w:t>
      </w:r>
      <w:r w:rsidRPr="006342BF">
        <w:rPr>
          <w:rFonts w:hAnsi="宋体"/>
        </w:rPr>
        <w:t>5</w:t>
      </w:r>
      <w:r w:rsidRPr="006342BF">
        <w:rPr>
          <w:rFonts w:hAnsi="宋体" w:hint="eastAsia"/>
        </w:rPr>
        <w:t>%。</w:t>
      </w:r>
    </w:p>
    <w:p w14:paraId="2D6CC5EB" w14:textId="77777777" w:rsidR="00344C88" w:rsidRPr="006342BF" w:rsidRDefault="003123D0">
      <w:pPr>
        <w:pStyle w:val="afff"/>
        <w:rPr>
          <w:rFonts w:hAnsi="宋体"/>
        </w:rPr>
      </w:pPr>
      <w:r w:rsidRPr="006342BF">
        <w:rPr>
          <w:rFonts w:hAnsi="宋体" w:hint="eastAsia"/>
        </w:rPr>
        <w:t>将变压器接到额定电源频率的额定电源电压，并用一个能在额定输出电压和额定功率因数下产生额定输出的阻抗作负载，当其达到稳定状态后，通过测量输出电压来检验是否合格。</w:t>
      </w:r>
    </w:p>
    <w:p w14:paraId="2D6CC5EC" w14:textId="77777777" w:rsidR="00344C88" w:rsidRPr="006342BF" w:rsidRDefault="003123D0">
      <w:pPr>
        <w:pStyle w:val="afff"/>
        <w:rPr>
          <w:rFonts w:hAnsi="宋体"/>
        </w:rPr>
      </w:pPr>
      <w:r w:rsidRPr="006342BF">
        <w:rPr>
          <w:rFonts w:hAnsi="宋体" w:hint="eastAsia"/>
        </w:rPr>
        <w:t>对装有整流器的变压器，用能测出算术平均值的电压表接到直流电路的端子上测出其输出电压，但特别规定了方均根值（</w:t>
      </w:r>
      <w:proofErr w:type="spellStart"/>
      <w:r w:rsidRPr="006342BF">
        <w:rPr>
          <w:rFonts w:hAnsi="宋体"/>
          <w:spacing w:val="-20"/>
        </w:rPr>
        <w:t>r</w:t>
      </w:r>
      <w:r w:rsidRPr="006342BF">
        <w:rPr>
          <w:rFonts w:ascii="Times New Roman"/>
          <w:spacing w:val="-2"/>
        </w:rPr>
        <w:t>.</w:t>
      </w:r>
      <w:r w:rsidRPr="006342BF">
        <w:rPr>
          <w:rFonts w:hAnsi="宋体"/>
          <w:spacing w:val="-2"/>
        </w:rPr>
        <w:t>m</w:t>
      </w:r>
      <w:r w:rsidRPr="006342BF">
        <w:rPr>
          <w:rFonts w:ascii="Times New Roman"/>
          <w:spacing w:val="-12"/>
        </w:rPr>
        <w:t>.</w:t>
      </w:r>
      <w:r w:rsidRPr="006342BF">
        <w:rPr>
          <w:rFonts w:hAnsi="宋体"/>
          <w:spacing w:val="-12"/>
        </w:rPr>
        <w:t>s</w:t>
      </w:r>
      <w:r w:rsidRPr="006342BF">
        <w:rPr>
          <w:rFonts w:ascii="Times New Roman"/>
          <w:spacing w:val="-2"/>
        </w:rPr>
        <w:t>.</w:t>
      </w:r>
      <w:proofErr w:type="spellEnd"/>
      <w:r w:rsidRPr="006342BF">
        <w:rPr>
          <w:rFonts w:hAnsi="宋体" w:hint="eastAsia"/>
        </w:rPr>
        <w:t>）时除外（见</w:t>
      </w:r>
      <w:r w:rsidRPr="006342BF">
        <w:rPr>
          <w:rFonts w:hAnsi="宋体"/>
        </w:rPr>
        <w:t>8.1</w:t>
      </w:r>
      <w:r w:rsidRPr="006342BF">
        <w:rPr>
          <w:rFonts w:hAnsi="宋体" w:hint="eastAsia"/>
        </w:rPr>
        <w:t>）。</w:t>
      </w:r>
    </w:p>
    <w:p w14:paraId="2D6CC5ED" w14:textId="77777777" w:rsidR="00344C88" w:rsidRPr="006342BF" w:rsidRDefault="003123D0">
      <w:pPr>
        <w:pStyle w:val="afff"/>
        <w:rPr>
          <w:rFonts w:hAnsi="宋体"/>
        </w:rPr>
      </w:pPr>
      <w:r w:rsidRPr="006342BF">
        <w:rPr>
          <w:rFonts w:hAnsi="宋体" w:hint="eastAsia"/>
        </w:rPr>
        <w:t>对具有多个额定电源电压的变压器，</w:t>
      </w:r>
      <w:proofErr w:type="gramStart"/>
      <w:r w:rsidRPr="006342BF">
        <w:rPr>
          <w:rFonts w:hAnsi="宋体" w:hint="eastAsia"/>
        </w:rPr>
        <w:t>本要求</w:t>
      </w:r>
      <w:proofErr w:type="gramEnd"/>
      <w:r w:rsidRPr="006342BF">
        <w:rPr>
          <w:rFonts w:hAnsi="宋体" w:hint="eastAsia"/>
        </w:rPr>
        <w:t>适用于每一个额定电源电压。</w:t>
      </w:r>
    </w:p>
    <w:p w14:paraId="2D6CC5EE" w14:textId="77777777" w:rsidR="00344C88" w:rsidRPr="006342BF" w:rsidRDefault="003123D0">
      <w:pPr>
        <w:pStyle w:val="afff"/>
        <w:rPr>
          <w:rFonts w:hAnsi="宋体"/>
        </w:rPr>
      </w:pPr>
      <w:r w:rsidRPr="006342BF">
        <w:rPr>
          <w:rFonts w:hAnsi="宋体" w:hint="eastAsia"/>
        </w:rPr>
        <w:t>对具有多个输出绕组的变压器，除非另有规定，每个绕组应同时施加负载。</w:t>
      </w:r>
    </w:p>
    <w:p w14:paraId="2D6CC5EF" w14:textId="77777777" w:rsidR="00344C88" w:rsidRPr="006342BF" w:rsidRDefault="003123D0">
      <w:pPr>
        <w:pStyle w:val="a5"/>
        <w:rPr>
          <w:rFonts w:ascii="宋体" w:eastAsia="宋体" w:hAnsi="宋体"/>
        </w:rPr>
      </w:pPr>
      <w:r w:rsidRPr="006342BF">
        <w:rPr>
          <w:rFonts w:ascii="宋体" w:eastAsia="宋体" w:hAnsi="宋体" w:hint="eastAsia"/>
        </w:rPr>
        <w:t>如果变压器标有额定输出、额定输出电压、额定输出电流和额定功率因数，这些数值应协调一致。</w:t>
      </w:r>
    </w:p>
    <w:p w14:paraId="2D6CC5F0" w14:textId="77777777" w:rsidR="00344C88" w:rsidRPr="006342BF" w:rsidRDefault="003123D0">
      <w:pPr>
        <w:pStyle w:val="afff"/>
      </w:pPr>
      <w:r w:rsidRPr="006342BF">
        <w:rPr>
          <w:rFonts w:hint="eastAsia"/>
        </w:rPr>
        <w:t>如果未标出变压器的额定输出电流，为了本规范的目的，可以由额定输出和额定输出电压计算出额定输出电流。</w:t>
      </w:r>
    </w:p>
    <w:p w14:paraId="2D6CC5F1" w14:textId="77777777" w:rsidR="00344C88" w:rsidRPr="006342BF" w:rsidRDefault="003123D0">
      <w:pPr>
        <w:pStyle w:val="afff"/>
      </w:pPr>
      <w:r w:rsidRPr="006342BF">
        <w:rPr>
          <w:rFonts w:hint="eastAsia"/>
        </w:rPr>
        <w:t>通过计算来检验是否合格。</w:t>
      </w:r>
    </w:p>
    <w:p w14:paraId="2D6CC5F2" w14:textId="77777777" w:rsidR="00344C88" w:rsidRPr="006342BF" w:rsidRDefault="003123D0">
      <w:pPr>
        <w:pStyle w:val="a4"/>
      </w:pPr>
      <w:bookmarkStart w:id="312" w:name="_Toc129252087"/>
      <w:bookmarkStart w:id="313" w:name="_Toc18218535"/>
      <w:bookmarkStart w:id="314" w:name="_Toc18226652"/>
      <w:bookmarkStart w:id="315" w:name="_Toc182901689"/>
      <w:bookmarkStart w:id="316" w:name="_Toc148076557"/>
      <w:bookmarkStart w:id="317" w:name="_Toc126026571"/>
      <w:bookmarkStart w:id="318" w:name="_Toc407001631"/>
      <w:bookmarkStart w:id="319" w:name="_Toc18226142"/>
      <w:bookmarkStart w:id="320" w:name="_Toc127341013"/>
      <w:bookmarkStart w:id="321" w:name="_Toc320110774"/>
      <w:bookmarkStart w:id="322" w:name="_Toc192405185"/>
      <w:bookmarkStart w:id="323" w:name="_Toc146191304"/>
      <w:bookmarkStart w:id="324" w:name="_Toc381087935"/>
      <w:bookmarkStart w:id="325" w:name="_Toc320188226"/>
      <w:bookmarkStart w:id="326" w:name="_Toc371335941"/>
      <w:bookmarkStart w:id="327" w:name="_Toc407001917"/>
      <w:bookmarkStart w:id="328" w:name="_Toc320090493"/>
      <w:bookmarkStart w:id="329" w:name="_Toc407090239"/>
      <w:bookmarkStart w:id="330" w:name="_Toc329690396"/>
      <w:bookmarkStart w:id="331" w:name="_Toc192405398"/>
      <w:bookmarkStart w:id="332" w:name="_Toc362600095"/>
      <w:bookmarkStart w:id="333" w:name="_Toc18224860"/>
      <w:bookmarkStart w:id="334" w:name="_Toc329690539"/>
      <w:bookmarkStart w:id="335" w:name="_Toc127071266"/>
      <w:bookmarkStart w:id="336" w:name="_Toc18219733"/>
      <w:bookmarkStart w:id="337" w:name="_Toc371336300"/>
      <w:bookmarkStart w:id="338" w:name="_Toc18226522"/>
      <w:bookmarkStart w:id="339" w:name="_Toc18226351"/>
      <w:bookmarkStart w:id="340" w:name="_Toc361398211"/>
      <w:bookmarkStart w:id="341" w:name="_Toc370458434"/>
      <w:bookmarkStart w:id="342" w:name="_Toc361409909"/>
      <w:bookmarkStart w:id="343" w:name="_Toc375040044"/>
      <w:r w:rsidRPr="006342BF">
        <w:rPr>
          <w:rFonts w:hint="eastAsia"/>
        </w:rPr>
        <w:t>空载输出电压</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6CC5F3" w14:textId="77777777" w:rsidR="00344C88" w:rsidRPr="006342BF" w:rsidRDefault="003123D0">
      <w:pPr>
        <w:pStyle w:val="afff"/>
        <w:rPr>
          <w:rFonts w:hAnsi="宋体"/>
        </w:rPr>
      </w:pPr>
      <w:r w:rsidRPr="006342BF">
        <w:rPr>
          <w:rFonts w:hAnsi="宋体" w:hint="eastAsia"/>
        </w:rPr>
        <w:t>对不同类型的变压器，其空载输出电压限值的相关要求见GB 19212其他各部分。</w:t>
      </w:r>
    </w:p>
    <w:p w14:paraId="2D6CC5F4" w14:textId="77777777" w:rsidR="00344C88" w:rsidRPr="006342BF" w:rsidRDefault="003123D0">
      <w:pPr>
        <w:pStyle w:val="afff"/>
        <w:rPr>
          <w:rFonts w:ascii="Times New Roman"/>
        </w:rPr>
      </w:pPr>
      <w:r w:rsidRPr="006342BF">
        <w:rPr>
          <w:rFonts w:hAnsi="宋体" w:hint="eastAsia"/>
        </w:rPr>
        <w:t>对装有整流器的变压器，如果整流器的输入和输出端子接到端子或端接装置上时，则在整流器的输入和输出端子上测量输出电压。如果整流器的输入端子是用户可触及的，则在整流器的输入端子上进行测量。输出电压是用能测出算术平均值的电压表接到电路的端子上测量，但特别规定了方均根值（</w:t>
      </w:r>
      <w:proofErr w:type="spellStart"/>
      <w:r w:rsidRPr="006342BF">
        <w:rPr>
          <w:rFonts w:hAnsi="宋体"/>
          <w:spacing w:val="-20"/>
        </w:rPr>
        <w:t>r</w:t>
      </w:r>
      <w:r w:rsidRPr="006342BF">
        <w:rPr>
          <w:rFonts w:ascii="Times New Roman"/>
          <w:spacing w:val="-2"/>
        </w:rPr>
        <w:t>.</w:t>
      </w:r>
      <w:r w:rsidRPr="006342BF">
        <w:rPr>
          <w:rFonts w:hAnsi="宋体"/>
          <w:spacing w:val="-2"/>
        </w:rPr>
        <w:t>m</w:t>
      </w:r>
      <w:r w:rsidRPr="006342BF">
        <w:rPr>
          <w:rFonts w:ascii="Times New Roman"/>
          <w:spacing w:val="-12"/>
        </w:rPr>
        <w:t>.</w:t>
      </w:r>
      <w:r w:rsidRPr="006342BF">
        <w:rPr>
          <w:rFonts w:hAnsi="宋体"/>
          <w:spacing w:val="-12"/>
        </w:rPr>
        <w:t>s</w:t>
      </w:r>
      <w:r w:rsidRPr="006342BF">
        <w:rPr>
          <w:rFonts w:ascii="Times New Roman"/>
          <w:spacing w:val="-2"/>
        </w:rPr>
        <w:t>.</w:t>
      </w:r>
      <w:proofErr w:type="spellEnd"/>
      <w:r w:rsidRPr="006342BF">
        <w:rPr>
          <w:rFonts w:hAnsi="宋体" w:hint="eastAsia"/>
        </w:rPr>
        <w:t>）时除外（见</w:t>
      </w:r>
      <w:r w:rsidRPr="006342BF">
        <w:rPr>
          <w:rFonts w:hAnsi="宋体"/>
        </w:rPr>
        <w:t>8.1</w:t>
      </w:r>
      <w:r w:rsidRPr="006342BF">
        <w:rPr>
          <w:rFonts w:hAnsi="宋体" w:hint="eastAsia"/>
        </w:rPr>
        <w:t>）。</w:t>
      </w:r>
    </w:p>
    <w:p w14:paraId="2D6CC5F5" w14:textId="77777777" w:rsidR="00344C88" w:rsidRPr="006342BF" w:rsidRDefault="003123D0">
      <w:pPr>
        <w:pStyle w:val="a4"/>
      </w:pPr>
      <w:bookmarkStart w:id="344" w:name="_Toc182901690"/>
      <w:bookmarkStart w:id="345" w:name="_Toc127071267"/>
      <w:bookmarkStart w:id="346" w:name="_Toc362600096"/>
      <w:bookmarkStart w:id="347" w:name="_Toc370458435"/>
      <w:bookmarkStart w:id="348" w:name="_Toc371336301"/>
      <w:bookmarkStart w:id="349" w:name="_Toc18226523"/>
      <w:bookmarkStart w:id="350" w:name="_Toc18226143"/>
      <w:bookmarkStart w:id="351" w:name="_Toc320110775"/>
      <w:bookmarkStart w:id="352" w:name="_Toc129252088"/>
      <w:bookmarkStart w:id="353" w:name="_Toc148076558"/>
      <w:bookmarkStart w:id="354" w:name="_Toc361398212"/>
      <w:bookmarkStart w:id="355" w:name="_Toc407001918"/>
      <w:bookmarkStart w:id="356" w:name="_Toc320188227"/>
      <w:bookmarkStart w:id="357" w:name="_Toc18226352"/>
      <w:bookmarkStart w:id="358" w:name="_Toc127341014"/>
      <w:bookmarkStart w:id="359" w:name="_Toc407001632"/>
      <w:bookmarkStart w:id="360" w:name="_Toc329690397"/>
      <w:bookmarkStart w:id="361" w:name="_Toc381087936"/>
      <w:bookmarkStart w:id="362" w:name="_Toc18224861"/>
      <w:bookmarkStart w:id="363" w:name="_Toc329690540"/>
      <w:bookmarkStart w:id="364" w:name="_Toc18219734"/>
      <w:bookmarkStart w:id="365" w:name="_Toc361409910"/>
      <w:bookmarkStart w:id="366" w:name="_Toc18218536"/>
      <w:bookmarkStart w:id="367" w:name="_Toc192405399"/>
      <w:bookmarkStart w:id="368" w:name="_Toc371335942"/>
      <w:bookmarkStart w:id="369" w:name="_Toc320090494"/>
      <w:bookmarkStart w:id="370" w:name="_Toc126026572"/>
      <w:bookmarkStart w:id="371" w:name="_Toc407090240"/>
      <w:bookmarkStart w:id="372" w:name="_Toc375040045"/>
      <w:bookmarkStart w:id="373" w:name="_Toc18226653"/>
      <w:bookmarkStart w:id="374" w:name="_Toc192405186"/>
      <w:bookmarkStart w:id="375" w:name="_Toc146191305"/>
      <w:r w:rsidRPr="006342BF">
        <w:rPr>
          <w:rFonts w:hint="eastAsia"/>
        </w:rPr>
        <w:t>短路电压</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2D6CC5F6" w14:textId="77777777" w:rsidR="00344C88" w:rsidRPr="006342BF" w:rsidRDefault="003123D0">
      <w:pPr>
        <w:pStyle w:val="afff"/>
        <w:rPr>
          <w:rFonts w:hAnsi="宋体"/>
        </w:rPr>
      </w:pPr>
      <w:r w:rsidRPr="006342BF">
        <w:rPr>
          <w:rFonts w:hAnsi="宋体" w:hint="eastAsia"/>
        </w:rPr>
        <w:t>如果标有短路电压标志，则测出的短路电压与标称值相差不应大于</w:t>
      </w:r>
      <w:r w:rsidRPr="006342BF">
        <w:rPr>
          <w:rFonts w:hAnsi="宋体"/>
        </w:rPr>
        <w:t>20%</w:t>
      </w:r>
      <w:r w:rsidRPr="006342BF">
        <w:rPr>
          <w:rFonts w:hAnsi="宋体" w:hint="eastAsia"/>
        </w:rPr>
        <w:t>。</w:t>
      </w:r>
    </w:p>
    <w:p w14:paraId="2D6CC5F7" w14:textId="77777777" w:rsidR="00344C88" w:rsidRPr="006342BF" w:rsidRDefault="003123D0">
      <w:pPr>
        <w:pStyle w:val="afff"/>
        <w:rPr>
          <w:rFonts w:ascii="Times New Roman"/>
        </w:rPr>
      </w:pPr>
      <w:r w:rsidRPr="006342BF">
        <w:rPr>
          <w:rFonts w:hAnsi="宋体" w:hint="eastAsia"/>
        </w:rPr>
        <w:t>将变压器置于环境温度下，通过测量短路电压来检验是否合格。</w:t>
      </w:r>
    </w:p>
    <w:p w14:paraId="2D6CC5F8" w14:textId="77777777" w:rsidR="00344C88" w:rsidRPr="006342BF" w:rsidRDefault="003123D0">
      <w:pPr>
        <w:pStyle w:val="a4"/>
      </w:pPr>
      <w:bookmarkStart w:id="376" w:name="_Toc18224862"/>
      <w:bookmarkStart w:id="377" w:name="_Toc129252089"/>
      <w:bookmarkStart w:id="378" w:name="_Toc407001919"/>
      <w:bookmarkStart w:id="379" w:name="_Toc18226353"/>
      <w:bookmarkStart w:id="380" w:name="_Toc320188228"/>
      <w:bookmarkStart w:id="381" w:name="_Toc126026573"/>
      <w:bookmarkStart w:id="382" w:name="_Toc407090241"/>
      <w:bookmarkStart w:id="383" w:name="_Toc18218537"/>
      <w:bookmarkStart w:id="384" w:name="_Toc361398213"/>
      <w:bookmarkStart w:id="385" w:name="_Toc362600097"/>
      <w:bookmarkStart w:id="386" w:name="_Toc127341015"/>
      <w:bookmarkStart w:id="387" w:name="_Toc329690541"/>
      <w:bookmarkStart w:id="388" w:name="_Toc361409911"/>
      <w:bookmarkStart w:id="389" w:name="_Toc371336302"/>
      <w:bookmarkStart w:id="390" w:name="_Toc320110776"/>
      <w:bookmarkStart w:id="391" w:name="_Toc370458436"/>
      <w:bookmarkStart w:id="392" w:name="_Toc146191306"/>
      <w:bookmarkStart w:id="393" w:name="_Toc192405187"/>
      <w:bookmarkStart w:id="394" w:name="_Toc18226524"/>
      <w:bookmarkStart w:id="395" w:name="_Toc127071268"/>
      <w:bookmarkStart w:id="396" w:name="_Toc375040046"/>
      <w:bookmarkStart w:id="397" w:name="_Toc148076559"/>
      <w:bookmarkStart w:id="398" w:name="_Toc18219735"/>
      <w:bookmarkStart w:id="399" w:name="_Toc381087937"/>
      <w:bookmarkStart w:id="400" w:name="_Toc320090495"/>
      <w:bookmarkStart w:id="401" w:name="_Toc329690398"/>
      <w:bookmarkStart w:id="402" w:name="_Toc182901691"/>
      <w:bookmarkStart w:id="403" w:name="_Toc192405400"/>
      <w:bookmarkStart w:id="404" w:name="_Toc18226144"/>
      <w:bookmarkStart w:id="405" w:name="_Toc407001633"/>
      <w:bookmarkStart w:id="406" w:name="_Toc371335943"/>
      <w:bookmarkStart w:id="407" w:name="_Toc18226654"/>
      <w:r w:rsidRPr="006342BF">
        <w:rPr>
          <w:rFonts w:hint="eastAsia"/>
        </w:rPr>
        <w:t>发热</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2D6CC5F9" w14:textId="77777777" w:rsidR="00344C88" w:rsidRPr="006342BF" w:rsidRDefault="003123D0">
      <w:pPr>
        <w:pStyle w:val="a5"/>
      </w:pPr>
      <w:r w:rsidRPr="006342BF">
        <w:rPr>
          <w:rFonts w:hint="eastAsia"/>
        </w:rPr>
        <w:t>一般要求</w:t>
      </w:r>
    </w:p>
    <w:p w14:paraId="2D6CC5FA" w14:textId="77777777" w:rsidR="00344C88" w:rsidRPr="006342BF" w:rsidRDefault="003123D0">
      <w:pPr>
        <w:pStyle w:val="afff"/>
        <w:ind w:firstLineChars="0" w:firstLine="0"/>
        <w:rPr>
          <w:b/>
          <w:bCs/>
        </w:rPr>
      </w:pPr>
      <w:r w:rsidRPr="006342BF">
        <w:rPr>
          <w:rFonts w:hint="eastAsia"/>
          <w:b/>
          <w:bCs/>
        </w:rPr>
        <w:t>1</w:t>
      </w:r>
      <w:r w:rsidRPr="006342BF">
        <w:rPr>
          <w:b/>
          <w:bCs/>
        </w:rPr>
        <w:t xml:space="preserve">4.1.1 </w:t>
      </w:r>
      <w:r w:rsidRPr="006342BF">
        <w:rPr>
          <w:rFonts w:hint="eastAsia"/>
          <w:b/>
          <w:bCs/>
        </w:rPr>
        <w:t>温升试验</w:t>
      </w:r>
    </w:p>
    <w:p w14:paraId="2D6CC5FB" w14:textId="77777777" w:rsidR="00344C88" w:rsidRPr="006342BF" w:rsidRDefault="003123D0">
      <w:pPr>
        <w:pStyle w:val="afff"/>
      </w:pPr>
      <w:r w:rsidRPr="006342BF">
        <w:rPr>
          <w:rFonts w:hint="eastAsia"/>
        </w:rPr>
        <w:t>在正常使用时，变压器及其支撑件的温度不应过高。</w:t>
      </w:r>
    </w:p>
    <w:p w14:paraId="2D6CC5FC" w14:textId="77777777" w:rsidR="00344C88" w:rsidRPr="006342BF" w:rsidRDefault="003123D0">
      <w:pPr>
        <w:pStyle w:val="afff"/>
      </w:pPr>
      <w:r w:rsidRPr="006342BF">
        <w:rPr>
          <w:rFonts w:hint="eastAsia"/>
        </w:rPr>
        <w:t>制造商可根据14.1.2.1或14.1.2.2选择模拟载荷方法，而不是直接采用的载荷方法。</w:t>
      </w:r>
    </w:p>
    <w:p w14:paraId="2D6CC5FD" w14:textId="77777777" w:rsidR="00344C88" w:rsidRPr="006342BF" w:rsidRDefault="003123D0">
      <w:pPr>
        <w:pStyle w:val="a3"/>
        <w:numPr>
          <w:ilvl w:val="0"/>
          <w:numId w:val="31"/>
        </w:numPr>
      </w:pPr>
      <w:r w:rsidRPr="006342BF">
        <w:rPr>
          <w:rFonts w:hint="eastAsia"/>
        </w:rPr>
        <w:t>模拟载荷方法符合IEC 60076-11：2004、23.2.1和23.2.2。</w:t>
      </w:r>
    </w:p>
    <w:p w14:paraId="2D6CC5FE" w14:textId="77777777" w:rsidR="00344C88" w:rsidRPr="006342BF" w:rsidRDefault="003123D0">
      <w:pPr>
        <w:pStyle w:val="afff"/>
      </w:pPr>
      <w:r w:rsidRPr="006342BF">
        <w:rPr>
          <w:rFonts w:hint="eastAsia"/>
        </w:rPr>
        <w:t>在下列条件下，当温度达到稳定时测量该温度。</w:t>
      </w:r>
    </w:p>
    <w:p w14:paraId="2D6CC5FF" w14:textId="77777777" w:rsidR="00344C88" w:rsidRPr="006342BF" w:rsidRDefault="003123D0">
      <w:pPr>
        <w:pStyle w:val="afff"/>
        <w:rPr>
          <w:rFonts w:hAnsi="宋体"/>
        </w:rPr>
      </w:pPr>
      <w:r w:rsidRPr="006342BF">
        <w:rPr>
          <w:rFonts w:hAnsi="宋体" w:hint="eastAsia"/>
        </w:rPr>
        <w:t>试验和测量在无气流的场所进行，其空间的大小要保证不影响试验的结果。如果变压器标有</w:t>
      </w:r>
      <w:r w:rsidRPr="006342BF">
        <w:rPr>
          <w:rFonts w:hAnsi="宋体"/>
          <w:i/>
          <w:iCs/>
        </w:rPr>
        <w:t>t</w:t>
      </w:r>
      <w:r w:rsidRPr="006342BF">
        <w:rPr>
          <w:rFonts w:hAnsi="宋体"/>
          <w:sz w:val="24"/>
          <w:szCs w:val="24"/>
          <w:vertAlign w:val="subscript"/>
        </w:rPr>
        <w:t>a</w:t>
      </w:r>
      <w:r w:rsidRPr="006342BF">
        <w:rPr>
          <w:rFonts w:hAnsi="宋体" w:hint="eastAsia"/>
        </w:rPr>
        <w:t>额定</w:t>
      </w:r>
    </w:p>
    <w:p w14:paraId="2D6CC600" w14:textId="77777777" w:rsidR="00344C88" w:rsidRPr="006342BF" w:rsidRDefault="003123D0">
      <w:pPr>
        <w:pStyle w:val="afff"/>
        <w:ind w:firstLineChars="0" w:firstLine="0"/>
        <w:rPr>
          <w:rFonts w:hAnsi="宋体"/>
        </w:rPr>
      </w:pPr>
      <w:r w:rsidRPr="006342BF">
        <w:rPr>
          <w:rFonts w:hint="eastAsia"/>
        </w:rPr>
        <w:t>值，则试验在</w:t>
      </w:r>
      <w:r w:rsidRPr="006342BF">
        <w:rPr>
          <w:i/>
          <w:iCs/>
        </w:rPr>
        <w:t>t</w:t>
      </w:r>
      <w:r w:rsidRPr="006342BF">
        <w:rPr>
          <w:sz w:val="24"/>
          <w:szCs w:val="24"/>
          <w:vertAlign w:val="subscript"/>
        </w:rPr>
        <w:t>a</w:t>
      </w:r>
      <w:r w:rsidRPr="006342BF">
        <w:rPr>
          <w:rFonts w:hint="eastAsia"/>
        </w:rPr>
        <w:t>±5℃下进行。</w:t>
      </w:r>
    </w:p>
    <w:p w14:paraId="2D6CC601" w14:textId="77777777" w:rsidR="00344C88" w:rsidRPr="006342BF" w:rsidRDefault="003123D0">
      <w:pPr>
        <w:pStyle w:val="a3"/>
        <w:numPr>
          <w:ilvl w:val="0"/>
          <w:numId w:val="31"/>
        </w:numPr>
      </w:pPr>
      <w:r w:rsidRPr="006342BF">
        <w:rPr>
          <w:rFonts w:hint="eastAsia"/>
        </w:rPr>
        <w:t>进行发热</w:t>
      </w:r>
      <w:proofErr w:type="gramStart"/>
      <w:r w:rsidRPr="006342BF">
        <w:rPr>
          <w:rFonts w:hint="eastAsia"/>
        </w:rPr>
        <w:t>试验仅</w:t>
      </w:r>
      <w:proofErr w:type="gramEnd"/>
      <w:r w:rsidRPr="006342BF">
        <w:rPr>
          <w:rFonts w:hint="eastAsia"/>
        </w:rPr>
        <w:t>考虑</w:t>
      </w:r>
      <w:r w:rsidRPr="006342BF">
        <w:rPr>
          <w:rFonts w:hint="eastAsia"/>
          <w:i/>
        </w:rPr>
        <w:t>t</w:t>
      </w:r>
      <w:r w:rsidRPr="006342BF">
        <w:rPr>
          <w:rFonts w:hint="eastAsia"/>
          <w:sz w:val="21"/>
          <w:szCs w:val="21"/>
          <w:vertAlign w:val="subscript"/>
        </w:rPr>
        <w:t>a</w:t>
      </w:r>
      <w:r w:rsidRPr="006342BF">
        <w:rPr>
          <w:rFonts w:hint="eastAsia"/>
        </w:rPr>
        <w:t>（而不是</w:t>
      </w:r>
      <w:proofErr w:type="spellStart"/>
      <w:r w:rsidRPr="006342BF">
        <w:rPr>
          <w:rFonts w:hint="eastAsia"/>
          <w:i/>
        </w:rPr>
        <w:t>t</w:t>
      </w:r>
      <w:r w:rsidRPr="006342BF">
        <w:rPr>
          <w:rFonts w:hint="eastAsia"/>
          <w:sz w:val="21"/>
          <w:szCs w:val="21"/>
          <w:vertAlign w:val="subscript"/>
        </w:rPr>
        <w:t>amin</w:t>
      </w:r>
      <w:proofErr w:type="spellEnd"/>
      <w:r w:rsidRPr="006342BF">
        <w:rPr>
          <w:rFonts w:hint="eastAsia"/>
        </w:rPr>
        <w:t>）。</w:t>
      </w:r>
    </w:p>
    <w:p w14:paraId="2D6CC602" w14:textId="77777777" w:rsidR="00344C88" w:rsidRPr="006342BF" w:rsidRDefault="003123D0">
      <w:pPr>
        <w:pStyle w:val="a"/>
        <w:numPr>
          <w:ilvl w:val="0"/>
          <w:numId w:val="0"/>
        </w:numPr>
        <w:ind w:firstLineChars="200" w:firstLine="420"/>
        <w:rPr>
          <w:sz w:val="21"/>
          <w:szCs w:val="21"/>
        </w:rPr>
      </w:pPr>
      <w:r w:rsidRPr="006342BF">
        <w:rPr>
          <w:rFonts w:hint="eastAsia"/>
          <w:sz w:val="21"/>
          <w:szCs w:val="21"/>
        </w:rPr>
        <w:t>对移动式变压器，将其置于涂有无光黑漆的胶合板支撑件上。对驻立式变压器，按正常使用的情况</w:t>
      </w:r>
      <w:r w:rsidRPr="006342BF">
        <w:rPr>
          <w:rFonts w:hint="eastAsia"/>
          <w:sz w:val="21"/>
          <w:szCs w:val="21"/>
        </w:rPr>
        <w:lastRenderedPageBreak/>
        <w:t>将其安装在涂有无光黑漆的胶合板支撑件上。该支撑件厚约</w:t>
      </w:r>
      <w:r w:rsidRPr="006342BF">
        <w:rPr>
          <w:sz w:val="21"/>
          <w:szCs w:val="21"/>
        </w:rPr>
        <w:t>20</w:t>
      </w:r>
      <w:r w:rsidRPr="006342BF">
        <w:rPr>
          <w:rFonts w:hint="eastAsia"/>
          <w:sz w:val="21"/>
          <w:szCs w:val="21"/>
        </w:rPr>
        <w:t xml:space="preserve"> </w:t>
      </w:r>
      <w:r w:rsidRPr="006342BF">
        <w:rPr>
          <w:sz w:val="21"/>
          <w:szCs w:val="21"/>
        </w:rPr>
        <w:t>mm</w:t>
      </w:r>
      <w:r w:rsidRPr="006342BF">
        <w:rPr>
          <w:rFonts w:hint="eastAsia"/>
          <w:sz w:val="21"/>
          <w:szCs w:val="21"/>
        </w:rPr>
        <w:t>，其尺寸大小比样品在支撑件上的垂直投影尺寸</w:t>
      </w:r>
      <w:proofErr w:type="gramStart"/>
      <w:r w:rsidRPr="006342BF">
        <w:rPr>
          <w:rFonts w:hint="eastAsia"/>
          <w:sz w:val="21"/>
          <w:szCs w:val="21"/>
        </w:rPr>
        <w:t>至少大</w:t>
      </w:r>
      <w:proofErr w:type="gramEnd"/>
      <w:r w:rsidRPr="006342BF">
        <w:rPr>
          <w:sz w:val="21"/>
          <w:szCs w:val="21"/>
        </w:rPr>
        <w:t>200</w:t>
      </w:r>
      <w:r w:rsidRPr="006342BF">
        <w:rPr>
          <w:rFonts w:hint="eastAsia"/>
          <w:sz w:val="21"/>
          <w:szCs w:val="21"/>
        </w:rPr>
        <w:t xml:space="preserve"> </w:t>
      </w:r>
      <w:r w:rsidRPr="006342BF">
        <w:rPr>
          <w:sz w:val="21"/>
          <w:szCs w:val="21"/>
        </w:rPr>
        <w:t>mm</w:t>
      </w:r>
      <w:r w:rsidRPr="006342BF">
        <w:rPr>
          <w:rFonts w:hint="eastAsia"/>
          <w:sz w:val="21"/>
          <w:szCs w:val="21"/>
        </w:rPr>
        <w:t>。</w:t>
      </w:r>
    </w:p>
    <w:p w14:paraId="2D6CC603" w14:textId="77777777" w:rsidR="00344C88" w:rsidRPr="006342BF" w:rsidRDefault="003123D0">
      <w:pPr>
        <w:pStyle w:val="afff"/>
        <w:rPr>
          <w:rFonts w:hAnsi="宋体"/>
        </w:rPr>
      </w:pPr>
      <w:r w:rsidRPr="006342BF">
        <w:rPr>
          <w:rFonts w:hAnsi="宋体" w:hint="eastAsia"/>
        </w:rPr>
        <w:t>对预定要插入固定式插座内的带有整体式插销的变压器，其试验在嵌入式安装插座上进行，该插座是安装在如图</w:t>
      </w:r>
      <w:r w:rsidRPr="006342BF">
        <w:rPr>
          <w:rFonts w:hAnsi="宋体"/>
        </w:rPr>
        <w:t>2</w:t>
      </w:r>
      <w:r w:rsidRPr="006342BF">
        <w:rPr>
          <w:rFonts w:hAnsi="宋体" w:hint="eastAsia"/>
        </w:rPr>
        <w:t>所示的涂有无光黑漆的胶合板支撑件上的盒内。</w:t>
      </w:r>
    </w:p>
    <w:p w14:paraId="2D6CC604" w14:textId="77777777" w:rsidR="00344C88" w:rsidRPr="006342BF" w:rsidRDefault="003123D0">
      <w:pPr>
        <w:pStyle w:val="afff"/>
        <w:rPr>
          <w:rFonts w:hAnsi="宋体"/>
        </w:rPr>
      </w:pPr>
      <w:r w:rsidRPr="006342BF">
        <w:rPr>
          <w:rFonts w:hAnsi="宋体" w:hint="eastAsia"/>
        </w:rPr>
        <w:t>对嵌入式变压器，</w:t>
      </w:r>
      <w:proofErr w:type="gramStart"/>
      <w:r w:rsidRPr="006342BF">
        <w:rPr>
          <w:rFonts w:hAnsi="宋体" w:hint="eastAsia"/>
        </w:rPr>
        <w:t>试验按</w:t>
      </w:r>
      <w:proofErr w:type="gramEnd"/>
      <w:r w:rsidRPr="006342BF">
        <w:rPr>
          <w:rFonts w:hAnsi="宋体"/>
        </w:rPr>
        <w:t>5.10</w:t>
      </w:r>
      <w:r w:rsidRPr="006342BF">
        <w:rPr>
          <w:rFonts w:hAnsi="宋体" w:hint="eastAsia"/>
        </w:rPr>
        <w:t>的规定进行。</w:t>
      </w:r>
    </w:p>
    <w:p w14:paraId="2D6CC605" w14:textId="77777777" w:rsidR="00344C88" w:rsidRPr="006342BF" w:rsidRDefault="003123D0">
      <w:pPr>
        <w:pStyle w:val="afff"/>
        <w:rPr>
          <w:rFonts w:hAnsi="宋体"/>
        </w:rPr>
      </w:pPr>
      <w:r w:rsidRPr="006342BF">
        <w:rPr>
          <w:rFonts w:hAnsi="宋体" w:hint="eastAsia"/>
        </w:rPr>
        <w:t>对外壳防护等级不是</w:t>
      </w:r>
      <w:r w:rsidRPr="006342BF">
        <w:rPr>
          <w:rFonts w:hAnsi="宋体"/>
        </w:rPr>
        <w:t>IP00</w:t>
      </w:r>
      <w:r w:rsidRPr="006342BF">
        <w:rPr>
          <w:rFonts w:hAnsi="宋体" w:hint="eastAsia"/>
        </w:rPr>
        <w:t>的变压器，其试验在其外壳内进行。</w:t>
      </w:r>
    </w:p>
    <w:p w14:paraId="2D6CC606" w14:textId="77777777" w:rsidR="00344C88" w:rsidRPr="006342BF" w:rsidRDefault="003123D0">
      <w:pPr>
        <w:pStyle w:val="afff"/>
        <w:spacing w:beforeLines="10" w:before="31"/>
        <w:rPr>
          <w:rFonts w:ascii="Times New Roman"/>
        </w:rPr>
      </w:pPr>
      <w:r w:rsidRPr="006342BF">
        <w:rPr>
          <w:rFonts w:hAnsi="宋体" w:hint="eastAsia"/>
        </w:rPr>
        <w:t>对外壳防护等级为</w:t>
      </w:r>
      <w:r w:rsidRPr="006342BF">
        <w:rPr>
          <w:rFonts w:hAnsi="宋体"/>
        </w:rPr>
        <w:t>IP00</w:t>
      </w:r>
      <w:r w:rsidRPr="006342BF">
        <w:rPr>
          <w:rFonts w:hAnsi="宋体" w:hint="eastAsia"/>
        </w:rPr>
        <w:t>且不知其最终用途的变压器，其</w:t>
      </w:r>
      <w:proofErr w:type="gramStart"/>
      <w:r w:rsidRPr="006342BF">
        <w:rPr>
          <w:rFonts w:hAnsi="宋体" w:hint="eastAsia"/>
        </w:rPr>
        <w:t>试验按</w:t>
      </w:r>
      <w:proofErr w:type="gramEnd"/>
      <w:r w:rsidRPr="006342BF">
        <w:rPr>
          <w:rFonts w:hAnsi="宋体"/>
        </w:rPr>
        <w:t>5.13</w:t>
      </w:r>
      <w:r w:rsidRPr="006342BF">
        <w:rPr>
          <w:rFonts w:hAnsi="宋体" w:hint="eastAsia"/>
        </w:rPr>
        <w:t>的规定进行。</w:t>
      </w:r>
    </w:p>
    <w:p w14:paraId="2D6CC607" w14:textId="77777777" w:rsidR="00344C88" w:rsidRPr="006342BF" w:rsidRDefault="003123D0">
      <w:pPr>
        <w:pStyle w:val="a3"/>
      </w:pPr>
      <w:r w:rsidRPr="006342BF">
        <w:rPr>
          <w:rFonts w:hint="eastAsia"/>
        </w:rPr>
        <w:t>如果变压器外壳防护等级为</w:t>
      </w:r>
      <w:r w:rsidRPr="006342BF">
        <w:t>IP00</w:t>
      </w:r>
      <w:r w:rsidRPr="006342BF">
        <w:rPr>
          <w:rFonts w:hint="eastAsia"/>
        </w:rPr>
        <w:t>，则要测量支撑件的温度，但不考虑表1和表3给出的温度值。</w:t>
      </w:r>
    </w:p>
    <w:p w14:paraId="2D6CC608" w14:textId="77777777" w:rsidR="00344C88" w:rsidRPr="006342BF" w:rsidRDefault="003123D0">
      <w:pPr>
        <w:pStyle w:val="afff"/>
        <w:spacing w:beforeLines="10" w:before="31"/>
        <w:rPr>
          <w:rFonts w:hAnsi="宋体"/>
        </w:rPr>
      </w:pPr>
      <w:r w:rsidRPr="006342BF">
        <w:rPr>
          <w:rFonts w:hAnsi="宋体" w:hint="eastAsia"/>
        </w:rPr>
        <w:t>对带有用特殊制备的软线的X型连接用的端子的变压器和带有Y型和Z型连接用的端子的变压器，应先使连接处承受5N的拉力，然后立即进行发热试验。</w:t>
      </w:r>
    </w:p>
    <w:p w14:paraId="2D6CC609" w14:textId="77777777" w:rsidR="00344C88" w:rsidRPr="006342BF" w:rsidRDefault="006952B3">
      <w:pPr>
        <w:pStyle w:val="afff"/>
        <w:spacing w:beforeLines="10" w:before="31"/>
        <w:ind w:firstLine="400"/>
        <w:rPr>
          <w:rFonts w:hAnsi="宋体"/>
        </w:rPr>
      </w:pPr>
      <w:r>
        <w:rPr>
          <w:rFonts w:hAnsi="宋体"/>
          <w:sz w:val="20"/>
        </w:rPr>
        <w:pict w14:anchorId="2D6CDA01">
          <v:line id="_x0000_s1053" style="position:absolute;left:0;text-align:left;z-index:251648000;mso-width-relative:page;mso-height-relative:page" from="488.25pt,20.95pt" to="488.25pt,20.95pt"/>
        </w:pict>
      </w:r>
      <w:r w:rsidR="003123D0" w:rsidRPr="006342BF">
        <w:rPr>
          <w:rFonts w:hAnsi="宋体" w:hint="eastAsia"/>
        </w:rPr>
        <w:t>变压器接到额定电源电压，并用一个能在额定输出电压以及在额定功率因数（对交流电流）下能产生额定输出的阻抗作负载。在达到稳定时，测量输出电流值。然后将电源电压升高10%，输出电流调节到与前面的测得值相同。对独立用变压器不调节输出电流。此后，电路无需再作改变。如果空载条件是较为不利的情况，则试验还要在空载条件下重复进行。</w:t>
      </w:r>
    </w:p>
    <w:p w14:paraId="2D6CC60A" w14:textId="77777777" w:rsidR="00344C88" w:rsidRPr="006342BF" w:rsidRDefault="003123D0">
      <w:pPr>
        <w:pStyle w:val="afff"/>
        <w:spacing w:beforeLines="10" w:before="31"/>
        <w:rPr>
          <w:rFonts w:hAnsi="宋体"/>
        </w:rPr>
      </w:pPr>
      <w:r w:rsidRPr="006342BF">
        <w:rPr>
          <w:rFonts w:hAnsi="宋体" w:hint="eastAsia"/>
        </w:rPr>
        <w:t>配套用变压器要在所配套的电器或其他设备在按相关规范规定的正常使用条件工作时所产生的条件下工作。具有间歇工作循环额定值的变压器应在该间歇工作循环额定值的条件下进行试验，直至达到稳定状态。</w:t>
      </w:r>
    </w:p>
    <w:p w14:paraId="2D6CC60B" w14:textId="77777777" w:rsidR="00344C88" w:rsidRPr="006342BF" w:rsidRDefault="003123D0">
      <w:pPr>
        <w:pStyle w:val="afff"/>
        <w:spacing w:beforeLines="10" w:before="31"/>
        <w:rPr>
          <w:rFonts w:hAnsi="宋体"/>
        </w:rPr>
      </w:pPr>
      <w:r w:rsidRPr="006342BF">
        <w:rPr>
          <w:rFonts w:hAnsi="宋体" w:hint="eastAsia"/>
        </w:rPr>
        <w:t>各绕组的温度用电阻值变化法测量。</w:t>
      </w:r>
    </w:p>
    <w:p w14:paraId="2D6CC60C" w14:textId="77777777" w:rsidR="00344C88" w:rsidRPr="006342BF" w:rsidRDefault="003123D0">
      <w:pPr>
        <w:pStyle w:val="a3"/>
        <w:rPr>
          <w:rFonts w:hAnsi="宋体"/>
        </w:rPr>
      </w:pPr>
      <w:r w:rsidRPr="006342BF">
        <w:rPr>
          <w:rFonts w:hint="eastAsia"/>
        </w:rPr>
        <w:t>其中一个方法是，分别测量每个绕组在试验结束时的电阻值。测量是在断电后尽快地开始读取并在每隔一段稍短的间隔时间读取各次电阻测量值，以便能绘制出电阻随时间变化的曲线，从而确定出断电时刻下的电阻值。</w:t>
      </w:r>
    </w:p>
    <w:p w14:paraId="2D6CC60D" w14:textId="77777777" w:rsidR="00344C88" w:rsidRPr="006342BF" w:rsidRDefault="003123D0">
      <w:pPr>
        <w:pStyle w:val="a"/>
        <w:numPr>
          <w:ilvl w:val="0"/>
          <w:numId w:val="0"/>
        </w:numPr>
        <w:spacing w:beforeLines="10" w:before="31"/>
        <w:ind w:firstLineChars="200" w:firstLine="420"/>
        <w:rPr>
          <w:sz w:val="20"/>
        </w:rPr>
      </w:pPr>
      <w:r w:rsidRPr="006342BF">
        <w:rPr>
          <w:rFonts w:hAnsi="宋体" w:hint="eastAsia"/>
          <w:sz w:val="21"/>
        </w:rPr>
        <w:t>绕组的温升值按公式（1）计算：</w:t>
      </w:r>
    </w:p>
    <w:p w14:paraId="2D6CC60E" w14:textId="77777777" w:rsidR="00344C88" w:rsidRPr="006342BF" w:rsidRDefault="003123D0">
      <w:pPr>
        <w:pStyle w:val="afff"/>
        <w:spacing w:beforeLines="10" w:before="31"/>
        <w:ind w:left="3360" w:firstLineChars="0" w:firstLine="0"/>
      </w:pPr>
      <w:r w:rsidRPr="006342BF">
        <w:rPr>
          <w:position w:val="-30"/>
        </w:rPr>
        <w:object w:dxaOrig="2900" w:dyaOrig="700" w14:anchorId="2D6CDA02">
          <v:shape id="_x0000_i1039" type="#_x0000_t75" style="width:145.25pt;height:34.75pt" o:ole="">
            <v:imagedata r:id="rId27" o:title=""/>
          </v:shape>
          <o:OLEObject Type="Embed" ProgID="Equation.3" ShapeID="_x0000_i1039" DrawAspect="Content" ObjectID="_1661069564" r:id="rId28"/>
        </w:object>
      </w:r>
      <w:r w:rsidRPr="006342BF">
        <w:t xml:space="preserve">                          </w:t>
      </w:r>
      <w:r w:rsidRPr="006342BF">
        <w:rPr>
          <w:rFonts w:hint="eastAsia"/>
        </w:rPr>
        <w:t>（1）</w:t>
      </w:r>
    </w:p>
    <w:p w14:paraId="2D6CC60F" w14:textId="77777777" w:rsidR="00344C88" w:rsidRPr="006342BF" w:rsidRDefault="003123D0">
      <w:pPr>
        <w:pStyle w:val="a"/>
        <w:numPr>
          <w:ilvl w:val="0"/>
          <w:numId w:val="0"/>
        </w:numPr>
        <w:spacing w:beforeLines="10" w:before="31"/>
        <w:ind w:firstLineChars="200" w:firstLine="420"/>
      </w:pPr>
      <w:r w:rsidRPr="006342BF">
        <w:rPr>
          <w:rFonts w:hAnsi="宋体" w:hint="eastAsia"/>
          <w:sz w:val="21"/>
        </w:rPr>
        <w:t>使用公式（2）和（3）计算相对于环境温度的最高温度的替代计算：</w:t>
      </w:r>
    </w:p>
    <w:p w14:paraId="2D6CC610" w14:textId="77777777" w:rsidR="00344C88" w:rsidRPr="006342BF" w:rsidRDefault="006952B3">
      <w:pPr>
        <w:pStyle w:val="afff"/>
        <w:spacing w:beforeLines="10" w:before="31"/>
        <w:ind w:left="3360" w:firstLineChars="0" w:firstLine="0"/>
      </w:pPr>
      <w:r>
        <w:pict w14:anchorId="2D6CDA03">
          <v:shape id="_x0000_i1040" type="#_x0000_t75" alt="" style="width:150.2pt;height:31.05pt">
            <v:imagedata r:id="rId29" o:title=""/>
          </v:shape>
        </w:pict>
      </w:r>
      <w:r w:rsidR="003123D0" w:rsidRPr="006342BF">
        <w:t xml:space="preserve">                         </w:t>
      </w:r>
      <w:r w:rsidR="003123D0" w:rsidRPr="006342BF">
        <w:rPr>
          <w:rFonts w:hint="eastAsia"/>
        </w:rPr>
        <w:t>（2）</w:t>
      </w:r>
    </w:p>
    <w:p w14:paraId="2D6CC611" w14:textId="77777777" w:rsidR="00344C88" w:rsidRPr="006342BF" w:rsidRDefault="006952B3">
      <w:pPr>
        <w:pStyle w:val="afff"/>
        <w:spacing w:beforeLines="10" w:before="31"/>
        <w:ind w:left="3360" w:firstLineChars="0" w:firstLine="0"/>
      </w:pPr>
      <w:r>
        <w:pict w14:anchorId="2D6CDA04">
          <v:shape id="_x0000_i1041" type="#_x0000_t75" style="width:54.6pt;height:18.6pt">
            <v:imagedata r:id="rId30" o:title=""/>
          </v:shape>
        </w:pict>
      </w:r>
      <w:r w:rsidR="003123D0" w:rsidRPr="006342BF">
        <w:t xml:space="preserve">                </w:t>
      </w:r>
      <w:r w:rsidR="003123D0" w:rsidRPr="006342BF">
        <w:rPr>
          <w:rFonts w:hint="eastAsia"/>
        </w:rPr>
        <w:t xml:space="preserve">                   </w:t>
      </w:r>
      <w:r w:rsidR="003123D0" w:rsidRPr="006342BF">
        <w:t xml:space="preserve">        </w:t>
      </w:r>
      <w:r w:rsidR="003123D0" w:rsidRPr="006342BF">
        <w:rPr>
          <w:rFonts w:hint="eastAsia"/>
        </w:rPr>
        <w:t>（3）</w:t>
      </w:r>
    </w:p>
    <w:p w14:paraId="2D6CC612" w14:textId="77777777" w:rsidR="00344C88" w:rsidRPr="006342BF" w:rsidRDefault="003123D0">
      <w:pPr>
        <w:pStyle w:val="afff"/>
        <w:spacing w:beforeLines="10" w:before="31"/>
        <w:rPr>
          <w:rFonts w:hAnsi="宋体"/>
        </w:rPr>
      </w:pPr>
      <w:r w:rsidRPr="006342BF">
        <w:rPr>
          <w:rFonts w:hAnsi="宋体" w:hint="eastAsia"/>
        </w:rPr>
        <w:t>式中：</w:t>
      </w:r>
    </w:p>
    <w:p w14:paraId="2D6CC613" w14:textId="77777777" w:rsidR="00344C88" w:rsidRPr="006342BF" w:rsidRDefault="003123D0">
      <w:pPr>
        <w:pStyle w:val="afff"/>
        <w:spacing w:beforeLines="10" w:before="31"/>
        <w:rPr>
          <w:rFonts w:hAnsi="宋体"/>
        </w:rPr>
      </w:pPr>
      <w:r w:rsidRPr="006342BF">
        <w:rPr>
          <w:rFonts w:hAnsi="宋体" w:hint="eastAsia"/>
        </w:rPr>
        <w:t>对铜，</w:t>
      </w:r>
      <w:r w:rsidRPr="006342BF">
        <w:rPr>
          <w:rFonts w:hAnsi="宋体"/>
          <w:i/>
          <w:iCs/>
        </w:rPr>
        <w:t>X</w:t>
      </w:r>
      <w:r w:rsidRPr="006342BF">
        <w:rPr>
          <w:rFonts w:hAnsi="宋体" w:hint="eastAsia"/>
          <w:i/>
          <w:iCs/>
        </w:rPr>
        <w:t>=</w:t>
      </w:r>
      <w:r w:rsidRPr="006342BF">
        <w:rPr>
          <w:rFonts w:hAnsi="宋体"/>
        </w:rPr>
        <w:t>234.5</w:t>
      </w:r>
      <w:r w:rsidRPr="006342BF">
        <w:rPr>
          <w:rFonts w:hAnsi="宋体" w:hint="eastAsia"/>
        </w:rPr>
        <w:t>，对铝，</w:t>
      </w:r>
      <w:r w:rsidRPr="006342BF">
        <w:rPr>
          <w:rFonts w:hAnsi="宋体"/>
          <w:i/>
          <w:iCs/>
        </w:rPr>
        <w:t>X</w:t>
      </w:r>
      <w:r w:rsidRPr="006342BF">
        <w:rPr>
          <w:rFonts w:hAnsi="宋体" w:hint="eastAsia"/>
          <w:i/>
          <w:iCs/>
        </w:rPr>
        <w:t>=</w:t>
      </w:r>
      <w:r w:rsidRPr="006342BF">
        <w:rPr>
          <w:rFonts w:hAnsi="宋体"/>
        </w:rPr>
        <w:t>225</w:t>
      </w:r>
      <w:r w:rsidRPr="006342BF">
        <w:rPr>
          <w:rFonts w:hAnsi="宋体" w:hint="eastAsia"/>
        </w:rPr>
        <w:t>；</w:t>
      </w:r>
    </w:p>
    <w:p w14:paraId="2D6CC614" w14:textId="77777777" w:rsidR="00344C88" w:rsidRPr="006342BF" w:rsidRDefault="003123D0">
      <w:pPr>
        <w:pStyle w:val="afff"/>
        <w:spacing w:beforeLines="10" w:before="31"/>
        <w:rPr>
          <w:rFonts w:hAnsi="宋体"/>
        </w:rPr>
      </w:pPr>
      <w:r w:rsidRPr="006342BF">
        <w:rPr>
          <w:rFonts w:hAnsi="宋体"/>
          <w:iCs/>
        </w:rPr>
        <w:sym w:font="Symbol" w:char="F044"/>
      </w:r>
      <w:r w:rsidRPr="006342BF">
        <w:rPr>
          <w:rFonts w:hAnsi="宋体"/>
          <w:i/>
          <w:iCs/>
        </w:rPr>
        <w:t xml:space="preserve">t </w:t>
      </w:r>
      <w:r w:rsidRPr="006342BF">
        <w:rPr>
          <w:rFonts w:hAnsi="宋体" w:hint="eastAsia"/>
        </w:rPr>
        <w:t>——高于</w:t>
      </w:r>
      <w:r w:rsidRPr="006342BF">
        <w:rPr>
          <w:rFonts w:hAnsi="宋体" w:hint="eastAsia"/>
          <w:i/>
          <w:iCs/>
        </w:rPr>
        <w:t>t</w:t>
      </w:r>
      <w:r w:rsidRPr="006342BF">
        <w:rPr>
          <w:rFonts w:hAnsi="宋体" w:hint="eastAsia"/>
          <w:iCs/>
          <w:vertAlign w:val="subscript"/>
        </w:rPr>
        <w:t>2</w:t>
      </w:r>
      <w:r w:rsidRPr="006342BF">
        <w:rPr>
          <w:rFonts w:hAnsi="宋体" w:hint="eastAsia"/>
          <w:i/>
          <w:iCs/>
          <w:vertAlign w:val="subscript"/>
        </w:rPr>
        <w:t xml:space="preserve"> </w:t>
      </w:r>
      <w:r w:rsidRPr="006342BF">
        <w:rPr>
          <w:rFonts w:hAnsi="宋体" w:hint="eastAsia"/>
        </w:rPr>
        <w:t>的温升，最高温度等于</w:t>
      </w:r>
      <w:r w:rsidRPr="006342BF">
        <w:rPr>
          <w:rFonts w:hAnsi="宋体" w:hint="eastAsia"/>
        </w:rPr>
        <w:sym w:font="Symbol" w:char="F044"/>
      </w:r>
      <w:r w:rsidRPr="006342BF">
        <w:rPr>
          <w:rFonts w:hAnsi="宋体"/>
          <w:i/>
          <w:iCs/>
        </w:rPr>
        <w:t>t</w:t>
      </w:r>
      <w:r w:rsidRPr="006342BF">
        <w:rPr>
          <w:rFonts w:hAnsi="宋体" w:hint="eastAsia"/>
          <w:sz w:val="10"/>
          <w:szCs w:val="10"/>
        </w:rPr>
        <w:t xml:space="preserve"> </w:t>
      </w:r>
      <w:r w:rsidRPr="006342BF">
        <w:rPr>
          <w:rFonts w:hAnsi="宋体"/>
          <w:iCs/>
          <w:kern w:val="21"/>
          <w:szCs w:val="21"/>
        </w:rPr>
        <w:t>+</w:t>
      </w:r>
      <w:r w:rsidRPr="006342BF">
        <w:rPr>
          <w:rFonts w:hAnsi="宋体"/>
          <w:i/>
          <w:iCs/>
        </w:rPr>
        <w:t>t</w:t>
      </w:r>
      <w:r w:rsidRPr="006342BF">
        <w:rPr>
          <w:rFonts w:hAnsi="宋体"/>
          <w:iCs/>
          <w:vertAlign w:val="subscript"/>
        </w:rPr>
        <w:t>2</w:t>
      </w:r>
      <w:r w:rsidRPr="006342BF">
        <w:rPr>
          <w:rFonts w:hAnsi="宋体" w:hint="eastAsia"/>
        </w:rPr>
        <w:t>；</w:t>
      </w:r>
    </w:p>
    <w:p w14:paraId="2D6CC615" w14:textId="77777777" w:rsidR="00344C88" w:rsidRPr="006342BF" w:rsidRDefault="003123D0">
      <w:pPr>
        <w:pStyle w:val="afff"/>
        <w:spacing w:beforeLines="10" w:before="31"/>
        <w:rPr>
          <w:rFonts w:hAnsi="宋体"/>
        </w:rPr>
      </w:pPr>
      <w:r w:rsidRPr="006342BF">
        <w:rPr>
          <w:rFonts w:hAnsi="宋体"/>
          <w:i/>
          <w:iCs/>
        </w:rPr>
        <w:t>R</w:t>
      </w:r>
      <w:r w:rsidRPr="006342BF">
        <w:rPr>
          <w:rFonts w:hAnsi="宋体"/>
          <w:iCs/>
          <w:vertAlign w:val="subscript"/>
        </w:rPr>
        <w:t>1</w:t>
      </w:r>
      <w:r w:rsidRPr="006342BF">
        <w:rPr>
          <w:rFonts w:hAnsi="宋体" w:hint="eastAsia"/>
          <w:i/>
          <w:iCs/>
          <w:vertAlign w:val="subscript"/>
        </w:rPr>
        <w:t xml:space="preserve"> </w:t>
      </w:r>
      <w:r w:rsidRPr="006342BF">
        <w:rPr>
          <w:rFonts w:hAnsi="宋体" w:hint="eastAsia"/>
        </w:rPr>
        <w:t>——在环境温度</w:t>
      </w:r>
      <w:r w:rsidRPr="006342BF">
        <w:rPr>
          <w:rFonts w:hAnsi="宋体" w:hint="eastAsia"/>
          <w:i/>
          <w:iCs/>
        </w:rPr>
        <w:t>t</w:t>
      </w:r>
      <w:r w:rsidRPr="006342BF">
        <w:rPr>
          <w:rFonts w:hAnsi="宋体" w:hint="eastAsia"/>
          <w:iCs/>
          <w:vertAlign w:val="subscript"/>
        </w:rPr>
        <w:t>1</w:t>
      </w:r>
      <w:r w:rsidRPr="006342BF">
        <w:rPr>
          <w:rFonts w:hAnsi="宋体" w:hint="eastAsia"/>
        </w:rPr>
        <w:t>下，试验开始时的电阻；</w:t>
      </w:r>
    </w:p>
    <w:p w14:paraId="2D6CC616" w14:textId="77777777" w:rsidR="00344C88" w:rsidRPr="006342BF" w:rsidRDefault="003123D0">
      <w:pPr>
        <w:pStyle w:val="afff"/>
        <w:spacing w:beforeLines="10" w:before="31"/>
        <w:rPr>
          <w:rFonts w:hAnsi="宋体"/>
        </w:rPr>
      </w:pPr>
      <w:r w:rsidRPr="006342BF">
        <w:rPr>
          <w:rFonts w:hAnsi="宋体"/>
          <w:i/>
          <w:iCs/>
        </w:rPr>
        <w:t>R</w:t>
      </w:r>
      <w:r w:rsidRPr="006342BF">
        <w:rPr>
          <w:rFonts w:hAnsi="宋体"/>
          <w:iCs/>
          <w:vertAlign w:val="subscript"/>
        </w:rPr>
        <w:t>2</w:t>
      </w:r>
      <w:r w:rsidRPr="006342BF">
        <w:rPr>
          <w:rFonts w:hAnsi="宋体" w:hint="eastAsia"/>
          <w:i/>
          <w:iCs/>
          <w:vertAlign w:val="subscript"/>
        </w:rPr>
        <w:t xml:space="preserve"> </w:t>
      </w:r>
      <w:r w:rsidRPr="006342BF">
        <w:rPr>
          <w:rFonts w:hAnsi="宋体" w:hint="eastAsia"/>
        </w:rPr>
        <w:t>——当达到稳定状态时，试验结束时的电阻；</w:t>
      </w:r>
    </w:p>
    <w:p w14:paraId="2D6CC617" w14:textId="77777777" w:rsidR="00344C88" w:rsidRPr="006342BF" w:rsidRDefault="003123D0">
      <w:pPr>
        <w:pStyle w:val="afff"/>
        <w:spacing w:beforeLines="10" w:before="31"/>
        <w:rPr>
          <w:rFonts w:hAnsi="宋体"/>
        </w:rPr>
      </w:pPr>
      <w:r w:rsidRPr="006342BF">
        <w:rPr>
          <w:rFonts w:hAnsi="宋体"/>
          <w:i/>
          <w:iCs/>
        </w:rPr>
        <w:t>t</w:t>
      </w:r>
      <w:r w:rsidRPr="006342BF">
        <w:rPr>
          <w:rFonts w:hAnsi="宋体"/>
          <w:iCs/>
          <w:vertAlign w:val="subscript"/>
        </w:rPr>
        <w:t>1</w:t>
      </w:r>
      <w:r w:rsidRPr="006342BF">
        <w:rPr>
          <w:rFonts w:hAnsi="宋体" w:hint="eastAsia"/>
          <w:i/>
          <w:iCs/>
          <w:vertAlign w:val="subscript"/>
        </w:rPr>
        <w:t xml:space="preserve"> </w:t>
      </w:r>
      <w:r w:rsidRPr="006342BF">
        <w:rPr>
          <w:rFonts w:hAnsi="宋体" w:hint="eastAsia"/>
        </w:rPr>
        <w:t>——试验开始时的环境温度；</w:t>
      </w:r>
    </w:p>
    <w:p w14:paraId="2D6CC618" w14:textId="77777777" w:rsidR="00344C88" w:rsidRPr="006342BF" w:rsidRDefault="003123D0">
      <w:pPr>
        <w:pStyle w:val="afff"/>
        <w:spacing w:beforeLines="10" w:before="31"/>
        <w:rPr>
          <w:rFonts w:hAnsi="宋体"/>
        </w:rPr>
      </w:pPr>
      <w:r w:rsidRPr="006342BF">
        <w:rPr>
          <w:rFonts w:hAnsi="宋体"/>
          <w:i/>
          <w:iCs/>
        </w:rPr>
        <w:t>t</w:t>
      </w:r>
      <w:r w:rsidRPr="006342BF">
        <w:rPr>
          <w:rFonts w:hAnsi="宋体"/>
          <w:iCs/>
          <w:vertAlign w:val="subscript"/>
        </w:rPr>
        <w:t>2</w:t>
      </w:r>
      <w:r w:rsidRPr="006342BF">
        <w:rPr>
          <w:rFonts w:hAnsi="宋体" w:hint="eastAsia"/>
          <w:i/>
          <w:iCs/>
          <w:vertAlign w:val="subscript"/>
        </w:rPr>
        <w:t xml:space="preserve"> </w:t>
      </w:r>
      <w:r w:rsidRPr="006342BF">
        <w:rPr>
          <w:rFonts w:hAnsi="宋体" w:hint="eastAsia"/>
        </w:rPr>
        <w:t>——试验结束时的环境温度；</w:t>
      </w:r>
    </w:p>
    <w:p w14:paraId="2D6CC619" w14:textId="77777777" w:rsidR="00344C88" w:rsidRPr="006342BF" w:rsidRDefault="003123D0">
      <w:pPr>
        <w:pStyle w:val="afff"/>
        <w:spacing w:beforeLines="10" w:before="31"/>
        <w:rPr>
          <w:rFonts w:hAnsi="宋体"/>
        </w:rPr>
      </w:pPr>
      <w:r w:rsidRPr="006342BF">
        <w:rPr>
          <w:rFonts w:hAnsi="宋体" w:hint="eastAsia"/>
          <w:i/>
          <w:iCs/>
        </w:rPr>
        <w:t>T</w:t>
      </w:r>
      <w:r w:rsidRPr="006342BF">
        <w:rPr>
          <w:rFonts w:hAnsi="宋体" w:hint="eastAsia"/>
          <w:i/>
          <w:iCs/>
          <w:vertAlign w:val="subscript"/>
        </w:rPr>
        <w:t xml:space="preserve"> </w:t>
      </w:r>
      <w:r w:rsidRPr="006342BF">
        <w:rPr>
          <w:rFonts w:hAnsi="宋体" w:hint="eastAsia"/>
        </w:rPr>
        <w:t>——最高温度。</w:t>
      </w:r>
    </w:p>
    <w:p w14:paraId="2D6CC61A" w14:textId="77777777" w:rsidR="00344C88" w:rsidRPr="006342BF" w:rsidRDefault="003123D0">
      <w:pPr>
        <w:pStyle w:val="afff"/>
        <w:spacing w:beforeLines="10" w:before="31"/>
        <w:rPr>
          <w:rFonts w:hAnsi="宋体"/>
        </w:rPr>
      </w:pPr>
      <w:r w:rsidRPr="006342BF">
        <w:rPr>
          <w:rFonts w:hAnsi="宋体" w:hint="eastAsia"/>
        </w:rPr>
        <w:t>试验开始时，各绕组的温度应等于环境温度。</w:t>
      </w:r>
    </w:p>
    <w:p w14:paraId="2D6CC61B" w14:textId="77777777" w:rsidR="00344C88" w:rsidRPr="006342BF" w:rsidRDefault="003123D0">
      <w:pPr>
        <w:pStyle w:val="afff"/>
        <w:spacing w:beforeLines="10" w:before="31"/>
        <w:rPr>
          <w:rFonts w:hAnsi="宋体"/>
        </w:rPr>
      </w:pPr>
      <w:r w:rsidRPr="006342BF">
        <w:rPr>
          <w:rFonts w:hAnsi="宋体" w:hint="eastAsia"/>
        </w:rPr>
        <w:lastRenderedPageBreak/>
        <w:t>在测量各绕组温度时，先要在离样品有一定距离而不会对温度读数有影响的位置处测量环境温度。试验期间，在该位置处的环境温度变化不应大于10℃。对于标有</w:t>
      </w:r>
      <w:r w:rsidRPr="006342BF">
        <w:rPr>
          <w:rFonts w:hAnsi="宋体" w:hint="eastAsia"/>
          <w:i/>
        </w:rPr>
        <w:t>t</w:t>
      </w:r>
      <w:r w:rsidRPr="006342BF">
        <w:rPr>
          <w:rFonts w:hAnsi="宋体" w:hint="eastAsia"/>
          <w:sz w:val="24"/>
          <w:szCs w:val="24"/>
          <w:vertAlign w:val="subscript"/>
        </w:rPr>
        <w:t>a</w:t>
      </w:r>
      <w:r w:rsidRPr="006342BF">
        <w:rPr>
          <w:rFonts w:hAnsi="宋体" w:hint="eastAsia"/>
          <w:sz w:val="10"/>
          <w:szCs w:val="10"/>
          <w:vertAlign w:val="subscript"/>
        </w:rPr>
        <w:t xml:space="preserve"> </w:t>
      </w:r>
      <w:r w:rsidRPr="006342BF">
        <w:rPr>
          <w:rFonts w:hAnsi="宋体" w:hint="eastAsia"/>
          <w:szCs w:val="21"/>
        </w:rPr>
        <w:t>的变压器，试验温度等于</w:t>
      </w:r>
      <w:r w:rsidRPr="006342BF">
        <w:rPr>
          <w:rFonts w:hAnsi="宋体" w:hint="eastAsia"/>
          <w:szCs w:val="21"/>
        </w:rPr>
        <w:sym w:font="Symbol" w:char="F044"/>
      </w:r>
      <w:r w:rsidRPr="006342BF">
        <w:rPr>
          <w:rFonts w:hAnsi="宋体" w:hint="eastAsia"/>
          <w:i/>
          <w:szCs w:val="21"/>
        </w:rPr>
        <w:t>t</w:t>
      </w:r>
      <w:r w:rsidRPr="006342BF">
        <w:rPr>
          <w:rFonts w:hAnsi="宋体" w:hint="eastAsia"/>
          <w:iCs/>
          <w:sz w:val="10"/>
          <w:szCs w:val="10"/>
        </w:rPr>
        <w:t xml:space="preserve"> </w:t>
      </w:r>
      <w:r w:rsidRPr="006342BF">
        <w:rPr>
          <w:rFonts w:ascii="Times New Roman"/>
          <w:szCs w:val="21"/>
        </w:rPr>
        <w:t>+</w:t>
      </w:r>
      <w:r w:rsidRPr="006342BF">
        <w:rPr>
          <w:rFonts w:hAnsi="宋体" w:hint="eastAsia"/>
          <w:i/>
          <w:szCs w:val="21"/>
        </w:rPr>
        <w:t>t</w:t>
      </w:r>
      <w:r w:rsidRPr="006342BF">
        <w:rPr>
          <w:rFonts w:hAnsi="宋体" w:hint="eastAsia"/>
          <w:sz w:val="24"/>
          <w:szCs w:val="24"/>
          <w:vertAlign w:val="subscript"/>
        </w:rPr>
        <w:t>a</w:t>
      </w:r>
      <w:r w:rsidRPr="006342BF">
        <w:rPr>
          <w:rFonts w:hAnsi="宋体" w:hint="eastAsia"/>
          <w:sz w:val="24"/>
          <w:szCs w:val="24"/>
        </w:rPr>
        <w:t>。</w:t>
      </w:r>
    </w:p>
    <w:p w14:paraId="2D6CC61C" w14:textId="77777777" w:rsidR="00344C88" w:rsidRPr="006342BF" w:rsidRDefault="003123D0">
      <w:pPr>
        <w:pStyle w:val="afff"/>
        <w:spacing w:beforeLines="10" w:before="31"/>
        <w:rPr>
          <w:rFonts w:hAnsi="宋体"/>
        </w:rPr>
      </w:pPr>
      <w:r w:rsidRPr="006342BF">
        <w:rPr>
          <w:rFonts w:hAnsi="宋体" w:hint="eastAsia"/>
        </w:rPr>
        <w:t>对具有多个输入或输出绕组，或者具有带分接头的输入或输出绕组的变压器，所得的试验结果要按其中的最高温度值考虑。</w:t>
      </w:r>
    </w:p>
    <w:p w14:paraId="2D6CC61D" w14:textId="77777777" w:rsidR="00344C88" w:rsidRPr="006342BF" w:rsidRDefault="003123D0">
      <w:pPr>
        <w:pStyle w:val="afff"/>
        <w:spacing w:beforeLines="10" w:before="31"/>
        <w:rPr>
          <w:rFonts w:hAnsi="宋体"/>
        </w:rPr>
      </w:pPr>
      <w:r w:rsidRPr="006342BF">
        <w:rPr>
          <w:rFonts w:hAnsi="宋体" w:hint="eastAsia"/>
        </w:rPr>
        <w:t>绕组电阻小于50mΩ的变压器也可以通过热电偶测量。热电偶只能安装在变压器绕组的可触及表面上，表2中绕组温度最大值应的降低10°C。</w:t>
      </w:r>
    </w:p>
    <w:p w14:paraId="2D6CC61E" w14:textId="77777777" w:rsidR="00344C88" w:rsidRPr="006342BF" w:rsidRDefault="003123D0">
      <w:pPr>
        <w:pStyle w:val="afff"/>
        <w:spacing w:beforeLines="10" w:before="31"/>
        <w:rPr>
          <w:rFonts w:hAnsi="宋体"/>
        </w:rPr>
      </w:pPr>
      <w:r w:rsidRPr="006342BF">
        <w:rPr>
          <w:rFonts w:hAnsi="宋体" w:hint="eastAsia"/>
        </w:rPr>
        <w:t>其他部分的温度用热电偶测量，热电偶的选择和安放的位置要使其对被测部分的温度影响最小。</w:t>
      </w:r>
    </w:p>
    <w:p w14:paraId="2D6CC61F" w14:textId="77777777" w:rsidR="00344C88" w:rsidRPr="006342BF" w:rsidRDefault="003123D0">
      <w:pPr>
        <w:pStyle w:val="afff"/>
        <w:spacing w:beforeLines="10" w:before="31"/>
        <w:rPr>
          <w:rFonts w:hAnsi="宋体"/>
        </w:rPr>
      </w:pPr>
      <w:r w:rsidRPr="006342BF">
        <w:rPr>
          <w:rFonts w:hAnsi="宋体" w:hint="eastAsia"/>
        </w:rPr>
        <w:t>测量</w:t>
      </w:r>
      <w:r w:rsidRPr="006342BF">
        <w:rPr>
          <w:rFonts w:hAnsi="宋体" w:cs="宋体" w:hint="eastAsia"/>
        </w:rPr>
        <w:t>支撑件</w:t>
      </w:r>
      <w:r w:rsidRPr="006342BF">
        <w:rPr>
          <w:rFonts w:hAnsi="宋体" w:hint="eastAsia"/>
        </w:rPr>
        <w:t>表面温度所使用的热电偶要贴在涂有黑色的铜或黄铜制成的小圆片的背面，小圆片的厚度为1 mm，直径为15 mm，小圆片与</w:t>
      </w:r>
      <w:r w:rsidRPr="006342BF">
        <w:rPr>
          <w:rFonts w:hAnsi="宋体" w:cs="宋体" w:hint="eastAsia"/>
        </w:rPr>
        <w:t>支撑件</w:t>
      </w:r>
      <w:r w:rsidRPr="006342BF">
        <w:rPr>
          <w:rFonts w:hAnsi="宋体" w:hint="eastAsia"/>
        </w:rPr>
        <w:t>表面要齐平。</w:t>
      </w:r>
    </w:p>
    <w:p w14:paraId="2D6CC620" w14:textId="77777777" w:rsidR="00344C88" w:rsidRPr="006342BF" w:rsidRDefault="003123D0">
      <w:pPr>
        <w:pStyle w:val="afff"/>
        <w:spacing w:beforeLines="10" w:before="31"/>
        <w:rPr>
          <w:rFonts w:hAnsi="宋体"/>
        </w:rPr>
      </w:pPr>
      <w:r w:rsidRPr="006342BF">
        <w:rPr>
          <w:rFonts w:hAnsi="宋体" w:hint="eastAsia"/>
        </w:rPr>
        <w:t>测量电气绝缘（除绕组绝缘外）的温度时，要在该绝缘中的某故障处可能会使危险的带电零部件与可触及金属零部件之间发生接触，或可能会使爬电距离和电气间隙减小到小于第26章规定值的该位置的绝缘表面上测量。此外，为了避免着火的危险，热电偶还应置于绝缘材料</w:t>
      </w:r>
      <w:proofErr w:type="gramStart"/>
      <w:r w:rsidRPr="006342BF">
        <w:rPr>
          <w:rFonts w:hAnsi="宋体" w:hint="eastAsia"/>
        </w:rPr>
        <w:t>最</w:t>
      </w:r>
      <w:proofErr w:type="gramEnd"/>
      <w:r w:rsidRPr="006342BF">
        <w:rPr>
          <w:rFonts w:hAnsi="宋体" w:hint="eastAsia"/>
        </w:rPr>
        <w:t>热点的位置处进行测量。</w:t>
      </w:r>
    </w:p>
    <w:p w14:paraId="2D6CC621" w14:textId="77777777" w:rsidR="00344C88" w:rsidRPr="006342BF" w:rsidRDefault="003123D0">
      <w:pPr>
        <w:pStyle w:val="afff"/>
        <w:spacing w:beforeLines="10" w:before="31"/>
        <w:rPr>
          <w:rFonts w:hAnsi="宋体"/>
        </w:rPr>
      </w:pPr>
      <w:r w:rsidRPr="006342BF">
        <w:rPr>
          <w:rFonts w:hAnsi="宋体" w:hint="eastAsia"/>
        </w:rPr>
        <w:t>试验中，当变压器是在额定环境温度（25℃或</w:t>
      </w:r>
      <w:r w:rsidRPr="006342BF">
        <w:rPr>
          <w:rFonts w:hAnsi="宋体"/>
          <w:i/>
          <w:iCs/>
        </w:rPr>
        <w:t>t</w:t>
      </w:r>
      <w:r w:rsidRPr="006342BF">
        <w:rPr>
          <w:rFonts w:hAnsi="宋体"/>
          <w:sz w:val="24"/>
          <w:szCs w:val="24"/>
          <w:vertAlign w:val="subscript"/>
        </w:rPr>
        <w:t>a</w:t>
      </w:r>
      <w:r w:rsidRPr="006342BF">
        <w:rPr>
          <w:rFonts w:hAnsi="宋体" w:hint="eastAsia"/>
        </w:rPr>
        <w:t>）下工作时，其温度不应超过表</w:t>
      </w:r>
      <w:r w:rsidRPr="006342BF">
        <w:rPr>
          <w:rFonts w:hAnsi="宋体"/>
        </w:rPr>
        <w:t>2</w:t>
      </w:r>
      <w:r w:rsidRPr="006342BF">
        <w:rPr>
          <w:rFonts w:hAnsi="宋体" w:hint="eastAsia"/>
        </w:rPr>
        <w:t>的规定值。如果试验区域的温度与额定环境温度有差异，在这种情况下，当使用表</w:t>
      </w:r>
      <w:r w:rsidRPr="006342BF">
        <w:rPr>
          <w:rFonts w:hAnsi="宋体"/>
        </w:rPr>
        <w:t>2</w:t>
      </w:r>
      <w:r w:rsidRPr="006342BF">
        <w:rPr>
          <w:rFonts w:hAnsi="宋体" w:hint="eastAsia"/>
        </w:rPr>
        <w:t>的限值和确定</w:t>
      </w:r>
      <w:r w:rsidRPr="006342BF">
        <w:rPr>
          <w:rFonts w:hAnsi="宋体"/>
        </w:rPr>
        <w:t>27.2</w:t>
      </w:r>
      <w:r w:rsidRPr="006342BF">
        <w:rPr>
          <w:rFonts w:hAnsi="宋体" w:hint="eastAsia"/>
        </w:rPr>
        <w:t>和</w:t>
      </w:r>
      <w:r w:rsidRPr="006342BF">
        <w:rPr>
          <w:rFonts w:hAnsi="宋体"/>
        </w:rPr>
        <w:t>27.5</w:t>
      </w:r>
      <w:r w:rsidRPr="006342BF">
        <w:rPr>
          <w:rFonts w:hAnsi="宋体" w:hint="eastAsia"/>
        </w:rPr>
        <w:t>的试验温度时均应考虑到这种差异。</w:t>
      </w:r>
    </w:p>
    <w:p w14:paraId="2D6CC622" w14:textId="77777777" w:rsidR="00344C88" w:rsidRPr="006342BF" w:rsidRDefault="003123D0">
      <w:pPr>
        <w:pStyle w:val="afff"/>
        <w:ind w:firstLineChars="0" w:firstLine="0"/>
        <w:rPr>
          <w:b/>
          <w:bCs/>
        </w:rPr>
      </w:pPr>
      <w:r w:rsidRPr="006342BF">
        <w:rPr>
          <w:rFonts w:hint="eastAsia"/>
          <w:b/>
          <w:bCs/>
        </w:rPr>
        <w:t>1</w:t>
      </w:r>
      <w:r w:rsidRPr="006342BF">
        <w:rPr>
          <w:b/>
          <w:bCs/>
        </w:rPr>
        <w:t xml:space="preserve">4.1.2 </w:t>
      </w:r>
      <w:r w:rsidRPr="006342BF">
        <w:rPr>
          <w:rFonts w:hint="eastAsia"/>
          <w:b/>
          <w:bCs/>
        </w:rPr>
        <w:t>温升试验替代方法</w:t>
      </w:r>
    </w:p>
    <w:p w14:paraId="2D6CC623" w14:textId="77777777" w:rsidR="00344C88" w:rsidRPr="006342BF" w:rsidRDefault="003123D0">
      <w:pPr>
        <w:pStyle w:val="afff"/>
        <w:ind w:firstLineChars="0" w:firstLine="0"/>
        <w:rPr>
          <w:b/>
          <w:bCs/>
        </w:rPr>
      </w:pPr>
      <w:r w:rsidRPr="006342BF">
        <w:rPr>
          <w:rFonts w:hint="eastAsia"/>
          <w:b/>
          <w:bCs/>
        </w:rPr>
        <w:t>1</w:t>
      </w:r>
      <w:r w:rsidRPr="006342BF">
        <w:rPr>
          <w:b/>
          <w:bCs/>
        </w:rPr>
        <w:t xml:space="preserve">4.1.2.1 </w:t>
      </w:r>
      <w:r w:rsidRPr="006342BF">
        <w:rPr>
          <w:rFonts w:hint="eastAsia"/>
          <w:b/>
          <w:bCs/>
        </w:rPr>
        <w:t>模拟负载法</w:t>
      </w:r>
    </w:p>
    <w:p w14:paraId="2D6CC624" w14:textId="77777777" w:rsidR="00344C88" w:rsidRPr="006342BF" w:rsidRDefault="003123D0">
      <w:pPr>
        <w:pStyle w:val="afff"/>
        <w:spacing w:beforeLines="10" w:before="31"/>
        <w:rPr>
          <w:rFonts w:hAnsi="宋体"/>
        </w:rPr>
      </w:pPr>
      <w:r w:rsidRPr="006342BF">
        <w:rPr>
          <w:rFonts w:hAnsi="宋体" w:hint="eastAsia"/>
        </w:rPr>
        <w:t>本方法适用于自然风或强制风冷的封闭式或非封闭式或全封闭式干式单元。</w:t>
      </w:r>
    </w:p>
    <w:p w14:paraId="2D6CC625" w14:textId="77777777" w:rsidR="00344C88" w:rsidRPr="006342BF" w:rsidRDefault="003123D0">
      <w:pPr>
        <w:pStyle w:val="afff"/>
        <w:spacing w:beforeLines="10" w:before="31"/>
        <w:rPr>
          <w:rFonts w:hAnsi="宋体"/>
        </w:rPr>
      </w:pPr>
      <w:r w:rsidRPr="006342BF">
        <w:rPr>
          <w:rFonts w:hAnsi="宋体" w:hint="eastAsia"/>
        </w:rPr>
        <w:t>温升是通过短路测试（负载损耗）和开路测试（空载损耗）的组合来确定的。</w:t>
      </w:r>
    </w:p>
    <w:p w14:paraId="2D6CC626" w14:textId="77777777" w:rsidR="00344C88" w:rsidRPr="006342BF" w:rsidRDefault="003123D0">
      <w:pPr>
        <w:pStyle w:val="afff"/>
        <w:spacing w:beforeLines="10" w:before="31"/>
        <w:rPr>
          <w:rFonts w:hAnsi="宋体"/>
        </w:rPr>
      </w:pPr>
      <w:r w:rsidRPr="006342BF">
        <w:rPr>
          <w:rFonts w:hAnsi="宋体" w:hint="eastAsia"/>
        </w:rPr>
        <w:t>变压器的温度应与测试实验室环境的温度保持稳定。应测量一次绕组和二次绕组的电阻，这些值将用作计算两个绕组温升的参考值，还应测量并记录测试实验室的环境温度。</w:t>
      </w:r>
    </w:p>
    <w:p w14:paraId="2D6CC627" w14:textId="77777777" w:rsidR="00344C88" w:rsidRPr="006342BF" w:rsidRDefault="003123D0">
      <w:pPr>
        <w:pStyle w:val="afff"/>
        <w:spacing w:beforeLines="10" w:before="31"/>
        <w:rPr>
          <w:rFonts w:hAnsi="宋体"/>
        </w:rPr>
      </w:pPr>
      <w:r w:rsidRPr="006342BF">
        <w:rPr>
          <w:rFonts w:hAnsi="宋体" w:hint="eastAsia"/>
        </w:rPr>
        <w:t>对于三相变压器，应在中央和外部相线端子之间进行电阻测量。</w:t>
      </w:r>
    </w:p>
    <w:p w14:paraId="2D6CC628" w14:textId="77777777" w:rsidR="00344C88" w:rsidRPr="006342BF" w:rsidRDefault="003123D0">
      <w:pPr>
        <w:pStyle w:val="afff"/>
        <w:spacing w:beforeLines="10" w:before="31"/>
        <w:rPr>
          <w:rFonts w:hAnsi="宋体"/>
        </w:rPr>
      </w:pPr>
      <w:r w:rsidRPr="006342BF">
        <w:rPr>
          <w:rFonts w:hAnsi="宋体" w:hint="eastAsia"/>
        </w:rPr>
        <w:t>测量点（如有，即变压器上的环境温度温度计和传感器）的位置应相同，以进行参考测量和最终测量。</w:t>
      </w:r>
    </w:p>
    <w:p w14:paraId="2D6CC629" w14:textId="77777777" w:rsidR="00344C88" w:rsidRPr="006342BF" w:rsidRDefault="003123D0">
      <w:pPr>
        <w:pStyle w:val="afff"/>
        <w:spacing w:beforeLines="10" w:before="31"/>
        <w:rPr>
          <w:rFonts w:hAnsi="宋体"/>
        </w:rPr>
      </w:pPr>
      <w:r w:rsidRPr="006342BF">
        <w:rPr>
          <w:rFonts w:hAnsi="宋体" w:hint="eastAsia"/>
        </w:rPr>
        <w:t>绕组短路测试应在一个绕组中流过额定电流而另一绕组短路的情况下进行，应持续到达到绕组和磁芯的稳态状态为止。绕组温升Δθ</w:t>
      </w:r>
      <w:r w:rsidRPr="006342BF">
        <w:rPr>
          <w:rFonts w:hAnsi="宋体" w:hint="eastAsia"/>
          <w:vertAlign w:val="subscript"/>
        </w:rPr>
        <w:t>c</w:t>
      </w:r>
      <w:r w:rsidRPr="006342BF">
        <w:rPr>
          <w:rFonts w:hAnsi="宋体" w:hint="eastAsia"/>
        </w:rPr>
        <w:t>应通过电阻升高法或叠加法确定。</w:t>
      </w:r>
    </w:p>
    <w:p w14:paraId="2D6CC62A" w14:textId="77777777" w:rsidR="00344C88" w:rsidRPr="006342BF" w:rsidRDefault="003123D0">
      <w:pPr>
        <w:pStyle w:val="afff"/>
        <w:spacing w:beforeLines="10" w:before="31"/>
        <w:rPr>
          <w:rFonts w:hAnsi="宋体"/>
        </w:rPr>
      </w:pPr>
      <w:r w:rsidRPr="006342BF">
        <w:rPr>
          <w:rFonts w:hAnsi="宋体" w:hint="eastAsia"/>
        </w:rPr>
        <w:t>开路测试在额定电压和额定频率下进行，应持续进行达到得绕组和磁芯的稳态条件，然后再测量各个绕组的温升Δθ</w:t>
      </w:r>
      <w:r w:rsidRPr="006342BF">
        <w:rPr>
          <w:rFonts w:hAnsi="宋体" w:hint="eastAsia"/>
          <w:vertAlign w:val="subscript"/>
        </w:rPr>
        <w:t>e</w:t>
      </w:r>
      <w:r w:rsidRPr="006342BF">
        <w:rPr>
          <w:rFonts w:hAnsi="宋体" w:hint="eastAsia"/>
        </w:rPr>
        <w:t>。</w:t>
      </w:r>
    </w:p>
    <w:p w14:paraId="2D6CC62B" w14:textId="77777777" w:rsidR="00344C88" w:rsidRPr="006342BF" w:rsidRDefault="003123D0">
      <w:pPr>
        <w:pStyle w:val="afff"/>
        <w:spacing w:beforeLines="10" w:before="31"/>
        <w:rPr>
          <w:rFonts w:hAnsi="宋体"/>
        </w:rPr>
      </w:pPr>
      <w:r w:rsidRPr="006342BF">
        <w:rPr>
          <w:rFonts w:hAnsi="宋体" w:hint="eastAsia"/>
        </w:rPr>
        <w:t>应按下述程序进行测试：</w:t>
      </w:r>
    </w:p>
    <w:p w14:paraId="2D6CC62C" w14:textId="77777777" w:rsidR="00344C88" w:rsidRPr="006342BF" w:rsidRDefault="003123D0">
      <w:pPr>
        <w:pStyle w:val="ac"/>
        <w:ind w:left="851" w:hanging="431"/>
      </w:pPr>
      <w:r w:rsidRPr="006342BF">
        <w:rPr>
          <w:rFonts w:hint="eastAsia"/>
        </w:rPr>
        <w:t>进行绕组短路测试，直到铁心和绕组温度稳定为止。然后，应进行开路测试，直到铁心和绕组温度达到稳定为止；或</w:t>
      </w:r>
    </w:p>
    <w:p w14:paraId="2D6CC62D" w14:textId="77777777" w:rsidR="00344C88" w:rsidRPr="006342BF" w:rsidRDefault="003123D0">
      <w:pPr>
        <w:pStyle w:val="ac"/>
        <w:ind w:left="851" w:hanging="431"/>
      </w:pPr>
      <w:r w:rsidRPr="006342BF">
        <w:rPr>
          <w:rFonts w:hint="eastAsia"/>
        </w:rPr>
        <w:t>进行开路测试，直到铁心和绕组温度稳定为止。然后，应进行绕组短路测试，直到铁心和绕组温度达到稳定为止。</w:t>
      </w:r>
    </w:p>
    <w:p w14:paraId="2D6CC62E" w14:textId="77777777" w:rsidR="00344C88" w:rsidRPr="006342BF" w:rsidRDefault="003123D0">
      <w:pPr>
        <w:pStyle w:val="afff"/>
        <w:spacing w:beforeLines="10" w:before="31"/>
        <w:rPr>
          <w:rFonts w:hAnsi="宋体"/>
        </w:rPr>
      </w:pPr>
      <w:r w:rsidRPr="006342BF">
        <w:rPr>
          <w:rFonts w:hAnsi="宋体" w:hint="eastAsia"/>
        </w:rPr>
        <w:t>每个绕组的总绕组温升Δθ´c，以及绕组中的额定电流和铁芯的正常励磁，通过公式（4）计算：</w:t>
      </w:r>
    </w:p>
    <w:p w14:paraId="2D6CC62F" w14:textId="77777777" w:rsidR="00344C88" w:rsidRPr="006342BF" w:rsidRDefault="006952B3">
      <w:pPr>
        <w:pStyle w:val="afff"/>
        <w:spacing w:beforeLines="10" w:before="31"/>
        <w:jc w:val="right"/>
        <w:rPr>
          <w:rFonts w:hAnsi="宋体"/>
        </w:rPr>
      </w:pPr>
      <w:r>
        <w:pict w14:anchorId="2D6CDA05">
          <v:shape id="_x0000_i1042" type="#_x0000_t75" alt="" style="width:119.15pt;height:43.45pt">
            <v:imagedata r:id="rId31" o:title=""/>
          </v:shape>
        </w:pict>
      </w:r>
      <w:r w:rsidR="003123D0" w:rsidRPr="006342BF">
        <w:t xml:space="preserve">            </w:t>
      </w:r>
      <w:r w:rsidR="003123D0" w:rsidRPr="006342BF">
        <w:rPr>
          <w:rFonts w:hint="eastAsia"/>
        </w:rPr>
        <w:t xml:space="preserve">           </w:t>
      </w:r>
      <w:r w:rsidR="003123D0" w:rsidRPr="006342BF">
        <w:t xml:space="preserve">        </w:t>
      </w:r>
      <w:r w:rsidR="003123D0" w:rsidRPr="006342BF">
        <w:rPr>
          <w:rFonts w:hint="eastAsia"/>
        </w:rPr>
        <w:t>（4）</w:t>
      </w:r>
    </w:p>
    <w:p w14:paraId="2D6CC630" w14:textId="77777777" w:rsidR="00344C88" w:rsidRPr="006342BF" w:rsidRDefault="003123D0">
      <w:pPr>
        <w:pStyle w:val="afff"/>
        <w:spacing w:beforeLines="10" w:before="31"/>
        <w:rPr>
          <w:rFonts w:hAnsi="宋体"/>
        </w:rPr>
      </w:pPr>
      <w:r w:rsidRPr="006342BF">
        <w:rPr>
          <w:rFonts w:hAnsi="宋体" w:hint="eastAsia"/>
        </w:rPr>
        <w:t>式中：</w:t>
      </w:r>
    </w:p>
    <w:p w14:paraId="2D6CC631" w14:textId="77777777" w:rsidR="00344C88" w:rsidRPr="006342BF" w:rsidRDefault="003123D0">
      <w:pPr>
        <w:pStyle w:val="afff"/>
        <w:spacing w:beforeLines="10" w:before="31"/>
        <w:rPr>
          <w:rFonts w:hAnsi="宋体"/>
        </w:rPr>
      </w:pPr>
      <w:r w:rsidRPr="006342BF">
        <w:rPr>
          <w:rFonts w:hAnsi="宋体" w:hint="eastAsia"/>
        </w:rPr>
        <w:t>Δθ</w:t>
      </w:r>
      <w:r w:rsidRPr="006342BF">
        <w:rPr>
          <w:rFonts w:hAnsi="宋体" w:hint="eastAsia"/>
          <w:vertAlign w:val="superscript"/>
        </w:rPr>
        <w:t>，</w:t>
      </w:r>
      <w:r w:rsidRPr="006342BF">
        <w:rPr>
          <w:rFonts w:hAnsi="宋体" w:hint="eastAsia"/>
          <w:vertAlign w:val="subscript"/>
        </w:rPr>
        <w:t>c</w:t>
      </w:r>
      <w:r w:rsidRPr="006342BF">
        <w:rPr>
          <w:rFonts w:hAnsi="宋体"/>
          <w:vertAlign w:val="subscript"/>
        </w:rPr>
        <w:t xml:space="preserve"> </w:t>
      </w:r>
      <w:r w:rsidRPr="006342BF">
        <w:rPr>
          <w:rFonts w:hAnsi="宋体" w:hint="eastAsia"/>
        </w:rPr>
        <w:t>绕组总温升</w:t>
      </w:r>
    </w:p>
    <w:p w14:paraId="2D6CC632" w14:textId="77777777" w:rsidR="00344C88" w:rsidRPr="006342BF" w:rsidRDefault="003123D0">
      <w:pPr>
        <w:pStyle w:val="afff"/>
        <w:spacing w:beforeLines="10" w:before="31"/>
        <w:rPr>
          <w:rFonts w:hAnsi="宋体"/>
        </w:rPr>
      </w:pPr>
      <w:r w:rsidRPr="006342BF">
        <w:rPr>
          <w:rFonts w:hAnsi="宋体" w:hint="eastAsia"/>
        </w:rPr>
        <w:t>Δθ</w:t>
      </w:r>
      <w:r w:rsidRPr="006342BF">
        <w:rPr>
          <w:rFonts w:hAnsi="宋体" w:hint="eastAsia"/>
          <w:vertAlign w:val="subscript"/>
        </w:rPr>
        <w:t>c</w:t>
      </w:r>
      <w:r w:rsidRPr="006342BF">
        <w:rPr>
          <w:rFonts w:hAnsi="宋体"/>
          <w:vertAlign w:val="subscript"/>
        </w:rPr>
        <w:t xml:space="preserve">  </w:t>
      </w:r>
      <w:r w:rsidRPr="006342BF">
        <w:rPr>
          <w:rFonts w:hAnsi="宋体" w:hint="eastAsia"/>
        </w:rPr>
        <w:t>短路试验的绕组温升</w:t>
      </w:r>
    </w:p>
    <w:p w14:paraId="2D6CC633" w14:textId="77777777" w:rsidR="00344C88" w:rsidRPr="006342BF" w:rsidRDefault="003123D0">
      <w:pPr>
        <w:pStyle w:val="afff"/>
        <w:spacing w:beforeLines="10" w:before="31"/>
        <w:rPr>
          <w:rFonts w:hAnsi="宋体"/>
        </w:rPr>
      </w:pPr>
      <w:r w:rsidRPr="006342BF">
        <w:rPr>
          <w:rFonts w:hAnsi="宋体" w:hint="eastAsia"/>
        </w:rPr>
        <w:t>Δθ</w:t>
      </w:r>
      <w:r w:rsidRPr="006342BF">
        <w:rPr>
          <w:rFonts w:hAnsi="宋体"/>
          <w:vertAlign w:val="subscript"/>
        </w:rPr>
        <w:t xml:space="preserve">e </w:t>
      </w:r>
      <w:r w:rsidRPr="006342BF">
        <w:rPr>
          <w:rFonts w:hAnsi="宋体" w:hint="eastAsia"/>
        </w:rPr>
        <w:t>绕组总温升</w:t>
      </w:r>
    </w:p>
    <w:p w14:paraId="2D6CC634" w14:textId="77777777" w:rsidR="00344C88" w:rsidRPr="006342BF" w:rsidRDefault="003123D0">
      <w:pPr>
        <w:pStyle w:val="afff"/>
        <w:spacing w:beforeLines="10" w:before="31"/>
        <w:rPr>
          <w:rFonts w:hAnsi="宋体"/>
        </w:rPr>
      </w:pPr>
      <w:r w:rsidRPr="006342BF">
        <w:rPr>
          <w:rFonts w:hAnsi="宋体" w:hint="eastAsia"/>
          <w:i/>
          <w:iCs/>
        </w:rPr>
        <w:lastRenderedPageBreak/>
        <w:t>K</w:t>
      </w:r>
      <w:r w:rsidRPr="006342BF">
        <w:rPr>
          <w:rFonts w:hAnsi="宋体"/>
          <w:i/>
          <w:iCs/>
        </w:rPr>
        <w:t>l</w:t>
      </w:r>
      <w:r w:rsidRPr="006342BF">
        <w:rPr>
          <w:rFonts w:hAnsi="宋体"/>
        </w:rPr>
        <w:t xml:space="preserve">= </w:t>
      </w:r>
      <w:r w:rsidRPr="006342BF">
        <w:rPr>
          <w:rFonts w:hAnsi="宋体" w:hint="eastAsia"/>
        </w:rPr>
        <w:t>自然风冷为0.8，强制风冷为0.9。</w:t>
      </w:r>
    </w:p>
    <w:p w14:paraId="2D6CC635" w14:textId="77777777" w:rsidR="00344C88" w:rsidRPr="006342BF" w:rsidRDefault="003123D0">
      <w:pPr>
        <w:pStyle w:val="afff"/>
        <w:ind w:firstLineChars="0" w:firstLine="0"/>
        <w:rPr>
          <w:rFonts w:hAnsi="宋体"/>
        </w:rPr>
      </w:pPr>
      <w:r w:rsidRPr="006342BF">
        <w:rPr>
          <w:rFonts w:hint="eastAsia"/>
          <w:b/>
          <w:bCs/>
        </w:rPr>
        <w:t>1</w:t>
      </w:r>
      <w:r w:rsidRPr="006342BF">
        <w:rPr>
          <w:b/>
          <w:bCs/>
        </w:rPr>
        <w:t xml:space="preserve">4.1.2.2 </w:t>
      </w:r>
      <w:r w:rsidRPr="006342BF">
        <w:rPr>
          <w:rFonts w:hint="eastAsia"/>
          <w:b/>
          <w:bCs/>
        </w:rPr>
        <w:t>背对背法</w:t>
      </w:r>
    </w:p>
    <w:p w14:paraId="2D6CC636" w14:textId="77777777" w:rsidR="00344C88" w:rsidRPr="006342BF" w:rsidRDefault="003123D0">
      <w:pPr>
        <w:pStyle w:val="afff"/>
        <w:spacing w:beforeLines="10" w:before="31"/>
        <w:rPr>
          <w:rFonts w:hAnsi="宋体"/>
        </w:rPr>
      </w:pPr>
      <w:r w:rsidRPr="006342BF">
        <w:rPr>
          <w:rFonts w:hAnsi="宋体" w:hint="eastAsia"/>
        </w:rPr>
        <w:t>当有两个相似的变压器且有必要的测试设备时适用此方法，其适用于自然风冷或强制风冷的封闭式或非封闭式干式单元。</w:t>
      </w:r>
    </w:p>
    <w:p w14:paraId="2D6CC637" w14:textId="77777777" w:rsidR="00344C88" w:rsidRPr="006342BF" w:rsidRDefault="003123D0">
      <w:pPr>
        <w:pStyle w:val="afff"/>
        <w:spacing w:beforeLines="10" w:before="31"/>
        <w:rPr>
          <w:rFonts w:hAnsi="宋体"/>
        </w:rPr>
      </w:pPr>
      <w:r w:rsidRPr="006342BF">
        <w:rPr>
          <w:rFonts w:hAnsi="宋体" w:hint="eastAsia"/>
        </w:rPr>
        <w:t>变压器的温度应与测试实验室环境的温度保持稳定。高压绕组和低压绕组的电阻应进行测量，这些值将用作计算两个绕组温升的参考值。还应测量并记录测试实验室的环境温度。</w:t>
      </w:r>
    </w:p>
    <w:p w14:paraId="2D6CC638" w14:textId="77777777" w:rsidR="00344C88" w:rsidRPr="006342BF" w:rsidRDefault="003123D0">
      <w:pPr>
        <w:pStyle w:val="afff"/>
        <w:spacing w:beforeLines="10" w:before="31"/>
        <w:rPr>
          <w:rFonts w:hAnsi="宋体"/>
        </w:rPr>
      </w:pPr>
      <w:r w:rsidRPr="006342BF">
        <w:rPr>
          <w:rFonts w:hAnsi="宋体" w:hint="eastAsia"/>
        </w:rPr>
        <w:t>对于参考测量和最终测量，测量点的位置应相同。</w:t>
      </w:r>
    </w:p>
    <w:p w14:paraId="2D6CC639" w14:textId="77777777" w:rsidR="00344C88" w:rsidRPr="006342BF" w:rsidRDefault="003123D0">
      <w:pPr>
        <w:pStyle w:val="afff"/>
        <w:spacing w:beforeLines="10" w:before="31"/>
        <w:rPr>
          <w:rFonts w:hAnsi="宋体"/>
        </w:rPr>
      </w:pPr>
      <w:r w:rsidRPr="006342BF">
        <w:rPr>
          <w:rFonts w:hAnsi="宋体" w:hint="eastAsia"/>
        </w:rPr>
        <w:t>两个变压器（其中一个是被测变压器）并联连接，并且内部绕组最好在被测变压器的额定电压下励磁。通过不同的电压比或注入电压，使额定电流在被测变压器中流动，直到铁心和绕组温度稳定为止。见图5和图6。</w:t>
      </w:r>
    </w:p>
    <w:p w14:paraId="2D6CC63A" w14:textId="77777777" w:rsidR="00344C88" w:rsidRPr="006342BF" w:rsidRDefault="003123D0">
      <w:pPr>
        <w:pStyle w:val="afff"/>
        <w:spacing w:beforeLines="10" w:before="31"/>
        <w:rPr>
          <w:rFonts w:hAnsi="宋体"/>
        </w:rPr>
      </w:pPr>
      <w:r w:rsidRPr="006342BF">
        <w:rPr>
          <w:rFonts w:hAnsi="宋体" w:hint="eastAsia"/>
        </w:rPr>
        <w:t>在向绕组施加测试电流之前，可以通过激励铁心一段时间（最好不少于12小时）来减少测试的持续时间。</w:t>
      </w:r>
    </w:p>
    <w:p w14:paraId="2D6CC63B" w14:textId="77777777" w:rsidR="00344C88" w:rsidRPr="006342BF" w:rsidRDefault="000E2639">
      <w:pPr>
        <w:pStyle w:val="afff"/>
        <w:spacing w:beforeLines="10" w:before="31"/>
        <w:jc w:val="center"/>
        <w:rPr>
          <w:rFonts w:hAnsi="宋体"/>
        </w:rPr>
      </w:pPr>
      <w:r>
        <w:rPr>
          <w:rFonts w:hAnsi="宋体"/>
        </w:rPr>
        <w:pict w14:anchorId="2D6CDA06">
          <v:shape id="_x0000_i1043" type="#_x0000_t75" style="width:268.15pt;height:212.3pt">
            <v:imagedata r:id="rId32" o:title=""/>
          </v:shape>
        </w:pict>
      </w:r>
    </w:p>
    <w:p w14:paraId="2D6CC63C" w14:textId="77777777" w:rsidR="00344C88" w:rsidRPr="006342BF" w:rsidRDefault="003123D0">
      <w:pPr>
        <w:pStyle w:val="afff"/>
        <w:spacing w:beforeLines="10" w:before="31"/>
        <w:rPr>
          <w:rFonts w:hAnsi="宋体"/>
        </w:rPr>
      </w:pPr>
      <w:r w:rsidRPr="006342BF">
        <w:rPr>
          <w:rFonts w:hAnsi="宋体" w:hint="eastAsia"/>
        </w:rPr>
        <w:t>A</w:t>
      </w:r>
      <w:r w:rsidRPr="006342BF">
        <w:rPr>
          <w:rFonts w:hAnsi="宋体"/>
        </w:rPr>
        <w:t xml:space="preserve"> =</w:t>
      </w:r>
      <w:r w:rsidRPr="006342BF">
        <w:rPr>
          <w:rFonts w:hAnsi="宋体" w:hint="eastAsia"/>
        </w:rPr>
        <w:t>额定频率下的电压源，空载损耗</w:t>
      </w:r>
    </w:p>
    <w:p w14:paraId="2D6CC63D" w14:textId="77777777" w:rsidR="00344C88" w:rsidRPr="006342BF" w:rsidRDefault="003123D0">
      <w:pPr>
        <w:pStyle w:val="afff"/>
        <w:spacing w:beforeLines="10" w:before="31"/>
        <w:rPr>
          <w:rFonts w:hAnsi="宋体"/>
        </w:rPr>
      </w:pPr>
      <w:r w:rsidRPr="006342BF">
        <w:rPr>
          <w:rFonts w:hAnsi="宋体"/>
        </w:rPr>
        <w:t>B =</w:t>
      </w:r>
      <w:r w:rsidRPr="006342BF">
        <w:rPr>
          <w:rFonts w:hAnsi="宋体" w:hint="eastAsia"/>
        </w:rPr>
        <w:t>额定频率下的额定电流源，负载损耗</w:t>
      </w:r>
    </w:p>
    <w:p w14:paraId="2D6CC63E" w14:textId="77777777" w:rsidR="00344C88" w:rsidRPr="006342BF" w:rsidRDefault="003123D0">
      <w:pPr>
        <w:pStyle w:val="afff"/>
        <w:spacing w:beforeLines="10" w:before="31"/>
        <w:rPr>
          <w:rFonts w:hAnsi="宋体"/>
        </w:rPr>
      </w:pPr>
      <w:r w:rsidRPr="006342BF">
        <w:rPr>
          <w:rFonts w:hAnsi="宋体" w:hint="eastAsia"/>
        </w:rPr>
        <w:t>C</w:t>
      </w:r>
      <w:r w:rsidRPr="006342BF">
        <w:rPr>
          <w:rFonts w:hAnsi="宋体"/>
        </w:rPr>
        <w:t xml:space="preserve"> =</w:t>
      </w:r>
      <w:r w:rsidRPr="006342BF">
        <w:rPr>
          <w:rFonts w:hAnsi="宋体" w:hint="eastAsia"/>
        </w:rPr>
        <w:t>升压变压器</w:t>
      </w:r>
    </w:p>
    <w:p w14:paraId="2D6CC63F" w14:textId="4D79EBFF" w:rsidR="00344C88" w:rsidRPr="006342BF" w:rsidRDefault="002F2F57" w:rsidP="00104358">
      <w:pPr>
        <w:pStyle w:val="af4"/>
        <w:rPr>
          <w:rFonts w:hAnsi="宋体"/>
        </w:rPr>
      </w:pPr>
      <w:r w:rsidRPr="006342BF">
        <w:rPr>
          <w:rFonts w:hAnsi="宋体" w:hint="eastAsia"/>
        </w:rPr>
        <w:t>相互负载</w:t>
      </w:r>
      <w:r w:rsidR="003123D0" w:rsidRPr="006342BF">
        <w:rPr>
          <w:rFonts w:hAnsi="宋体" w:hint="eastAsia"/>
        </w:rPr>
        <w:t>法示例-单相</w:t>
      </w:r>
    </w:p>
    <w:p w14:paraId="2D6CC640" w14:textId="77777777" w:rsidR="00344C88" w:rsidRPr="006342BF" w:rsidRDefault="000E2639">
      <w:pPr>
        <w:pStyle w:val="afff"/>
        <w:spacing w:beforeLines="10" w:before="31"/>
        <w:jc w:val="center"/>
        <w:rPr>
          <w:rFonts w:hAnsi="宋体"/>
        </w:rPr>
      </w:pPr>
      <w:r>
        <w:rPr>
          <w:rFonts w:hAnsi="宋体"/>
        </w:rPr>
        <w:lastRenderedPageBreak/>
        <w:pict w14:anchorId="2D6CDA07">
          <v:shape id="_x0000_i1044" type="#_x0000_t75" style="width:296.7pt;height:227.15pt">
            <v:imagedata r:id="rId33" o:title=""/>
          </v:shape>
        </w:pict>
      </w:r>
    </w:p>
    <w:p w14:paraId="2D6CC641" w14:textId="77777777" w:rsidR="00344C88" w:rsidRPr="006342BF" w:rsidRDefault="003123D0">
      <w:pPr>
        <w:pStyle w:val="afff"/>
        <w:spacing w:beforeLines="10" w:before="31"/>
        <w:rPr>
          <w:rFonts w:hAnsi="宋体"/>
        </w:rPr>
      </w:pPr>
      <w:r w:rsidRPr="006342BF">
        <w:rPr>
          <w:rFonts w:hAnsi="宋体" w:hint="eastAsia"/>
        </w:rPr>
        <w:t>A</w:t>
      </w:r>
      <w:r w:rsidRPr="006342BF">
        <w:rPr>
          <w:rFonts w:hAnsi="宋体"/>
        </w:rPr>
        <w:t xml:space="preserve"> =</w:t>
      </w:r>
      <w:r w:rsidRPr="006342BF">
        <w:rPr>
          <w:rFonts w:hAnsi="宋体" w:hint="eastAsia"/>
        </w:rPr>
        <w:t>额定频率下的电压源，空载损耗</w:t>
      </w:r>
    </w:p>
    <w:p w14:paraId="2D6CC642" w14:textId="77777777" w:rsidR="00344C88" w:rsidRPr="006342BF" w:rsidRDefault="003123D0">
      <w:pPr>
        <w:pStyle w:val="afff"/>
        <w:spacing w:beforeLines="10" w:before="31"/>
        <w:rPr>
          <w:rFonts w:hAnsi="宋体"/>
        </w:rPr>
      </w:pPr>
      <w:r w:rsidRPr="006342BF">
        <w:rPr>
          <w:rFonts w:hAnsi="宋体"/>
        </w:rPr>
        <w:t>B =</w:t>
      </w:r>
      <w:r w:rsidRPr="006342BF">
        <w:rPr>
          <w:rFonts w:hAnsi="宋体" w:hint="eastAsia"/>
        </w:rPr>
        <w:t>额定频率下的额定电流源，负载损耗</w:t>
      </w:r>
    </w:p>
    <w:p w14:paraId="2D6CC643" w14:textId="77777777" w:rsidR="00344C88" w:rsidRPr="006342BF" w:rsidRDefault="003123D0">
      <w:pPr>
        <w:pStyle w:val="afff"/>
        <w:spacing w:beforeLines="10" w:before="31"/>
        <w:rPr>
          <w:rFonts w:hAnsi="宋体"/>
        </w:rPr>
      </w:pPr>
      <w:r w:rsidRPr="006342BF">
        <w:rPr>
          <w:rFonts w:hAnsi="宋体" w:hint="eastAsia"/>
        </w:rPr>
        <w:t>C</w:t>
      </w:r>
      <w:r w:rsidRPr="006342BF">
        <w:rPr>
          <w:rFonts w:hAnsi="宋体"/>
        </w:rPr>
        <w:t xml:space="preserve"> =</w:t>
      </w:r>
      <w:r w:rsidRPr="006342BF">
        <w:rPr>
          <w:rFonts w:hAnsi="宋体" w:hint="eastAsia"/>
        </w:rPr>
        <w:t>升压变压器</w:t>
      </w:r>
    </w:p>
    <w:p w14:paraId="2D6CC644" w14:textId="3F835321" w:rsidR="00344C88" w:rsidRPr="006342BF" w:rsidRDefault="002F2F57" w:rsidP="00104358">
      <w:pPr>
        <w:pStyle w:val="af4"/>
        <w:rPr>
          <w:rFonts w:hAnsi="宋体"/>
        </w:rPr>
      </w:pPr>
      <w:r w:rsidRPr="006342BF">
        <w:rPr>
          <w:rFonts w:hAnsi="宋体" w:hint="eastAsia"/>
        </w:rPr>
        <w:t>相互负载</w:t>
      </w:r>
      <w:r w:rsidR="003123D0" w:rsidRPr="006342BF">
        <w:rPr>
          <w:rFonts w:hAnsi="宋体" w:hint="eastAsia"/>
        </w:rPr>
        <w:t>法示例-三相</w:t>
      </w:r>
    </w:p>
    <w:p w14:paraId="2D6CC645" w14:textId="77777777" w:rsidR="00344C88" w:rsidRPr="006342BF" w:rsidRDefault="003123D0">
      <w:pPr>
        <w:pStyle w:val="afff"/>
        <w:ind w:firstLineChars="0" w:firstLine="0"/>
        <w:rPr>
          <w:b/>
          <w:bCs/>
        </w:rPr>
      </w:pPr>
      <w:r w:rsidRPr="006342BF">
        <w:rPr>
          <w:rFonts w:hint="eastAsia"/>
          <w:b/>
          <w:bCs/>
        </w:rPr>
        <w:t>1</w:t>
      </w:r>
      <w:r w:rsidRPr="006342BF">
        <w:rPr>
          <w:b/>
          <w:bCs/>
        </w:rPr>
        <w:t xml:space="preserve">4.1.3 </w:t>
      </w:r>
      <w:r w:rsidRPr="006342BF">
        <w:rPr>
          <w:rFonts w:hint="eastAsia"/>
          <w:b/>
          <w:bCs/>
        </w:rPr>
        <w:t>稳态条件的确定</w:t>
      </w:r>
    </w:p>
    <w:p w14:paraId="2D6CC646" w14:textId="77777777" w:rsidR="00344C88" w:rsidRPr="006342BF" w:rsidRDefault="003123D0">
      <w:pPr>
        <w:pStyle w:val="afff"/>
        <w:spacing w:beforeLines="10" w:before="31"/>
        <w:jc w:val="left"/>
        <w:rPr>
          <w:rFonts w:hAnsi="宋体"/>
        </w:rPr>
      </w:pPr>
      <w:r w:rsidRPr="006342BF">
        <w:rPr>
          <w:rFonts w:hAnsi="宋体" w:hint="eastAsia"/>
        </w:rPr>
        <w:t>当温度上升的变化每小时不超过1K时，则被认为温升已变得恒定，达到最终温升。</w:t>
      </w:r>
    </w:p>
    <w:p w14:paraId="2D6CC647" w14:textId="77777777" w:rsidR="00344C88" w:rsidRPr="006342BF" w:rsidRDefault="003123D0">
      <w:pPr>
        <w:pStyle w:val="afff"/>
        <w:spacing w:beforeLines="10" w:before="31"/>
        <w:jc w:val="left"/>
        <w:rPr>
          <w:rFonts w:hAnsi="宋体"/>
        </w:rPr>
      </w:pPr>
      <w:r w:rsidRPr="006342BF">
        <w:rPr>
          <w:rFonts w:hAnsi="宋体" w:hint="eastAsia"/>
        </w:rPr>
        <w:t>为了确定何时达到稳态条件，应将热电偶置于以下表面：</w:t>
      </w:r>
    </w:p>
    <w:p w14:paraId="2D6CC648" w14:textId="77777777" w:rsidR="00344C88" w:rsidRPr="006342BF" w:rsidRDefault="003123D0">
      <w:pPr>
        <w:pStyle w:val="ac"/>
        <w:ind w:left="851" w:hanging="431"/>
      </w:pPr>
      <w:r w:rsidRPr="006342BF">
        <w:rPr>
          <w:rFonts w:hint="eastAsia"/>
        </w:rPr>
        <w:t>对于第3章中定义的所有类型的变压器：上</w:t>
      </w:r>
      <w:proofErr w:type="gramStart"/>
      <w:r w:rsidRPr="006342BF">
        <w:rPr>
          <w:rFonts w:hint="eastAsia"/>
        </w:rPr>
        <w:t>轭</w:t>
      </w:r>
      <w:proofErr w:type="gramEnd"/>
      <w:r w:rsidRPr="006342BF">
        <w:rPr>
          <w:rFonts w:hint="eastAsia"/>
        </w:rPr>
        <w:t>的中心，并在实际可行的情况下，尽可能靠近绕组顶部的最里面的绕组，测量应在三相变压器的中心脚上进行。</w:t>
      </w:r>
    </w:p>
    <w:p w14:paraId="2D6CC649" w14:textId="77777777" w:rsidR="00344C88" w:rsidRPr="006342BF" w:rsidRDefault="003123D0">
      <w:pPr>
        <w:pStyle w:val="afff"/>
        <w:spacing w:beforeLines="10" w:before="31"/>
        <w:jc w:val="left"/>
        <w:rPr>
          <w:rFonts w:hAnsi="宋体"/>
        </w:rPr>
      </w:pPr>
      <w:r w:rsidRPr="006342BF">
        <w:rPr>
          <w:rFonts w:hAnsi="宋体" w:hint="eastAsia"/>
        </w:rPr>
        <w:br w:type="page"/>
      </w:r>
    </w:p>
    <w:p w14:paraId="2D6CC64A" w14:textId="77777777" w:rsidR="00344C88" w:rsidRPr="006342BF" w:rsidRDefault="003123D0">
      <w:pPr>
        <w:pStyle w:val="af7"/>
      </w:pPr>
      <w:bookmarkStart w:id="408" w:name="_Toc407001688"/>
      <w:bookmarkStart w:id="409" w:name="_Toc182901779"/>
      <w:bookmarkStart w:id="410" w:name="_Toc329690450"/>
      <w:bookmarkStart w:id="411" w:name="OLE_LINK6"/>
      <w:r w:rsidRPr="006342BF">
        <w:rPr>
          <w:rFonts w:hint="eastAsia"/>
        </w:rPr>
        <w:t>正常使用时的最高温度值</w:t>
      </w:r>
      <w:bookmarkEnd w:id="408"/>
      <w:bookmarkEnd w:id="409"/>
      <w:bookmarkEnd w:id="410"/>
    </w:p>
    <w:tbl>
      <w:tblPr>
        <w:tblW w:w="936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388"/>
        <w:gridCol w:w="1972"/>
      </w:tblGrid>
      <w:tr w:rsidR="006342BF" w:rsidRPr="006342BF" w14:paraId="2D6CC64D" w14:textId="77777777">
        <w:trPr>
          <w:trHeight w:val="316"/>
        </w:trPr>
        <w:tc>
          <w:tcPr>
            <w:tcW w:w="7388" w:type="dxa"/>
            <w:vAlign w:val="center"/>
          </w:tcPr>
          <w:bookmarkEnd w:id="411"/>
          <w:p w14:paraId="2D6CC64B"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零部件</w:t>
            </w:r>
            <w:r w:rsidRPr="006342BF">
              <w:rPr>
                <w:rFonts w:hAnsi="宋体" w:hint="eastAsia"/>
                <w:sz w:val="24"/>
                <w:szCs w:val="24"/>
                <w:vertAlign w:val="superscript"/>
              </w:rPr>
              <w:t>a</w:t>
            </w:r>
          </w:p>
        </w:tc>
        <w:tc>
          <w:tcPr>
            <w:tcW w:w="1972" w:type="dxa"/>
            <w:vAlign w:val="center"/>
          </w:tcPr>
          <w:p w14:paraId="2D6CC64C"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温度</w:t>
            </w:r>
            <w:r w:rsidRPr="006342BF">
              <w:rPr>
                <w:rFonts w:hAnsi="宋体"/>
                <w:sz w:val="18"/>
              </w:rPr>
              <w:br/>
            </w:r>
            <w:r w:rsidRPr="006342BF">
              <w:rPr>
                <w:rFonts w:hAnsi="宋体" w:hint="eastAsia"/>
                <w:sz w:val="18"/>
              </w:rPr>
              <w:t>℃</w:t>
            </w:r>
          </w:p>
        </w:tc>
      </w:tr>
      <w:tr w:rsidR="006342BF" w:rsidRPr="006342BF" w14:paraId="2D6CC67C" w14:textId="77777777">
        <w:trPr>
          <w:trHeight w:val="5808"/>
        </w:trPr>
        <w:tc>
          <w:tcPr>
            <w:tcW w:w="7388" w:type="dxa"/>
          </w:tcPr>
          <w:p w14:paraId="2D6CC64E" w14:textId="77777777" w:rsidR="00344C88" w:rsidRPr="006342BF" w:rsidRDefault="003123D0">
            <w:pPr>
              <w:pStyle w:val="afff"/>
              <w:spacing w:line="280" w:lineRule="exact"/>
              <w:ind w:firstLineChars="0" w:firstLine="0"/>
              <w:rPr>
                <w:rFonts w:hAnsi="宋体"/>
                <w:sz w:val="18"/>
              </w:rPr>
            </w:pPr>
            <w:r w:rsidRPr="006342BF">
              <w:rPr>
                <w:rFonts w:hAnsi="宋体" w:hint="eastAsia"/>
                <w:sz w:val="18"/>
              </w:rPr>
              <w:t>绕组，如果其绝缘系统（例如，骨架以及与绕组接触的任何其他绝缘材料）是：</w:t>
            </w:r>
          </w:p>
          <w:p w14:paraId="2D6CC64F" w14:textId="77777777" w:rsidR="00344C88" w:rsidRPr="006342BF" w:rsidRDefault="003123D0">
            <w:pPr>
              <w:pStyle w:val="ac"/>
              <w:ind w:left="1038" w:hanging="621"/>
              <w:rPr>
                <w:sz w:val="18"/>
                <w:szCs w:val="18"/>
              </w:rPr>
            </w:pPr>
            <w:r w:rsidRPr="006342BF">
              <w:rPr>
                <w:rFonts w:hint="eastAsia"/>
                <w:sz w:val="18"/>
                <w:szCs w:val="18"/>
              </w:rPr>
              <w:t>A级</w:t>
            </w:r>
            <w:r w:rsidRPr="006342BF">
              <w:rPr>
                <w:rFonts w:hint="eastAsia"/>
                <w:sz w:val="18"/>
                <w:szCs w:val="18"/>
                <w:vertAlign w:val="superscript"/>
              </w:rPr>
              <w:t>b</w:t>
            </w:r>
          </w:p>
          <w:p w14:paraId="2D6CC650" w14:textId="77777777" w:rsidR="00344C88" w:rsidRPr="006342BF" w:rsidRDefault="003123D0">
            <w:pPr>
              <w:pStyle w:val="ac"/>
              <w:ind w:left="1038" w:hanging="621"/>
              <w:rPr>
                <w:sz w:val="18"/>
                <w:szCs w:val="18"/>
              </w:rPr>
            </w:pPr>
            <w:r w:rsidRPr="006342BF">
              <w:rPr>
                <w:rFonts w:hint="eastAsia"/>
                <w:sz w:val="18"/>
                <w:szCs w:val="18"/>
              </w:rPr>
              <w:t>E级</w:t>
            </w:r>
            <w:r w:rsidRPr="006342BF">
              <w:rPr>
                <w:rFonts w:hint="eastAsia"/>
                <w:sz w:val="18"/>
                <w:szCs w:val="18"/>
                <w:vertAlign w:val="superscript"/>
              </w:rPr>
              <w:t>b</w:t>
            </w:r>
          </w:p>
          <w:p w14:paraId="2D6CC651" w14:textId="77777777" w:rsidR="00344C88" w:rsidRPr="006342BF" w:rsidRDefault="003123D0">
            <w:pPr>
              <w:pStyle w:val="ac"/>
              <w:ind w:left="1038" w:hanging="621"/>
              <w:rPr>
                <w:sz w:val="18"/>
                <w:szCs w:val="18"/>
              </w:rPr>
            </w:pPr>
            <w:r w:rsidRPr="006342BF">
              <w:rPr>
                <w:rFonts w:hint="eastAsia"/>
                <w:sz w:val="18"/>
                <w:szCs w:val="18"/>
              </w:rPr>
              <w:t>B级</w:t>
            </w:r>
            <w:r w:rsidRPr="006342BF">
              <w:rPr>
                <w:rFonts w:hint="eastAsia"/>
                <w:sz w:val="18"/>
                <w:szCs w:val="18"/>
                <w:vertAlign w:val="superscript"/>
              </w:rPr>
              <w:t>b</w:t>
            </w:r>
          </w:p>
          <w:p w14:paraId="2D6CC652" w14:textId="77777777" w:rsidR="00344C88" w:rsidRPr="006342BF" w:rsidRDefault="003123D0">
            <w:pPr>
              <w:pStyle w:val="ac"/>
              <w:ind w:left="1038" w:hanging="621"/>
              <w:rPr>
                <w:sz w:val="18"/>
                <w:szCs w:val="18"/>
              </w:rPr>
            </w:pPr>
            <w:r w:rsidRPr="006342BF">
              <w:rPr>
                <w:rFonts w:hint="eastAsia"/>
                <w:sz w:val="18"/>
                <w:szCs w:val="18"/>
              </w:rPr>
              <w:t>F级</w:t>
            </w:r>
            <w:r w:rsidRPr="006342BF">
              <w:rPr>
                <w:rFonts w:hint="eastAsia"/>
                <w:sz w:val="18"/>
                <w:szCs w:val="18"/>
                <w:vertAlign w:val="superscript"/>
              </w:rPr>
              <w:t>b</w:t>
            </w:r>
          </w:p>
          <w:p w14:paraId="2D6CC653" w14:textId="77777777" w:rsidR="00344C88" w:rsidRPr="006342BF" w:rsidRDefault="003123D0">
            <w:pPr>
              <w:pStyle w:val="ac"/>
              <w:ind w:left="1038" w:hanging="621"/>
              <w:rPr>
                <w:sz w:val="18"/>
                <w:szCs w:val="18"/>
              </w:rPr>
            </w:pPr>
            <w:r w:rsidRPr="006342BF">
              <w:rPr>
                <w:rFonts w:hint="eastAsia"/>
                <w:sz w:val="18"/>
                <w:szCs w:val="18"/>
              </w:rPr>
              <w:t>H级</w:t>
            </w:r>
            <w:r w:rsidRPr="006342BF">
              <w:rPr>
                <w:rFonts w:hint="eastAsia"/>
                <w:sz w:val="18"/>
                <w:szCs w:val="18"/>
                <w:vertAlign w:val="superscript"/>
              </w:rPr>
              <w:t>b</w:t>
            </w:r>
          </w:p>
          <w:p w14:paraId="2D6CC654" w14:textId="77777777" w:rsidR="00344C88" w:rsidRPr="006342BF" w:rsidRDefault="003123D0">
            <w:pPr>
              <w:pStyle w:val="ac"/>
              <w:ind w:left="1038" w:hanging="621"/>
              <w:rPr>
                <w:sz w:val="18"/>
                <w:szCs w:val="18"/>
              </w:rPr>
            </w:pPr>
            <w:r w:rsidRPr="006342BF">
              <w:rPr>
                <w:rFonts w:hint="eastAsia"/>
                <w:sz w:val="18"/>
                <w:szCs w:val="18"/>
              </w:rPr>
              <w:t>其他等级</w:t>
            </w:r>
            <w:r w:rsidRPr="006342BF">
              <w:rPr>
                <w:rFonts w:hint="eastAsia"/>
                <w:sz w:val="18"/>
                <w:szCs w:val="18"/>
                <w:vertAlign w:val="superscript"/>
              </w:rPr>
              <w:t>c</w:t>
            </w:r>
          </w:p>
          <w:p w14:paraId="2D6CC655" w14:textId="77777777" w:rsidR="00344C88" w:rsidRPr="006342BF" w:rsidRDefault="003123D0">
            <w:pPr>
              <w:pStyle w:val="afff"/>
              <w:spacing w:line="280" w:lineRule="exact"/>
              <w:ind w:firstLineChars="0" w:firstLine="0"/>
              <w:rPr>
                <w:rFonts w:hAnsi="宋体"/>
                <w:sz w:val="18"/>
              </w:rPr>
            </w:pPr>
            <w:r w:rsidRPr="006342BF">
              <w:rPr>
                <w:rFonts w:hAnsi="宋体" w:hint="eastAsia"/>
                <w:sz w:val="18"/>
              </w:rPr>
              <w:t>驻立式变压器的外部外壳</w:t>
            </w:r>
            <w:r w:rsidRPr="006342BF">
              <w:rPr>
                <w:rFonts w:hAnsi="宋体" w:hint="eastAsia"/>
                <w:sz w:val="24"/>
                <w:szCs w:val="24"/>
                <w:vertAlign w:val="superscript"/>
              </w:rPr>
              <w:t>d、f</w:t>
            </w:r>
            <w:r w:rsidRPr="006342BF">
              <w:rPr>
                <w:rFonts w:hAnsi="宋体" w:hint="eastAsia"/>
                <w:sz w:val="18"/>
              </w:rPr>
              <w:t>（用标准试验指能触及到的），如果是：</w:t>
            </w:r>
          </w:p>
          <w:p w14:paraId="2D6CC656" w14:textId="77777777" w:rsidR="00344C88" w:rsidRPr="006342BF" w:rsidRDefault="003123D0">
            <w:pPr>
              <w:pStyle w:val="ac"/>
              <w:ind w:left="1038" w:hanging="621"/>
              <w:rPr>
                <w:sz w:val="18"/>
                <w:szCs w:val="18"/>
              </w:rPr>
            </w:pPr>
            <w:r w:rsidRPr="006342BF">
              <w:rPr>
                <w:rFonts w:hint="eastAsia"/>
                <w:sz w:val="18"/>
                <w:szCs w:val="18"/>
              </w:rPr>
              <w:t>裸露金属</w:t>
            </w:r>
          </w:p>
          <w:p w14:paraId="2D6CC657" w14:textId="77777777" w:rsidR="00344C88" w:rsidRPr="006342BF" w:rsidRDefault="003123D0">
            <w:pPr>
              <w:pStyle w:val="ac"/>
              <w:ind w:left="1038" w:hanging="621"/>
              <w:rPr>
                <w:sz w:val="18"/>
                <w:szCs w:val="18"/>
              </w:rPr>
            </w:pPr>
            <w:r w:rsidRPr="006342BF">
              <w:rPr>
                <w:rFonts w:hint="eastAsia"/>
                <w:sz w:val="18"/>
                <w:szCs w:val="18"/>
              </w:rPr>
              <w:t>胶或清漆覆盖的金属</w:t>
            </w:r>
          </w:p>
          <w:p w14:paraId="2D6CC658" w14:textId="77777777" w:rsidR="00344C88" w:rsidRPr="006342BF" w:rsidRDefault="003123D0">
            <w:pPr>
              <w:pStyle w:val="ac"/>
              <w:ind w:left="1038" w:hanging="621"/>
              <w:rPr>
                <w:sz w:val="18"/>
                <w:szCs w:val="18"/>
              </w:rPr>
            </w:pPr>
            <w:r w:rsidRPr="006342BF">
              <w:rPr>
                <w:rFonts w:hint="eastAsia"/>
                <w:sz w:val="18"/>
                <w:szCs w:val="18"/>
              </w:rPr>
              <w:t>其他材料</w:t>
            </w:r>
          </w:p>
          <w:p w14:paraId="2D6CC659" w14:textId="77777777" w:rsidR="00344C88" w:rsidRPr="006342BF" w:rsidRDefault="003123D0">
            <w:pPr>
              <w:pStyle w:val="afff"/>
              <w:spacing w:line="280" w:lineRule="exact"/>
              <w:ind w:firstLineChars="0" w:firstLine="0"/>
              <w:rPr>
                <w:rFonts w:hAnsi="宋体"/>
                <w:sz w:val="18"/>
                <w:szCs w:val="18"/>
              </w:rPr>
            </w:pPr>
            <w:r w:rsidRPr="006342BF">
              <w:rPr>
                <w:rFonts w:hAnsi="宋体" w:hint="eastAsia"/>
                <w:sz w:val="18"/>
                <w:szCs w:val="18"/>
              </w:rPr>
              <w:t>驻立式变压器的外部外壳</w:t>
            </w:r>
            <w:r w:rsidRPr="006342BF">
              <w:rPr>
                <w:rFonts w:hAnsi="宋体" w:hint="eastAsia"/>
                <w:sz w:val="18"/>
                <w:szCs w:val="18"/>
                <w:vertAlign w:val="superscript"/>
              </w:rPr>
              <w:t>d、f</w:t>
            </w:r>
            <w:r w:rsidRPr="006342BF">
              <w:rPr>
                <w:rFonts w:hAnsi="宋体" w:hint="eastAsia"/>
                <w:sz w:val="18"/>
                <w:szCs w:val="18"/>
              </w:rPr>
              <w:t>（用标准试验指不能触及到的）</w:t>
            </w:r>
          </w:p>
          <w:p w14:paraId="2D6CC65A" w14:textId="77777777" w:rsidR="00344C88" w:rsidRPr="006342BF" w:rsidRDefault="003123D0">
            <w:pPr>
              <w:pStyle w:val="afff"/>
              <w:spacing w:line="280" w:lineRule="exact"/>
              <w:ind w:firstLineChars="0" w:firstLine="0"/>
              <w:rPr>
                <w:rFonts w:hAnsi="宋体"/>
                <w:sz w:val="18"/>
                <w:szCs w:val="18"/>
              </w:rPr>
            </w:pPr>
            <w:r w:rsidRPr="006342BF">
              <w:rPr>
                <w:rFonts w:hAnsi="宋体" w:hint="eastAsia"/>
                <w:sz w:val="18"/>
                <w:szCs w:val="18"/>
              </w:rPr>
              <w:t>移动式变压器的外部外壳</w:t>
            </w:r>
            <w:r w:rsidRPr="006342BF">
              <w:rPr>
                <w:rFonts w:hAnsi="宋体" w:hint="eastAsia"/>
                <w:sz w:val="18"/>
                <w:szCs w:val="18"/>
                <w:vertAlign w:val="superscript"/>
              </w:rPr>
              <w:t>d、f</w:t>
            </w:r>
            <w:r w:rsidRPr="006342BF">
              <w:rPr>
                <w:rFonts w:hAnsi="宋体" w:hint="eastAsia"/>
                <w:sz w:val="18"/>
                <w:szCs w:val="18"/>
              </w:rPr>
              <w:t>、手柄和类似零部件：</w:t>
            </w:r>
          </w:p>
          <w:p w14:paraId="2D6CC65B" w14:textId="77777777" w:rsidR="00344C88" w:rsidRPr="006342BF" w:rsidRDefault="003123D0">
            <w:pPr>
              <w:pStyle w:val="ac"/>
              <w:ind w:left="1038" w:hanging="621"/>
              <w:rPr>
                <w:sz w:val="18"/>
                <w:szCs w:val="18"/>
              </w:rPr>
            </w:pPr>
            <w:r w:rsidRPr="006342BF">
              <w:rPr>
                <w:rFonts w:hint="eastAsia"/>
                <w:sz w:val="18"/>
                <w:szCs w:val="18"/>
              </w:rPr>
              <w:t>在正常使用时，这些零部件是被连续握持的（例如手持式变压器），如果是：</w:t>
            </w:r>
          </w:p>
          <w:p w14:paraId="2D6CC65C" w14:textId="77777777" w:rsidR="00344C88" w:rsidRPr="006342BF" w:rsidRDefault="003123D0">
            <w:pPr>
              <w:pStyle w:val="ad"/>
              <w:ind w:hanging="847"/>
              <w:rPr>
                <w:sz w:val="18"/>
                <w:szCs w:val="18"/>
              </w:rPr>
            </w:pPr>
            <w:r w:rsidRPr="006342BF">
              <w:rPr>
                <w:rFonts w:hint="eastAsia"/>
                <w:sz w:val="18"/>
                <w:szCs w:val="18"/>
              </w:rPr>
              <w:t>金属</w:t>
            </w:r>
          </w:p>
          <w:p w14:paraId="2D6CC65D" w14:textId="77777777" w:rsidR="00344C88" w:rsidRPr="006342BF" w:rsidRDefault="003123D0">
            <w:pPr>
              <w:pStyle w:val="ad"/>
              <w:ind w:hanging="847"/>
              <w:rPr>
                <w:sz w:val="18"/>
                <w:szCs w:val="18"/>
              </w:rPr>
            </w:pPr>
            <w:r w:rsidRPr="006342BF">
              <w:rPr>
                <w:rFonts w:hint="eastAsia"/>
                <w:sz w:val="18"/>
                <w:szCs w:val="18"/>
              </w:rPr>
              <w:t>其他材料</w:t>
            </w:r>
          </w:p>
          <w:p w14:paraId="2D6CC65E" w14:textId="77777777" w:rsidR="00344C88" w:rsidRPr="006342BF" w:rsidRDefault="003123D0">
            <w:pPr>
              <w:pStyle w:val="ac"/>
              <w:ind w:left="1038" w:hanging="621"/>
              <w:rPr>
                <w:sz w:val="18"/>
                <w:szCs w:val="18"/>
              </w:rPr>
            </w:pPr>
            <w:r w:rsidRPr="006342BF">
              <w:rPr>
                <w:rFonts w:hint="eastAsia"/>
                <w:sz w:val="18"/>
                <w:szCs w:val="18"/>
              </w:rPr>
              <w:t>在正常使用时，这些零部件是不被连续握持的，如果是：</w:t>
            </w:r>
          </w:p>
          <w:p w14:paraId="2D6CC65F" w14:textId="77777777" w:rsidR="00344C88" w:rsidRPr="006342BF" w:rsidRDefault="003123D0">
            <w:pPr>
              <w:pStyle w:val="ad"/>
              <w:ind w:hanging="847"/>
              <w:rPr>
                <w:sz w:val="18"/>
                <w:szCs w:val="18"/>
              </w:rPr>
            </w:pPr>
            <w:r w:rsidRPr="006342BF">
              <w:rPr>
                <w:rFonts w:hint="eastAsia"/>
                <w:sz w:val="18"/>
                <w:szCs w:val="18"/>
              </w:rPr>
              <w:t>金属</w:t>
            </w:r>
          </w:p>
          <w:p w14:paraId="2D6CC660" w14:textId="77777777" w:rsidR="00344C88" w:rsidRPr="006342BF" w:rsidRDefault="003123D0">
            <w:pPr>
              <w:pStyle w:val="ad"/>
              <w:ind w:hanging="847"/>
              <w:rPr>
                <w:sz w:val="18"/>
                <w:szCs w:val="18"/>
              </w:rPr>
            </w:pPr>
            <w:r w:rsidRPr="006342BF">
              <w:rPr>
                <w:rFonts w:hint="eastAsia"/>
                <w:sz w:val="18"/>
                <w:szCs w:val="18"/>
              </w:rPr>
              <w:t>其他材料</w:t>
            </w:r>
          </w:p>
          <w:p w14:paraId="2D6CC661" w14:textId="77777777" w:rsidR="00344C88" w:rsidRPr="006342BF" w:rsidRDefault="003123D0">
            <w:pPr>
              <w:pStyle w:val="afff"/>
              <w:spacing w:line="280" w:lineRule="exact"/>
              <w:ind w:firstLineChars="0" w:firstLine="0"/>
              <w:rPr>
                <w:rFonts w:hAnsi="宋体"/>
                <w:sz w:val="18"/>
                <w:szCs w:val="18"/>
              </w:rPr>
            </w:pPr>
            <w:r w:rsidRPr="006342BF">
              <w:rPr>
                <w:rFonts w:hAnsi="宋体" w:hint="eastAsia"/>
                <w:sz w:val="18"/>
                <w:szCs w:val="18"/>
              </w:rPr>
              <w:t>供外部导线用的端子和开关的端子</w:t>
            </w:r>
          </w:p>
          <w:p w14:paraId="2D6CC662" w14:textId="77777777" w:rsidR="00344C88" w:rsidRPr="006342BF" w:rsidRDefault="003123D0">
            <w:pPr>
              <w:pStyle w:val="afff"/>
              <w:spacing w:line="280" w:lineRule="exact"/>
              <w:ind w:firstLineChars="0" w:firstLine="0"/>
              <w:rPr>
                <w:rFonts w:hAnsi="宋体"/>
                <w:sz w:val="18"/>
                <w:szCs w:val="18"/>
              </w:rPr>
            </w:pPr>
            <w:r w:rsidRPr="006342BF">
              <w:rPr>
                <w:rFonts w:hAnsi="宋体" w:hint="eastAsia"/>
                <w:sz w:val="18"/>
                <w:szCs w:val="18"/>
              </w:rPr>
              <w:t>内部和外部布线的绝缘</w:t>
            </w:r>
            <w:r w:rsidRPr="006342BF">
              <w:rPr>
                <w:rFonts w:hAnsi="宋体" w:hint="eastAsia"/>
                <w:sz w:val="18"/>
                <w:szCs w:val="18"/>
                <w:vertAlign w:val="superscript"/>
              </w:rPr>
              <w:t>e</w:t>
            </w:r>
            <w:r w:rsidRPr="006342BF">
              <w:rPr>
                <w:rFonts w:hAnsi="宋体" w:hint="eastAsia"/>
                <w:sz w:val="18"/>
                <w:szCs w:val="18"/>
              </w:rPr>
              <w:t>：</w:t>
            </w:r>
          </w:p>
          <w:p w14:paraId="2D6CC663" w14:textId="77777777" w:rsidR="00344C88" w:rsidRPr="006342BF" w:rsidRDefault="003123D0">
            <w:pPr>
              <w:pStyle w:val="ac"/>
              <w:ind w:left="1038" w:hanging="621"/>
              <w:rPr>
                <w:sz w:val="18"/>
                <w:szCs w:val="18"/>
              </w:rPr>
            </w:pPr>
            <w:r w:rsidRPr="006342BF">
              <w:rPr>
                <w:rFonts w:hint="eastAsia"/>
                <w:sz w:val="18"/>
                <w:szCs w:val="18"/>
              </w:rPr>
              <w:t>橡胶</w:t>
            </w:r>
          </w:p>
          <w:p w14:paraId="2D6CC664" w14:textId="77777777" w:rsidR="00344C88" w:rsidRPr="006342BF" w:rsidRDefault="003123D0">
            <w:pPr>
              <w:pStyle w:val="ad"/>
              <w:ind w:hanging="847"/>
              <w:rPr>
                <w:sz w:val="18"/>
                <w:szCs w:val="18"/>
              </w:rPr>
            </w:pPr>
            <w:r w:rsidRPr="006342BF">
              <w:rPr>
                <w:rFonts w:hint="eastAsia"/>
                <w:sz w:val="18"/>
                <w:szCs w:val="18"/>
              </w:rPr>
              <w:t>聚氯乙烯</w:t>
            </w:r>
          </w:p>
        </w:tc>
        <w:tc>
          <w:tcPr>
            <w:tcW w:w="1972" w:type="dxa"/>
          </w:tcPr>
          <w:p w14:paraId="2D6CC665" w14:textId="77777777" w:rsidR="00344C88" w:rsidRPr="006342BF" w:rsidRDefault="00344C88">
            <w:pPr>
              <w:pStyle w:val="afff"/>
              <w:spacing w:line="280" w:lineRule="exact"/>
              <w:ind w:firstLineChars="0" w:firstLine="0"/>
              <w:rPr>
                <w:rFonts w:hAnsi="宋体"/>
                <w:sz w:val="18"/>
              </w:rPr>
            </w:pPr>
          </w:p>
          <w:p w14:paraId="2D6CC666"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100</w:t>
            </w:r>
          </w:p>
          <w:p w14:paraId="2D6CC667"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115</w:t>
            </w:r>
          </w:p>
          <w:p w14:paraId="2D6CC668"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120</w:t>
            </w:r>
          </w:p>
          <w:p w14:paraId="2D6CC669"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140</w:t>
            </w:r>
          </w:p>
          <w:p w14:paraId="2D6CC66A"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165</w:t>
            </w:r>
          </w:p>
          <w:p w14:paraId="2D6CC66B" w14:textId="77777777" w:rsidR="00344C88" w:rsidRPr="006342BF" w:rsidRDefault="003123D0">
            <w:pPr>
              <w:pStyle w:val="afff"/>
              <w:spacing w:line="300" w:lineRule="exact"/>
              <w:ind w:firstLineChars="0" w:firstLine="0"/>
              <w:jc w:val="center"/>
              <w:rPr>
                <w:rFonts w:hAnsi="宋体"/>
                <w:sz w:val="18"/>
              </w:rPr>
            </w:pPr>
            <w:r w:rsidRPr="006342BF">
              <w:rPr>
                <w:rFonts w:hAnsi="宋体" w:hint="eastAsia"/>
                <w:sz w:val="18"/>
              </w:rPr>
              <w:t>—</w:t>
            </w:r>
          </w:p>
          <w:p w14:paraId="2D6CC66C" w14:textId="77777777" w:rsidR="00344C88" w:rsidRPr="006342BF" w:rsidRDefault="00344C88">
            <w:pPr>
              <w:pStyle w:val="afff"/>
              <w:spacing w:line="280" w:lineRule="exact"/>
              <w:ind w:firstLineChars="0" w:firstLine="0"/>
              <w:rPr>
                <w:rFonts w:hAnsi="宋体"/>
                <w:sz w:val="18"/>
              </w:rPr>
            </w:pPr>
          </w:p>
          <w:p w14:paraId="2D6CC66D"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6</w:t>
            </w:r>
            <w:r w:rsidRPr="006342BF">
              <w:rPr>
                <w:rFonts w:hAnsi="宋体"/>
                <w:sz w:val="18"/>
              </w:rPr>
              <w:t>5</w:t>
            </w:r>
          </w:p>
          <w:p w14:paraId="2D6CC66E" w14:textId="77777777" w:rsidR="00344C88" w:rsidRPr="006342BF" w:rsidRDefault="003123D0">
            <w:pPr>
              <w:pStyle w:val="afff"/>
              <w:spacing w:line="280" w:lineRule="exact"/>
              <w:ind w:firstLineChars="0" w:firstLine="0"/>
              <w:jc w:val="center"/>
              <w:rPr>
                <w:rFonts w:hAnsi="宋体"/>
                <w:sz w:val="18"/>
              </w:rPr>
            </w:pPr>
            <w:r w:rsidRPr="006342BF">
              <w:rPr>
                <w:rFonts w:hAnsi="宋体"/>
                <w:sz w:val="18"/>
              </w:rPr>
              <w:t>70</w:t>
            </w:r>
          </w:p>
          <w:p w14:paraId="2D6CC66F" w14:textId="77777777" w:rsidR="00344C88" w:rsidRPr="006342BF" w:rsidRDefault="003123D0">
            <w:pPr>
              <w:pStyle w:val="afff"/>
              <w:spacing w:line="280" w:lineRule="exact"/>
              <w:ind w:firstLineChars="0" w:firstLine="0"/>
              <w:jc w:val="center"/>
              <w:rPr>
                <w:rFonts w:hAnsi="宋体"/>
                <w:sz w:val="18"/>
              </w:rPr>
            </w:pPr>
            <w:r w:rsidRPr="006342BF">
              <w:rPr>
                <w:rFonts w:hAnsi="宋体"/>
                <w:sz w:val="18"/>
              </w:rPr>
              <w:t>80</w:t>
            </w:r>
          </w:p>
          <w:p w14:paraId="2D6CC670" w14:textId="77777777" w:rsidR="00344C88" w:rsidRPr="006342BF" w:rsidRDefault="003123D0">
            <w:pPr>
              <w:pStyle w:val="afff"/>
              <w:spacing w:line="280" w:lineRule="exact"/>
              <w:ind w:firstLineChars="0" w:firstLine="0"/>
              <w:jc w:val="center"/>
              <w:rPr>
                <w:rFonts w:hAnsi="宋体"/>
                <w:sz w:val="18"/>
              </w:rPr>
            </w:pPr>
            <w:r w:rsidRPr="006342BF">
              <w:rPr>
                <w:rFonts w:hAnsi="宋体"/>
                <w:sz w:val="18"/>
              </w:rPr>
              <w:t>85</w:t>
            </w:r>
          </w:p>
          <w:p w14:paraId="2D6CC671" w14:textId="77777777" w:rsidR="00344C88" w:rsidRPr="006342BF" w:rsidRDefault="00344C88">
            <w:pPr>
              <w:pStyle w:val="afff"/>
              <w:spacing w:line="280" w:lineRule="exact"/>
              <w:ind w:firstLineChars="0" w:firstLine="0"/>
              <w:jc w:val="center"/>
              <w:rPr>
                <w:rFonts w:hAnsi="宋体"/>
                <w:sz w:val="18"/>
              </w:rPr>
            </w:pPr>
          </w:p>
          <w:p w14:paraId="2D6CC672" w14:textId="77777777" w:rsidR="00344C88" w:rsidRPr="006342BF" w:rsidRDefault="00344C88">
            <w:pPr>
              <w:pStyle w:val="afff"/>
              <w:spacing w:line="280" w:lineRule="exact"/>
              <w:ind w:firstLineChars="0" w:firstLine="0"/>
              <w:jc w:val="center"/>
              <w:rPr>
                <w:rFonts w:hAnsi="宋体"/>
                <w:sz w:val="18"/>
              </w:rPr>
            </w:pPr>
          </w:p>
          <w:p w14:paraId="2D6CC673" w14:textId="77777777" w:rsidR="00344C88" w:rsidRPr="006342BF" w:rsidRDefault="003123D0">
            <w:pPr>
              <w:pStyle w:val="afff"/>
              <w:spacing w:beforeLines="50" w:before="156" w:line="280" w:lineRule="exact"/>
              <w:ind w:firstLineChars="0" w:firstLine="0"/>
              <w:jc w:val="center"/>
              <w:rPr>
                <w:rFonts w:hAnsi="宋体"/>
                <w:sz w:val="18"/>
              </w:rPr>
            </w:pPr>
            <w:r w:rsidRPr="006342BF">
              <w:rPr>
                <w:rFonts w:hAnsi="宋体" w:hint="eastAsia"/>
                <w:sz w:val="18"/>
              </w:rPr>
              <w:t>4</w:t>
            </w:r>
            <w:r w:rsidRPr="006342BF">
              <w:rPr>
                <w:rFonts w:hAnsi="宋体"/>
                <w:sz w:val="18"/>
              </w:rPr>
              <w:t>8</w:t>
            </w:r>
          </w:p>
          <w:p w14:paraId="2D6CC674"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4</w:t>
            </w:r>
            <w:r w:rsidRPr="006342BF">
              <w:rPr>
                <w:rFonts w:hAnsi="宋体"/>
                <w:sz w:val="18"/>
              </w:rPr>
              <w:t>8</w:t>
            </w:r>
          </w:p>
          <w:p w14:paraId="2D6CC675" w14:textId="77777777" w:rsidR="00344C88" w:rsidRPr="006342BF" w:rsidRDefault="00344C88">
            <w:pPr>
              <w:pStyle w:val="afff"/>
              <w:spacing w:line="280" w:lineRule="exact"/>
              <w:ind w:firstLineChars="0" w:firstLine="0"/>
              <w:jc w:val="center"/>
              <w:rPr>
                <w:rFonts w:hAnsi="宋体"/>
                <w:sz w:val="18"/>
              </w:rPr>
            </w:pPr>
          </w:p>
          <w:p w14:paraId="2D6CC676" w14:textId="77777777" w:rsidR="00344C88" w:rsidRPr="006342BF" w:rsidRDefault="003123D0">
            <w:pPr>
              <w:pStyle w:val="afff"/>
              <w:spacing w:line="280" w:lineRule="exact"/>
              <w:ind w:firstLineChars="0" w:firstLine="0"/>
              <w:jc w:val="center"/>
              <w:rPr>
                <w:rFonts w:hAnsi="宋体"/>
                <w:sz w:val="18"/>
              </w:rPr>
            </w:pPr>
            <w:r w:rsidRPr="006342BF">
              <w:rPr>
                <w:rFonts w:hAnsi="宋体"/>
                <w:sz w:val="18"/>
              </w:rPr>
              <w:t>60</w:t>
            </w:r>
          </w:p>
          <w:p w14:paraId="2D6CC677" w14:textId="77777777" w:rsidR="00344C88" w:rsidRPr="006342BF" w:rsidRDefault="003123D0">
            <w:pPr>
              <w:pStyle w:val="afff"/>
              <w:spacing w:line="280" w:lineRule="exact"/>
              <w:ind w:firstLineChars="0" w:firstLine="0"/>
              <w:jc w:val="center"/>
              <w:rPr>
                <w:rFonts w:hAnsi="宋体"/>
                <w:sz w:val="18"/>
              </w:rPr>
            </w:pPr>
            <w:r w:rsidRPr="006342BF">
              <w:rPr>
                <w:rFonts w:hAnsi="宋体"/>
                <w:sz w:val="18"/>
              </w:rPr>
              <w:t>80</w:t>
            </w:r>
          </w:p>
          <w:p w14:paraId="2D6CC678"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70</w:t>
            </w:r>
          </w:p>
          <w:p w14:paraId="2D6CC679" w14:textId="77777777" w:rsidR="00344C88" w:rsidRPr="006342BF" w:rsidRDefault="00344C88">
            <w:pPr>
              <w:pStyle w:val="afff"/>
              <w:spacing w:line="260" w:lineRule="exact"/>
              <w:ind w:firstLineChars="0" w:firstLine="0"/>
              <w:jc w:val="center"/>
              <w:rPr>
                <w:rFonts w:hAnsi="宋体"/>
                <w:sz w:val="18"/>
              </w:rPr>
            </w:pPr>
          </w:p>
          <w:p w14:paraId="2D6CC67A" w14:textId="77777777" w:rsidR="00344C88" w:rsidRPr="006342BF" w:rsidRDefault="003123D0">
            <w:pPr>
              <w:pStyle w:val="afff"/>
              <w:spacing w:line="260" w:lineRule="exact"/>
              <w:ind w:firstLineChars="0" w:firstLine="0"/>
              <w:jc w:val="center"/>
              <w:rPr>
                <w:rFonts w:hAnsi="宋体"/>
                <w:sz w:val="18"/>
              </w:rPr>
            </w:pPr>
            <w:r w:rsidRPr="006342BF">
              <w:rPr>
                <w:rFonts w:hAnsi="宋体"/>
                <w:sz w:val="18"/>
              </w:rPr>
              <w:t>65</w:t>
            </w:r>
          </w:p>
          <w:p w14:paraId="2D6CC67B" w14:textId="77777777" w:rsidR="00344C88" w:rsidRPr="006342BF" w:rsidRDefault="003123D0">
            <w:pPr>
              <w:pStyle w:val="afff"/>
              <w:spacing w:line="260" w:lineRule="exact"/>
              <w:ind w:firstLineChars="0" w:firstLine="0"/>
              <w:jc w:val="center"/>
              <w:rPr>
                <w:rFonts w:hAnsi="宋体"/>
                <w:sz w:val="18"/>
              </w:rPr>
            </w:pPr>
            <w:r w:rsidRPr="006342BF">
              <w:rPr>
                <w:rFonts w:hAnsi="宋体"/>
                <w:sz w:val="18"/>
              </w:rPr>
              <w:t>70</w:t>
            </w:r>
          </w:p>
        </w:tc>
      </w:tr>
      <w:tr w:rsidR="006342BF" w:rsidRPr="006342BF" w14:paraId="2D6CC695" w14:textId="77777777">
        <w:trPr>
          <w:trHeight w:val="3846"/>
        </w:trPr>
        <w:tc>
          <w:tcPr>
            <w:tcW w:w="7388" w:type="dxa"/>
            <w:tcBorders>
              <w:bottom w:val="single" w:sz="12" w:space="0" w:color="auto"/>
            </w:tcBorders>
          </w:tcPr>
          <w:p w14:paraId="2D6CC67D" w14:textId="77777777" w:rsidR="00344C88" w:rsidRPr="006342BF" w:rsidRDefault="003123D0">
            <w:pPr>
              <w:pStyle w:val="afff"/>
              <w:spacing w:line="280" w:lineRule="exact"/>
              <w:ind w:firstLineChars="0" w:firstLine="0"/>
              <w:rPr>
                <w:rFonts w:hAnsi="宋体"/>
                <w:sz w:val="18"/>
                <w:szCs w:val="18"/>
              </w:rPr>
            </w:pPr>
            <w:r w:rsidRPr="006342BF">
              <w:rPr>
                <w:rFonts w:hAnsi="宋体" w:hint="eastAsia"/>
                <w:sz w:val="18"/>
                <w:szCs w:val="18"/>
              </w:rPr>
              <w:t>其劣变可能会影响安全的下列材料零部件</w:t>
            </w:r>
            <w:r w:rsidRPr="006342BF">
              <w:rPr>
                <w:rFonts w:hAnsi="宋体" w:hint="eastAsia"/>
                <w:sz w:val="18"/>
                <w:szCs w:val="18"/>
                <w:vertAlign w:val="superscript"/>
              </w:rPr>
              <w:t>e</w:t>
            </w:r>
            <w:r w:rsidRPr="006342BF">
              <w:rPr>
                <w:rFonts w:hAnsi="宋体" w:hint="eastAsia"/>
                <w:sz w:val="18"/>
                <w:szCs w:val="18"/>
              </w:rPr>
              <w:t>：</w:t>
            </w:r>
          </w:p>
          <w:p w14:paraId="2D6CC67E" w14:textId="77777777" w:rsidR="00344C88" w:rsidRPr="006342BF" w:rsidRDefault="003123D0">
            <w:pPr>
              <w:pStyle w:val="ac"/>
              <w:ind w:left="1038" w:hanging="621"/>
              <w:rPr>
                <w:sz w:val="18"/>
                <w:szCs w:val="18"/>
              </w:rPr>
            </w:pPr>
            <w:r w:rsidRPr="006342BF">
              <w:rPr>
                <w:rFonts w:hint="eastAsia"/>
                <w:sz w:val="18"/>
                <w:szCs w:val="18"/>
              </w:rPr>
              <w:t>橡胶（除布线的绝缘外）</w:t>
            </w:r>
          </w:p>
          <w:p w14:paraId="2D6CC67F" w14:textId="77777777" w:rsidR="00344C88" w:rsidRPr="006342BF" w:rsidRDefault="003123D0">
            <w:pPr>
              <w:pStyle w:val="ad"/>
              <w:ind w:hanging="847"/>
              <w:rPr>
                <w:sz w:val="18"/>
                <w:szCs w:val="18"/>
              </w:rPr>
            </w:pPr>
            <w:r w:rsidRPr="006342BF">
              <w:rPr>
                <w:rFonts w:hint="eastAsia"/>
                <w:sz w:val="18"/>
                <w:szCs w:val="18"/>
              </w:rPr>
              <w:t>酚醛</w:t>
            </w:r>
          </w:p>
          <w:p w14:paraId="2D6CC680" w14:textId="77777777" w:rsidR="00344C88" w:rsidRPr="006342BF" w:rsidRDefault="003123D0">
            <w:pPr>
              <w:pStyle w:val="ad"/>
              <w:ind w:hanging="847"/>
              <w:rPr>
                <w:sz w:val="18"/>
                <w:szCs w:val="18"/>
              </w:rPr>
            </w:pPr>
            <w:r w:rsidRPr="006342BF">
              <w:rPr>
                <w:rFonts w:hint="eastAsia"/>
                <w:sz w:val="18"/>
                <w:szCs w:val="18"/>
              </w:rPr>
              <w:t>脲醛</w:t>
            </w:r>
          </w:p>
          <w:p w14:paraId="2D6CC681" w14:textId="77777777" w:rsidR="00344C88" w:rsidRPr="006342BF" w:rsidRDefault="003123D0">
            <w:pPr>
              <w:pStyle w:val="ad"/>
              <w:ind w:hanging="847"/>
              <w:rPr>
                <w:sz w:val="18"/>
                <w:szCs w:val="18"/>
              </w:rPr>
            </w:pPr>
            <w:r w:rsidRPr="006342BF">
              <w:rPr>
                <w:rFonts w:hint="eastAsia"/>
                <w:sz w:val="18"/>
                <w:szCs w:val="18"/>
              </w:rPr>
              <w:t>浸渍过的纸和纤维</w:t>
            </w:r>
          </w:p>
          <w:p w14:paraId="2D6CC682" w14:textId="77777777" w:rsidR="00344C88" w:rsidRPr="006342BF" w:rsidRDefault="003123D0">
            <w:pPr>
              <w:pStyle w:val="ad"/>
              <w:ind w:hanging="847"/>
              <w:rPr>
                <w:sz w:val="18"/>
                <w:szCs w:val="18"/>
              </w:rPr>
            </w:pPr>
            <w:r w:rsidRPr="006342BF">
              <w:rPr>
                <w:rFonts w:hint="eastAsia"/>
                <w:sz w:val="18"/>
                <w:szCs w:val="18"/>
              </w:rPr>
              <w:t>浸渍过的木材</w:t>
            </w:r>
          </w:p>
          <w:p w14:paraId="2D6CC683" w14:textId="77777777" w:rsidR="00344C88" w:rsidRPr="006342BF" w:rsidRDefault="003123D0">
            <w:pPr>
              <w:pStyle w:val="ad"/>
              <w:ind w:hanging="847"/>
              <w:rPr>
                <w:sz w:val="18"/>
                <w:szCs w:val="18"/>
              </w:rPr>
            </w:pPr>
            <w:r w:rsidRPr="006342BF">
              <w:rPr>
                <w:rFonts w:hint="eastAsia"/>
                <w:sz w:val="18"/>
                <w:szCs w:val="18"/>
              </w:rPr>
              <w:t>聚氯乙烯（除布线的绝缘外）、聚苯乙烯和类似的热塑性材料</w:t>
            </w:r>
          </w:p>
          <w:p w14:paraId="2D6CC684" w14:textId="77777777" w:rsidR="00344C88" w:rsidRPr="006342BF" w:rsidRDefault="003123D0">
            <w:pPr>
              <w:pStyle w:val="ad"/>
              <w:ind w:hanging="847"/>
              <w:rPr>
                <w:sz w:val="18"/>
                <w:szCs w:val="18"/>
              </w:rPr>
            </w:pPr>
            <w:r w:rsidRPr="006342BF">
              <w:rPr>
                <w:rFonts w:hint="eastAsia"/>
                <w:sz w:val="18"/>
                <w:szCs w:val="18"/>
              </w:rPr>
              <w:t>黄漆布</w:t>
            </w:r>
          </w:p>
          <w:p w14:paraId="2D6CC685" w14:textId="77777777" w:rsidR="00344C88" w:rsidRPr="006342BF" w:rsidRDefault="003123D0">
            <w:pPr>
              <w:pStyle w:val="affffffe"/>
              <w:spacing w:line="280" w:lineRule="exact"/>
              <w:ind w:firstLine="0"/>
              <w:rPr>
                <w:rFonts w:hAnsi="宋体"/>
                <w:sz w:val="18"/>
                <w:szCs w:val="18"/>
              </w:rPr>
            </w:pPr>
            <w:r w:rsidRPr="006342BF">
              <w:rPr>
                <w:rFonts w:hAnsi="宋体" w:hint="eastAsia"/>
                <w:sz w:val="18"/>
                <w:szCs w:val="18"/>
              </w:rPr>
              <w:t>支撑件</w:t>
            </w:r>
          </w:p>
          <w:p w14:paraId="2D6CC686" w14:textId="77777777" w:rsidR="00344C88" w:rsidRPr="006342BF" w:rsidRDefault="003123D0">
            <w:pPr>
              <w:pStyle w:val="affffffe"/>
              <w:spacing w:line="280" w:lineRule="exact"/>
              <w:ind w:firstLine="0"/>
              <w:rPr>
                <w:rFonts w:hAnsi="宋体"/>
                <w:sz w:val="18"/>
                <w:szCs w:val="18"/>
              </w:rPr>
            </w:pPr>
            <w:r w:rsidRPr="006342BF">
              <w:rPr>
                <w:rFonts w:hAnsi="宋体" w:hint="eastAsia"/>
                <w:sz w:val="18"/>
                <w:szCs w:val="18"/>
              </w:rPr>
              <w:t>印制电路板</w:t>
            </w:r>
            <w:r w:rsidRPr="006342BF">
              <w:rPr>
                <w:rFonts w:hAnsi="宋体" w:hint="eastAsia"/>
                <w:sz w:val="18"/>
                <w:szCs w:val="18"/>
                <w:vertAlign w:val="superscript"/>
              </w:rPr>
              <w:t>e</w:t>
            </w:r>
            <w:r w:rsidRPr="006342BF">
              <w:rPr>
                <w:rFonts w:hAnsi="宋体" w:hint="eastAsia"/>
                <w:sz w:val="18"/>
                <w:szCs w:val="18"/>
              </w:rPr>
              <w:t>：</w:t>
            </w:r>
          </w:p>
          <w:p w14:paraId="2D6CC687" w14:textId="77777777" w:rsidR="00344C88" w:rsidRPr="006342BF" w:rsidRDefault="003123D0">
            <w:pPr>
              <w:pStyle w:val="ac"/>
              <w:ind w:left="1038" w:hanging="621"/>
              <w:rPr>
                <w:sz w:val="18"/>
                <w:szCs w:val="18"/>
              </w:rPr>
            </w:pPr>
            <w:r w:rsidRPr="006342BF">
              <w:rPr>
                <w:rFonts w:hint="eastAsia"/>
                <w:sz w:val="18"/>
                <w:szCs w:val="18"/>
              </w:rPr>
              <w:t>用酚醛、三聚氰胺-甲醛、苯酚-糠醛或聚酯粘合的</w:t>
            </w:r>
          </w:p>
          <w:p w14:paraId="2D6CC688" w14:textId="77777777" w:rsidR="00344C88" w:rsidRPr="006342BF" w:rsidRDefault="003123D0">
            <w:pPr>
              <w:pStyle w:val="ad"/>
              <w:ind w:hanging="847"/>
              <w:rPr>
                <w:sz w:val="18"/>
                <w:szCs w:val="18"/>
              </w:rPr>
            </w:pPr>
            <w:r w:rsidRPr="006342BF">
              <w:rPr>
                <w:rFonts w:hint="eastAsia"/>
                <w:sz w:val="18"/>
                <w:szCs w:val="18"/>
              </w:rPr>
              <w:t>用环氧粘合的</w:t>
            </w:r>
          </w:p>
        </w:tc>
        <w:tc>
          <w:tcPr>
            <w:tcW w:w="1972" w:type="dxa"/>
            <w:tcBorders>
              <w:bottom w:val="single" w:sz="12" w:space="0" w:color="auto"/>
            </w:tcBorders>
          </w:tcPr>
          <w:p w14:paraId="2D6CC689" w14:textId="77777777" w:rsidR="00344C88" w:rsidRPr="006342BF" w:rsidRDefault="00344C88">
            <w:pPr>
              <w:pStyle w:val="afff"/>
              <w:spacing w:line="300" w:lineRule="exact"/>
              <w:ind w:firstLineChars="0" w:firstLine="0"/>
              <w:jc w:val="center"/>
              <w:rPr>
                <w:rFonts w:hAnsi="宋体"/>
                <w:sz w:val="18"/>
              </w:rPr>
            </w:pPr>
          </w:p>
          <w:p w14:paraId="2D6CC68A"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75</w:t>
            </w:r>
          </w:p>
          <w:p w14:paraId="2D6CC68B"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105</w:t>
            </w:r>
          </w:p>
          <w:p w14:paraId="2D6CC68C"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85</w:t>
            </w:r>
          </w:p>
          <w:p w14:paraId="2D6CC68D"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85</w:t>
            </w:r>
          </w:p>
          <w:p w14:paraId="2D6CC68E" w14:textId="77777777" w:rsidR="00344C88" w:rsidRPr="006342BF" w:rsidRDefault="003123D0">
            <w:pPr>
              <w:pStyle w:val="afff"/>
              <w:spacing w:line="300" w:lineRule="exact"/>
              <w:ind w:firstLineChars="0" w:firstLine="0"/>
              <w:jc w:val="center"/>
              <w:rPr>
                <w:rFonts w:hAnsi="宋体"/>
                <w:sz w:val="18"/>
              </w:rPr>
            </w:pPr>
            <w:r w:rsidRPr="006342BF">
              <w:rPr>
                <w:rFonts w:hAnsi="宋体" w:hint="eastAsia"/>
                <w:sz w:val="18"/>
              </w:rPr>
              <w:t>85</w:t>
            </w:r>
          </w:p>
          <w:p w14:paraId="2D6CC68F"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65</w:t>
            </w:r>
          </w:p>
          <w:p w14:paraId="2D6CC690" w14:textId="77777777" w:rsidR="00344C88" w:rsidRPr="006342BF" w:rsidRDefault="003123D0">
            <w:pPr>
              <w:pStyle w:val="afff"/>
              <w:spacing w:line="300" w:lineRule="exact"/>
              <w:ind w:firstLineChars="0" w:firstLine="0"/>
              <w:jc w:val="center"/>
              <w:rPr>
                <w:rFonts w:hAnsi="宋体"/>
                <w:sz w:val="18"/>
              </w:rPr>
            </w:pPr>
            <w:r w:rsidRPr="006342BF">
              <w:rPr>
                <w:rFonts w:hAnsi="宋体"/>
                <w:sz w:val="18"/>
              </w:rPr>
              <w:t>75</w:t>
            </w:r>
          </w:p>
          <w:p w14:paraId="2D6CC691" w14:textId="77777777" w:rsidR="00344C88" w:rsidRPr="006342BF" w:rsidRDefault="003123D0">
            <w:pPr>
              <w:pStyle w:val="afff"/>
              <w:spacing w:beforeLines="50" w:before="156" w:line="280" w:lineRule="exact"/>
              <w:ind w:firstLineChars="0" w:firstLine="0"/>
              <w:jc w:val="center"/>
              <w:rPr>
                <w:rFonts w:hAnsi="宋体"/>
                <w:sz w:val="18"/>
              </w:rPr>
            </w:pPr>
            <w:r w:rsidRPr="006342BF">
              <w:rPr>
                <w:rFonts w:hAnsi="宋体"/>
                <w:sz w:val="18"/>
              </w:rPr>
              <w:t>85</w:t>
            </w:r>
          </w:p>
          <w:p w14:paraId="2D6CC692" w14:textId="77777777" w:rsidR="00344C88" w:rsidRPr="006342BF" w:rsidRDefault="00344C88">
            <w:pPr>
              <w:pStyle w:val="afff"/>
              <w:spacing w:line="280" w:lineRule="exact"/>
              <w:ind w:firstLineChars="0" w:firstLine="0"/>
              <w:jc w:val="center"/>
              <w:rPr>
                <w:rFonts w:hAnsi="宋体"/>
                <w:sz w:val="18"/>
              </w:rPr>
            </w:pPr>
          </w:p>
          <w:p w14:paraId="2D6CC693"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105</w:t>
            </w:r>
          </w:p>
          <w:p w14:paraId="2D6CC694" w14:textId="77777777" w:rsidR="00344C88" w:rsidRPr="006342BF" w:rsidRDefault="003123D0">
            <w:pPr>
              <w:pStyle w:val="afff"/>
              <w:spacing w:line="280" w:lineRule="exact"/>
              <w:ind w:firstLineChars="0" w:firstLine="0"/>
              <w:jc w:val="center"/>
              <w:rPr>
                <w:rFonts w:hAnsi="宋体"/>
                <w:sz w:val="18"/>
              </w:rPr>
            </w:pPr>
            <w:r w:rsidRPr="006342BF">
              <w:rPr>
                <w:rFonts w:hAnsi="宋体" w:hint="eastAsia"/>
                <w:sz w:val="18"/>
              </w:rPr>
              <w:t>140</w:t>
            </w:r>
          </w:p>
        </w:tc>
      </w:tr>
      <w:tr w:rsidR="006342BF" w:rsidRPr="006342BF" w14:paraId="2D6CC69D" w14:textId="77777777">
        <w:tc>
          <w:tcPr>
            <w:tcW w:w="9360" w:type="dxa"/>
            <w:gridSpan w:val="2"/>
            <w:tcBorders>
              <w:top w:val="single" w:sz="12" w:space="0" w:color="auto"/>
              <w:bottom w:val="single" w:sz="12" w:space="0" w:color="auto"/>
            </w:tcBorders>
          </w:tcPr>
          <w:p w14:paraId="2D6CC696" w14:textId="77777777" w:rsidR="00344C88" w:rsidRPr="006342BF" w:rsidRDefault="003123D0">
            <w:pPr>
              <w:pStyle w:val="affffffd"/>
              <w:spacing w:line="280" w:lineRule="exact"/>
              <w:ind w:left="660" w:hanging="240"/>
            </w:pPr>
            <w:r w:rsidRPr="006342BF">
              <w:rPr>
                <w:rFonts w:hint="eastAsia"/>
                <w:sz w:val="24"/>
                <w:szCs w:val="24"/>
                <w:vertAlign w:val="superscript"/>
              </w:rPr>
              <w:t>a</w:t>
            </w:r>
            <w:r w:rsidRPr="006342BF">
              <w:rPr>
                <w:rFonts w:hint="eastAsia"/>
              </w:rPr>
              <w:t xml:space="preserve"> 如果使用其他材料，他们承受的温度不应超过已确认的这些材料的允许温度。</w:t>
            </w:r>
          </w:p>
          <w:p w14:paraId="2D6CC697" w14:textId="77777777" w:rsidR="00344C88" w:rsidRPr="006342BF" w:rsidRDefault="003123D0">
            <w:pPr>
              <w:pStyle w:val="affffffd"/>
              <w:spacing w:line="280" w:lineRule="exact"/>
              <w:ind w:left="660" w:hanging="240"/>
            </w:pPr>
            <w:r w:rsidRPr="006342BF">
              <w:rPr>
                <w:rFonts w:hint="eastAsia"/>
                <w:sz w:val="24"/>
                <w:szCs w:val="24"/>
                <w:vertAlign w:val="superscript"/>
              </w:rPr>
              <w:t>b</w:t>
            </w:r>
            <w:r w:rsidRPr="006342BF">
              <w:rPr>
                <w:rFonts w:hint="eastAsia"/>
              </w:rPr>
              <w:t xml:space="preserve"> 材料分级按GB/T 11021和</w:t>
            </w:r>
            <w:r w:rsidRPr="006342BF">
              <w:rPr>
                <w:rFonts w:hAnsi="宋体"/>
                <w:szCs w:val="21"/>
              </w:rPr>
              <w:t>GB/T 11026</w:t>
            </w:r>
            <w:r w:rsidRPr="006342BF">
              <w:rPr>
                <w:rFonts w:hAnsi="宋体" w:hint="eastAsia"/>
                <w:szCs w:val="21"/>
              </w:rPr>
              <w:t>（所有部分）</w:t>
            </w:r>
            <w:r w:rsidRPr="006342BF">
              <w:rPr>
                <w:rFonts w:hint="eastAsia"/>
              </w:rPr>
              <w:t>的规定。但是，考虑到在这些试验中，温度是平均值而不是最热点温度，</w:t>
            </w:r>
          </w:p>
          <w:p w14:paraId="2D6CC698" w14:textId="77777777" w:rsidR="00344C88" w:rsidRPr="006342BF" w:rsidRDefault="003123D0">
            <w:pPr>
              <w:pStyle w:val="affffffd"/>
              <w:spacing w:line="280" w:lineRule="exact"/>
              <w:ind w:leftChars="286" w:left="601" w:firstLineChars="0" w:firstLine="0"/>
            </w:pPr>
            <w:r w:rsidRPr="006342BF">
              <w:rPr>
                <w:rFonts w:hint="eastAsia"/>
              </w:rPr>
              <w:lastRenderedPageBreak/>
              <w:t>因此各温度分级值作了调整。</w:t>
            </w:r>
          </w:p>
          <w:p w14:paraId="2D6CC699" w14:textId="77777777" w:rsidR="00344C88" w:rsidRPr="006342BF" w:rsidRDefault="003123D0">
            <w:pPr>
              <w:pStyle w:val="affffffd"/>
              <w:spacing w:line="280" w:lineRule="exact"/>
              <w:ind w:left="660" w:hanging="240"/>
            </w:pPr>
            <w:r w:rsidRPr="006342BF">
              <w:rPr>
                <w:rFonts w:hint="eastAsia"/>
                <w:sz w:val="24"/>
                <w:szCs w:val="24"/>
                <w:vertAlign w:val="superscript"/>
              </w:rPr>
              <w:t>c</w:t>
            </w:r>
            <w:r w:rsidRPr="006342BF">
              <w:rPr>
                <w:rFonts w:hint="eastAsia"/>
              </w:rPr>
              <w:t xml:space="preserve"> 如果使用除GB/T 11021和</w:t>
            </w:r>
            <w:r w:rsidRPr="006342BF">
              <w:rPr>
                <w:rFonts w:hAnsi="宋体"/>
                <w:szCs w:val="21"/>
              </w:rPr>
              <w:t>GB/T 11026</w:t>
            </w:r>
            <w:r w:rsidRPr="006342BF">
              <w:rPr>
                <w:rFonts w:hAnsi="宋体" w:hint="eastAsia"/>
                <w:szCs w:val="21"/>
              </w:rPr>
              <w:t>（所有部分）</w:t>
            </w:r>
            <w:r w:rsidRPr="006342BF">
              <w:rPr>
                <w:rFonts w:hint="eastAsia"/>
              </w:rPr>
              <w:t>规定以外的其他绝缘材料，绝缘系统应承受</w:t>
            </w:r>
            <w:r w:rsidRPr="006342BF">
              <w:t>14.3</w:t>
            </w:r>
            <w:r w:rsidRPr="006342BF">
              <w:rPr>
                <w:rFonts w:hint="eastAsia"/>
              </w:rPr>
              <w:t>的试验。</w:t>
            </w:r>
          </w:p>
          <w:p w14:paraId="2D6CC69A" w14:textId="77777777" w:rsidR="00344C88" w:rsidRPr="006342BF" w:rsidRDefault="003123D0">
            <w:pPr>
              <w:pStyle w:val="affffffd"/>
              <w:spacing w:line="280" w:lineRule="exact"/>
              <w:ind w:left="660" w:hanging="240"/>
            </w:pPr>
            <w:r w:rsidRPr="006342BF">
              <w:rPr>
                <w:rFonts w:hint="eastAsia"/>
                <w:sz w:val="24"/>
                <w:szCs w:val="24"/>
                <w:vertAlign w:val="superscript"/>
              </w:rPr>
              <w:t>d</w:t>
            </w:r>
            <w:r w:rsidRPr="006342BF">
              <w:rPr>
                <w:rFonts w:hint="eastAsia"/>
              </w:rPr>
              <w:t xml:space="preserve"> 如果任何元器件是变压器外表面的一部分，该元器件的温度不应超过对相应的外部外壳的规定温度值。</w:t>
            </w:r>
          </w:p>
          <w:p w14:paraId="2D6CC69B" w14:textId="77777777" w:rsidR="00344C88" w:rsidRPr="006342BF" w:rsidRDefault="003123D0">
            <w:pPr>
              <w:pStyle w:val="affffffd"/>
              <w:spacing w:line="280" w:lineRule="exact"/>
              <w:ind w:left="660" w:hanging="240"/>
            </w:pPr>
            <w:r w:rsidRPr="006342BF">
              <w:rPr>
                <w:rFonts w:hint="eastAsia"/>
                <w:sz w:val="24"/>
                <w:szCs w:val="24"/>
                <w:vertAlign w:val="superscript"/>
              </w:rPr>
              <w:t>e</w:t>
            </w:r>
            <w:r w:rsidRPr="006342BF">
              <w:rPr>
                <w:rFonts w:hint="eastAsia"/>
              </w:rPr>
              <w:t xml:space="preserve"> 各类橡胶和聚氯乙烯</w:t>
            </w:r>
            <w:proofErr w:type="gramStart"/>
            <w:r w:rsidRPr="006342BF">
              <w:rPr>
                <w:rFonts w:hint="eastAsia"/>
              </w:rPr>
              <w:t>绝缘是</w:t>
            </w:r>
            <w:proofErr w:type="gramEnd"/>
            <w:r w:rsidRPr="006342BF">
              <w:rPr>
                <w:rFonts w:hint="eastAsia"/>
              </w:rPr>
              <w:t>指GB/T 5013</w:t>
            </w:r>
            <w:r w:rsidRPr="006342BF">
              <w:rPr>
                <w:rFonts w:hAnsi="宋体" w:hint="eastAsia"/>
                <w:szCs w:val="21"/>
              </w:rPr>
              <w:t>（所有部分）</w:t>
            </w:r>
            <w:r w:rsidRPr="006342BF">
              <w:rPr>
                <w:rFonts w:hint="eastAsia"/>
              </w:rPr>
              <w:t>和GB/T 5023</w:t>
            </w:r>
            <w:r w:rsidRPr="006342BF">
              <w:rPr>
                <w:rFonts w:hAnsi="宋体" w:hint="eastAsia"/>
                <w:szCs w:val="21"/>
              </w:rPr>
              <w:t>（所有部分）</w:t>
            </w:r>
            <w:r w:rsidRPr="006342BF">
              <w:rPr>
                <w:rFonts w:hint="eastAsia"/>
              </w:rPr>
              <w:t>规定的那些绝缘。</w:t>
            </w:r>
          </w:p>
          <w:p w14:paraId="2D6CC69C" w14:textId="77777777" w:rsidR="00344C88" w:rsidRPr="006342BF" w:rsidRDefault="003123D0">
            <w:pPr>
              <w:pStyle w:val="afff"/>
            </w:pPr>
            <w:r w:rsidRPr="006342BF">
              <w:rPr>
                <w:rFonts w:hint="eastAsia"/>
                <w:vertAlign w:val="superscript"/>
              </w:rPr>
              <w:t>f</w:t>
            </w:r>
            <w:r w:rsidRPr="006342BF">
              <w:t xml:space="preserve"> </w:t>
            </w:r>
            <w:r w:rsidRPr="006342BF">
              <w:rPr>
                <w:rFonts w:hint="eastAsia"/>
                <w:sz w:val="18"/>
                <w:szCs w:val="18"/>
              </w:rPr>
              <w:t>如果易触及部件的表面温度超过要求的值，则应使用警告标志IEC</w:t>
            </w:r>
            <w:r w:rsidRPr="006342BF">
              <w:rPr>
                <w:sz w:val="18"/>
                <w:szCs w:val="18"/>
              </w:rPr>
              <w:t xml:space="preserve"> </w:t>
            </w:r>
            <w:r w:rsidRPr="006342BF">
              <w:rPr>
                <w:rFonts w:hint="eastAsia"/>
                <w:sz w:val="18"/>
                <w:szCs w:val="18"/>
              </w:rPr>
              <w:t>60417-5041（2002-10）。</w:t>
            </w:r>
          </w:p>
        </w:tc>
      </w:tr>
    </w:tbl>
    <w:p w14:paraId="2D6CC69E" w14:textId="77777777" w:rsidR="00344C88" w:rsidRPr="006342BF" w:rsidRDefault="003123D0">
      <w:pPr>
        <w:pStyle w:val="afff"/>
        <w:spacing w:beforeLines="50" w:before="156"/>
        <w:rPr>
          <w:rFonts w:hAnsi="宋体"/>
        </w:rPr>
      </w:pPr>
      <w:r w:rsidRPr="006342BF">
        <w:rPr>
          <w:rFonts w:hAnsi="宋体" w:hint="eastAsia"/>
        </w:rPr>
        <w:lastRenderedPageBreak/>
        <w:t>对于根据GB/T 11021的每种绝缘等级，可以找到针对最高绕组温度适当降低热点的说明，见表3。</w:t>
      </w:r>
    </w:p>
    <w:p w14:paraId="2D6CC69F" w14:textId="77777777" w:rsidR="00344C88" w:rsidRPr="006342BF" w:rsidRDefault="003123D0">
      <w:pPr>
        <w:pStyle w:val="af7"/>
        <w:rPr>
          <w:rFonts w:hAnsi="宋体"/>
        </w:rPr>
      </w:pPr>
      <w:r w:rsidRPr="006342BF">
        <w:rPr>
          <w:rFonts w:hAnsi="宋体" w:hint="eastAsia"/>
        </w:rPr>
        <w:t>表2中要求的最高绕组温度的说明</w:t>
      </w:r>
    </w:p>
    <w:tbl>
      <w:tblPr>
        <w:tblW w:w="9462" w:type="dxa"/>
        <w:tblInd w:w="108"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4A0" w:firstRow="1" w:lastRow="0" w:firstColumn="1" w:lastColumn="0" w:noHBand="0" w:noVBand="1"/>
      </w:tblPr>
      <w:tblGrid>
        <w:gridCol w:w="2345"/>
        <w:gridCol w:w="2425"/>
        <w:gridCol w:w="2346"/>
        <w:gridCol w:w="2346"/>
      </w:tblGrid>
      <w:tr w:rsidR="006342BF" w:rsidRPr="006342BF" w14:paraId="2D6CC6A6" w14:textId="77777777" w:rsidTr="003123D0">
        <w:trPr>
          <w:trHeight w:val="803"/>
        </w:trPr>
        <w:tc>
          <w:tcPr>
            <w:tcW w:w="2345" w:type="dxa"/>
            <w:shd w:val="clear" w:color="auto" w:fill="auto"/>
            <w:vAlign w:val="center"/>
          </w:tcPr>
          <w:p w14:paraId="2D6CC6A0"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int="eastAsia"/>
                <w:sz w:val="18"/>
                <w:szCs w:val="18"/>
              </w:rPr>
              <w:t>GB/T 11021</w:t>
            </w:r>
            <w:r w:rsidRPr="006342BF">
              <w:rPr>
                <w:rFonts w:hAnsi="宋体" w:hint="eastAsia"/>
                <w:sz w:val="18"/>
                <w:szCs w:val="18"/>
              </w:rPr>
              <w:t>规定的绝缘等级</w:t>
            </w:r>
          </w:p>
        </w:tc>
        <w:tc>
          <w:tcPr>
            <w:tcW w:w="2425" w:type="dxa"/>
            <w:shd w:val="clear" w:color="auto" w:fill="auto"/>
            <w:vAlign w:val="center"/>
          </w:tcPr>
          <w:p w14:paraId="2D6CC6A1"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表2中的最高温度</w:t>
            </w:r>
          </w:p>
        </w:tc>
        <w:tc>
          <w:tcPr>
            <w:tcW w:w="2346" w:type="dxa"/>
            <w:shd w:val="clear" w:color="auto" w:fill="auto"/>
            <w:vAlign w:val="center"/>
          </w:tcPr>
          <w:p w14:paraId="2D6CC6A2"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测试点发热降低</w:t>
            </w:r>
          </w:p>
          <w:p w14:paraId="2D6CC6A3"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K</w:t>
            </w:r>
          </w:p>
        </w:tc>
        <w:tc>
          <w:tcPr>
            <w:tcW w:w="2346" w:type="dxa"/>
            <w:shd w:val="clear" w:color="auto" w:fill="auto"/>
            <w:vAlign w:val="center"/>
          </w:tcPr>
          <w:p w14:paraId="2D6CC6A4"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int="eastAsia"/>
                <w:sz w:val="18"/>
                <w:szCs w:val="18"/>
              </w:rPr>
              <w:t>GB/T 11021</w:t>
            </w:r>
            <w:r w:rsidRPr="006342BF">
              <w:rPr>
                <w:rFonts w:hAnsi="宋体" w:hint="eastAsia"/>
                <w:sz w:val="18"/>
                <w:szCs w:val="18"/>
              </w:rPr>
              <w:t>规定的最终最高温度</w:t>
            </w:r>
          </w:p>
          <w:p w14:paraId="2D6CC6A5"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w:t>
            </w:r>
          </w:p>
        </w:tc>
      </w:tr>
      <w:tr w:rsidR="006342BF" w:rsidRPr="006342BF" w14:paraId="2D6CC6AB" w14:textId="77777777" w:rsidTr="003123D0">
        <w:tc>
          <w:tcPr>
            <w:tcW w:w="2345" w:type="dxa"/>
            <w:shd w:val="clear" w:color="auto" w:fill="auto"/>
            <w:vAlign w:val="center"/>
          </w:tcPr>
          <w:p w14:paraId="2D6CC6A7"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A</w:t>
            </w:r>
            <w:r w:rsidRPr="006342BF">
              <w:rPr>
                <w:rFonts w:hAnsi="宋体"/>
                <w:sz w:val="18"/>
                <w:szCs w:val="18"/>
              </w:rPr>
              <w:t xml:space="preserve"> </w:t>
            </w:r>
            <w:r w:rsidRPr="006342BF">
              <w:rPr>
                <w:rFonts w:hAnsi="宋体" w:hint="eastAsia"/>
                <w:sz w:val="18"/>
                <w:szCs w:val="18"/>
              </w:rPr>
              <w:t>级</w:t>
            </w:r>
          </w:p>
        </w:tc>
        <w:tc>
          <w:tcPr>
            <w:tcW w:w="2425" w:type="dxa"/>
            <w:shd w:val="clear" w:color="auto" w:fill="auto"/>
            <w:vAlign w:val="center"/>
          </w:tcPr>
          <w:p w14:paraId="2D6CC6A8"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00</w:t>
            </w:r>
          </w:p>
        </w:tc>
        <w:tc>
          <w:tcPr>
            <w:tcW w:w="2346" w:type="dxa"/>
            <w:shd w:val="clear" w:color="auto" w:fill="auto"/>
            <w:vAlign w:val="center"/>
          </w:tcPr>
          <w:p w14:paraId="2D6CC6A9"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5</w:t>
            </w:r>
          </w:p>
        </w:tc>
        <w:tc>
          <w:tcPr>
            <w:tcW w:w="2346" w:type="dxa"/>
            <w:shd w:val="clear" w:color="auto" w:fill="auto"/>
            <w:vAlign w:val="center"/>
          </w:tcPr>
          <w:p w14:paraId="2D6CC6AA"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05</w:t>
            </w:r>
          </w:p>
        </w:tc>
      </w:tr>
      <w:tr w:rsidR="006342BF" w:rsidRPr="006342BF" w14:paraId="2D6CC6B0" w14:textId="77777777" w:rsidTr="003123D0">
        <w:tc>
          <w:tcPr>
            <w:tcW w:w="2345" w:type="dxa"/>
            <w:shd w:val="clear" w:color="auto" w:fill="auto"/>
            <w:vAlign w:val="center"/>
          </w:tcPr>
          <w:p w14:paraId="2D6CC6AC"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E</w:t>
            </w:r>
            <w:r w:rsidRPr="006342BF">
              <w:rPr>
                <w:rFonts w:hAnsi="宋体"/>
                <w:sz w:val="18"/>
                <w:szCs w:val="18"/>
              </w:rPr>
              <w:t xml:space="preserve"> </w:t>
            </w:r>
            <w:r w:rsidRPr="006342BF">
              <w:rPr>
                <w:rFonts w:hAnsi="宋体" w:hint="eastAsia"/>
                <w:sz w:val="18"/>
                <w:szCs w:val="18"/>
              </w:rPr>
              <w:t>级</w:t>
            </w:r>
          </w:p>
        </w:tc>
        <w:tc>
          <w:tcPr>
            <w:tcW w:w="2425" w:type="dxa"/>
            <w:shd w:val="clear" w:color="auto" w:fill="auto"/>
            <w:vAlign w:val="center"/>
          </w:tcPr>
          <w:p w14:paraId="2D6CC6AD"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15</w:t>
            </w:r>
          </w:p>
        </w:tc>
        <w:tc>
          <w:tcPr>
            <w:tcW w:w="2346" w:type="dxa"/>
            <w:shd w:val="clear" w:color="auto" w:fill="auto"/>
            <w:vAlign w:val="center"/>
          </w:tcPr>
          <w:p w14:paraId="2D6CC6AE"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5</w:t>
            </w:r>
          </w:p>
        </w:tc>
        <w:tc>
          <w:tcPr>
            <w:tcW w:w="2346" w:type="dxa"/>
            <w:shd w:val="clear" w:color="auto" w:fill="auto"/>
            <w:vAlign w:val="center"/>
          </w:tcPr>
          <w:p w14:paraId="2D6CC6AF"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20</w:t>
            </w:r>
          </w:p>
        </w:tc>
      </w:tr>
      <w:tr w:rsidR="006342BF" w:rsidRPr="006342BF" w14:paraId="2D6CC6B5" w14:textId="77777777" w:rsidTr="003123D0">
        <w:tc>
          <w:tcPr>
            <w:tcW w:w="2345" w:type="dxa"/>
            <w:shd w:val="clear" w:color="auto" w:fill="auto"/>
            <w:vAlign w:val="center"/>
          </w:tcPr>
          <w:p w14:paraId="2D6CC6B1"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B</w:t>
            </w:r>
            <w:r w:rsidRPr="006342BF">
              <w:rPr>
                <w:rFonts w:hAnsi="宋体"/>
                <w:sz w:val="18"/>
                <w:szCs w:val="18"/>
              </w:rPr>
              <w:t xml:space="preserve"> </w:t>
            </w:r>
            <w:r w:rsidRPr="006342BF">
              <w:rPr>
                <w:rFonts w:hAnsi="宋体" w:hint="eastAsia"/>
                <w:sz w:val="18"/>
                <w:szCs w:val="18"/>
              </w:rPr>
              <w:t>级</w:t>
            </w:r>
          </w:p>
        </w:tc>
        <w:tc>
          <w:tcPr>
            <w:tcW w:w="2425" w:type="dxa"/>
            <w:shd w:val="clear" w:color="auto" w:fill="auto"/>
            <w:vAlign w:val="center"/>
          </w:tcPr>
          <w:p w14:paraId="2D6CC6B2"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20</w:t>
            </w:r>
          </w:p>
        </w:tc>
        <w:tc>
          <w:tcPr>
            <w:tcW w:w="2346" w:type="dxa"/>
            <w:shd w:val="clear" w:color="auto" w:fill="auto"/>
            <w:vAlign w:val="center"/>
          </w:tcPr>
          <w:p w14:paraId="2D6CC6B3"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0</w:t>
            </w:r>
          </w:p>
        </w:tc>
        <w:tc>
          <w:tcPr>
            <w:tcW w:w="2346" w:type="dxa"/>
            <w:shd w:val="clear" w:color="auto" w:fill="auto"/>
            <w:vAlign w:val="center"/>
          </w:tcPr>
          <w:p w14:paraId="2D6CC6B4"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30</w:t>
            </w:r>
          </w:p>
        </w:tc>
      </w:tr>
      <w:tr w:rsidR="006342BF" w:rsidRPr="006342BF" w14:paraId="2D6CC6BA" w14:textId="77777777" w:rsidTr="003123D0">
        <w:tc>
          <w:tcPr>
            <w:tcW w:w="2345" w:type="dxa"/>
            <w:shd w:val="clear" w:color="auto" w:fill="auto"/>
            <w:vAlign w:val="center"/>
          </w:tcPr>
          <w:p w14:paraId="2D6CC6B6"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F</w:t>
            </w:r>
            <w:r w:rsidRPr="006342BF">
              <w:rPr>
                <w:rFonts w:hAnsi="宋体"/>
                <w:sz w:val="18"/>
                <w:szCs w:val="18"/>
              </w:rPr>
              <w:t xml:space="preserve"> </w:t>
            </w:r>
            <w:r w:rsidRPr="006342BF">
              <w:rPr>
                <w:rFonts w:hAnsi="宋体" w:hint="eastAsia"/>
                <w:sz w:val="18"/>
                <w:szCs w:val="18"/>
              </w:rPr>
              <w:t>级</w:t>
            </w:r>
          </w:p>
        </w:tc>
        <w:tc>
          <w:tcPr>
            <w:tcW w:w="2425" w:type="dxa"/>
            <w:shd w:val="clear" w:color="auto" w:fill="auto"/>
            <w:vAlign w:val="center"/>
          </w:tcPr>
          <w:p w14:paraId="2D6CC6B7"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40</w:t>
            </w:r>
          </w:p>
        </w:tc>
        <w:tc>
          <w:tcPr>
            <w:tcW w:w="2346" w:type="dxa"/>
            <w:shd w:val="clear" w:color="auto" w:fill="auto"/>
            <w:vAlign w:val="center"/>
          </w:tcPr>
          <w:p w14:paraId="2D6CC6B8"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5</w:t>
            </w:r>
          </w:p>
        </w:tc>
        <w:tc>
          <w:tcPr>
            <w:tcW w:w="2346" w:type="dxa"/>
            <w:shd w:val="clear" w:color="auto" w:fill="auto"/>
            <w:vAlign w:val="center"/>
          </w:tcPr>
          <w:p w14:paraId="2D6CC6B9"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55</w:t>
            </w:r>
          </w:p>
        </w:tc>
      </w:tr>
      <w:tr w:rsidR="006342BF" w:rsidRPr="006342BF" w14:paraId="2D6CC6BF" w14:textId="77777777" w:rsidTr="003123D0">
        <w:tc>
          <w:tcPr>
            <w:tcW w:w="2345" w:type="dxa"/>
            <w:shd w:val="clear" w:color="auto" w:fill="auto"/>
            <w:vAlign w:val="center"/>
          </w:tcPr>
          <w:p w14:paraId="2D6CC6BB"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H</w:t>
            </w:r>
            <w:r w:rsidRPr="006342BF">
              <w:rPr>
                <w:rFonts w:hAnsi="宋体"/>
                <w:sz w:val="18"/>
                <w:szCs w:val="18"/>
              </w:rPr>
              <w:t xml:space="preserve"> </w:t>
            </w:r>
            <w:r w:rsidRPr="006342BF">
              <w:rPr>
                <w:rFonts w:hAnsi="宋体" w:hint="eastAsia"/>
                <w:sz w:val="18"/>
                <w:szCs w:val="18"/>
              </w:rPr>
              <w:t>级</w:t>
            </w:r>
          </w:p>
        </w:tc>
        <w:tc>
          <w:tcPr>
            <w:tcW w:w="2425" w:type="dxa"/>
            <w:shd w:val="clear" w:color="auto" w:fill="auto"/>
            <w:vAlign w:val="center"/>
          </w:tcPr>
          <w:p w14:paraId="2D6CC6BC"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65</w:t>
            </w:r>
          </w:p>
        </w:tc>
        <w:tc>
          <w:tcPr>
            <w:tcW w:w="2346" w:type="dxa"/>
            <w:shd w:val="clear" w:color="auto" w:fill="auto"/>
            <w:vAlign w:val="center"/>
          </w:tcPr>
          <w:p w14:paraId="2D6CC6BD"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5</w:t>
            </w:r>
          </w:p>
        </w:tc>
        <w:tc>
          <w:tcPr>
            <w:tcW w:w="2346" w:type="dxa"/>
            <w:shd w:val="clear" w:color="auto" w:fill="auto"/>
            <w:vAlign w:val="center"/>
          </w:tcPr>
          <w:p w14:paraId="2D6CC6BE" w14:textId="77777777" w:rsidR="00344C88" w:rsidRPr="006342BF" w:rsidRDefault="003123D0" w:rsidP="003123D0">
            <w:pPr>
              <w:pStyle w:val="afff"/>
              <w:spacing w:beforeLines="50" w:before="156"/>
              <w:ind w:firstLineChars="0" w:firstLine="0"/>
              <w:jc w:val="center"/>
              <w:rPr>
                <w:rFonts w:hAnsi="宋体"/>
                <w:sz w:val="18"/>
                <w:szCs w:val="18"/>
              </w:rPr>
            </w:pPr>
            <w:r w:rsidRPr="006342BF">
              <w:rPr>
                <w:rFonts w:hAnsi="宋体" w:hint="eastAsia"/>
                <w:sz w:val="18"/>
                <w:szCs w:val="18"/>
              </w:rPr>
              <w:t>1</w:t>
            </w:r>
            <w:r w:rsidRPr="006342BF">
              <w:rPr>
                <w:rFonts w:hAnsi="宋体"/>
                <w:sz w:val="18"/>
                <w:szCs w:val="18"/>
              </w:rPr>
              <w:t>80</w:t>
            </w:r>
          </w:p>
        </w:tc>
      </w:tr>
      <w:tr w:rsidR="006342BF" w:rsidRPr="006342BF" w14:paraId="2D6CC6C1" w14:textId="77777777" w:rsidTr="003123D0">
        <w:tc>
          <w:tcPr>
            <w:tcW w:w="9462" w:type="dxa"/>
            <w:gridSpan w:val="4"/>
            <w:shd w:val="clear" w:color="auto" w:fill="auto"/>
            <w:vAlign w:val="center"/>
          </w:tcPr>
          <w:p w14:paraId="2D6CC6C0" w14:textId="77777777" w:rsidR="00344C88" w:rsidRPr="006342BF" w:rsidRDefault="003123D0" w:rsidP="003123D0">
            <w:pPr>
              <w:pStyle w:val="afff"/>
              <w:spacing w:beforeLines="50" w:before="156"/>
              <w:ind w:firstLineChars="100" w:firstLine="180"/>
              <w:rPr>
                <w:rFonts w:hAnsi="宋体"/>
                <w:sz w:val="18"/>
                <w:szCs w:val="18"/>
              </w:rPr>
            </w:pPr>
            <w:r w:rsidRPr="006342BF">
              <w:rPr>
                <w:rFonts w:hAnsi="宋体" w:hint="eastAsia"/>
                <w:sz w:val="18"/>
                <w:szCs w:val="18"/>
              </w:rPr>
              <w:t>绕组温度的测量基于电阻法。因此，测量值是绕组温度的平均值。为了覆盖绕组内部的峰值，必须减少测试点。</w:t>
            </w:r>
          </w:p>
        </w:tc>
      </w:tr>
    </w:tbl>
    <w:p w14:paraId="2D6CC6C2" w14:textId="77777777" w:rsidR="00344C88" w:rsidRPr="006342BF" w:rsidRDefault="003123D0">
      <w:pPr>
        <w:pStyle w:val="afff"/>
        <w:spacing w:beforeLines="50" w:before="156"/>
        <w:rPr>
          <w:rFonts w:hAnsi="宋体"/>
        </w:rPr>
      </w:pPr>
      <w:r w:rsidRPr="006342BF">
        <w:rPr>
          <w:rFonts w:hAnsi="宋体" w:hint="eastAsia"/>
        </w:rPr>
        <w:t>接触绝缘材料的保护装置中的发热元件，也应测量其温升。</w:t>
      </w:r>
    </w:p>
    <w:p w14:paraId="2D6CC6C3" w14:textId="77777777" w:rsidR="00344C88" w:rsidRPr="006342BF" w:rsidRDefault="003123D0">
      <w:pPr>
        <w:pStyle w:val="afff"/>
        <w:rPr>
          <w:rFonts w:hAnsi="宋体"/>
        </w:rPr>
      </w:pPr>
      <w:r w:rsidRPr="006342BF">
        <w:rPr>
          <w:rFonts w:hAnsi="宋体" w:hint="eastAsia"/>
        </w:rPr>
        <w:t>试验后，样品应立即按</w:t>
      </w:r>
      <w:r w:rsidRPr="006342BF">
        <w:rPr>
          <w:rFonts w:hAnsi="宋体"/>
        </w:rPr>
        <w:t>18.3</w:t>
      </w:r>
      <w:r w:rsidRPr="006342BF">
        <w:rPr>
          <w:rFonts w:hAnsi="宋体" w:hint="eastAsia"/>
        </w:rPr>
        <w:t>的规定承受介电强度试验（试验电压值见表</w:t>
      </w:r>
      <w:r w:rsidRPr="006342BF">
        <w:rPr>
          <w:rFonts w:hAnsi="宋体"/>
        </w:rPr>
        <w:t>14</w:t>
      </w:r>
      <w:r w:rsidRPr="006342BF">
        <w:rPr>
          <w:rFonts w:hAnsi="宋体" w:hint="eastAsia"/>
        </w:rPr>
        <w:t>规定），</w:t>
      </w:r>
      <w:proofErr w:type="gramStart"/>
      <w:r w:rsidRPr="006342BF">
        <w:rPr>
          <w:rFonts w:hAnsi="宋体" w:hint="eastAsia"/>
        </w:rPr>
        <w:t>且试验</w:t>
      </w:r>
      <w:proofErr w:type="gramEnd"/>
      <w:r w:rsidRPr="006342BF">
        <w:rPr>
          <w:rFonts w:hAnsi="宋体" w:hint="eastAsia"/>
        </w:rPr>
        <w:t>电压仅施加在输入与输出电路之间。</w:t>
      </w:r>
    </w:p>
    <w:p w14:paraId="2D6CC6C4" w14:textId="77777777" w:rsidR="00344C88" w:rsidRPr="006342BF" w:rsidRDefault="003123D0">
      <w:pPr>
        <w:pStyle w:val="afff"/>
        <w:rPr>
          <w:rFonts w:hAnsi="宋体"/>
        </w:rPr>
      </w:pPr>
      <w:r w:rsidRPr="006342BF">
        <w:rPr>
          <w:rFonts w:hAnsi="宋体" w:hint="eastAsia"/>
        </w:rPr>
        <w:t>试验中和试验后，电气连接不应出现松动，爬电距离和电气间隙不应减小到小于第26章的规定值，密封胶不应熔化，过载保护装置不应动作。</w:t>
      </w:r>
    </w:p>
    <w:p w14:paraId="2D6CC6C5" w14:textId="77777777" w:rsidR="00344C88" w:rsidRPr="006342BF" w:rsidRDefault="003123D0">
      <w:pPr>
        <w:pStyle w:val="afffc"/>
      </w:pPr>
      <w:r w:rsidRPr="006342BF">
        <w:rPr>
          <w:rFonts w:hint="eastAsia"/>
        </w:rPr>
        <w:t>根据IEC 60038，±10％的额定电压容差也适用于1000 V的交流电压值和1415 V的直流电压值。</w:t>
      </w:r>
    </w:p>
    <w:p w14:paraId="2D6CC6C6" w14:textId="77777777" w:rsidR="00344C88" w:rsidRPr="006342BF" w:rsidRDefault="003123D0">
      <w:pPr>
        <w:pStyle w:val="a5"/>
      </w:pPr>
      <w:r w:rsidRPr="006342BF">
        <w:rPr>
          <w:rFonts w:hint="eastAsia"/>
        </w:rPr>
        <w:t>根据绝缘系统的特点应用14.1或14.3的规定</w:t>
      </w:r>
    </w:p>
    <w:p w14:paraId="2D6CC6C7" w14:textId="77777777" w:rsidR="00344C88" w:rsidRPr="006342BF" w:rsidRDefault="003123D0">
      <w:pPr>
        <w:pStyle w:val="afff"/>
        <w:rPr>
          <w:rFonts w:hAnsi="宋体"/>
        </w:rPr>
      </w:pPr>
      <w:r w:rsidRPr="006342BF">
        <w:rPr>
          <w:rFonts w:hAnsi="宋体" w:hint="eastAsia"/>
        </w:rPr>
        <w:t>下列规定适用于绕组。</w:t>
      </w:r>
    </w:p>
    <w:p w14:paraId="2D6CC6C8"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如果制造方已说明其绝缘系统的绝缘等级，则所测得的绕组温度不应超过表</w:t>
      </w:r>
      <w:r w:rsidRPr="006342BF">
        <w:rPr>
          <w:rFonts w:ascii="宋体" w:eastAsia="宋体" w:hAnsi="宋体"/>
        </w:rPr>
        <w:t>2</w:t>
      </w:r>
      <w:r w:rsidRPr="006342BF">
        <w:rPr>
          <w:rFonts w:ascii="宋体" w:eastAsia="宋体" w:hAnsi="宋体" w:hint="eastAsia"/>
        </w:rPr>
        <w:t>中规定的相关的温度值（如果说明</w:t>
      </w:r>
      <w:r w:rsidRPr="006342BF">
        <w:rPr>
          <w:rFonts w:ascii="宋体" w:eastAsia="宋体" w:hAnsi="宋体" w:hint="eastAsia"/>
          <w:spacing w:val="-26"/>
        </w:rPr>
        <w:t>了</w:t>
      </w:r>
      <w:r w:rsidRPr="006342BF">
        <w:rPr>
          <w:rFonts w:ascii="宋体" w:eastAsia="宋体" w:hAnsi="宋体" w:hint="eastAsia"/>
          <w:i/>
        </w:rPr>
        <w:t>t</w:t>
      </w:r>
      <w:r w:rsidRPr="006342BF">
        <w:rPr>
          <w:rFonts w:ascii="宋体" w:eastAsia="宋体" w:hAnsi="宋体" w:hint="eastAsia"/>
          <w:vertAlign w:val="subscript"/>
        </w:rPr>
        <w:t>a</w:t>
      </w:r>
      <w:r w:rsidRPr="006342BF">
        <w:rPr>
          <w:rFonts w:ascii="宋体" w:eastAsia="宋体" w:hAnsi="宋体" w:hint="eastAsia"/>
        </w:rPr>
        <w:t>，则要考</w:t>
      </w:r>
      <w:r w:rsidRPr="006342BF">
        <w:rPr>
          <w:rFonts w:ascii="宋体" w:eastAsia="宋体" w:hAnsi="宋体" w:hint="eastAsia"/>
          <w:spacing w:val="-22"/>
        </w:rPr>
        <w:t>虑</w:t>
      </w:r>
      <w:r w:rsidRPr="006342BF">
        <w:rPr>
          <w:rFonts w:ascii="宋体" w:eastAsia="宋体" w:hAnsi="宋体" w:hint="eastAsia"/>
          <w:i/>
        </w:rPr>
        <w:t>t</w:t>
      </w:r>
      <w:r w:rsidRPr="006342BF">
        <w:rPr>
          <w:rFonts w:ascii="宋体" w:eastAsia="宋体" w:hAnsi="宋体" w:hint="eastAsia"/>
          <w:vertAlign w:val="subscript"/>
        </w:rPr>
        <w:t>a</w:t>
      </w:r>
      <w:r w:rsidRPr="006342BF">
        <w:rPr>
          <w:rFonts w:ascii="宋体" w:eastAsia="宋体" w:hAnsi="宋体" w:hint="eastAsia"/>
        </w:rPr>
        <w:t>值）。</w:t>
      </w:r>
    </w:p>
    <w:p w14:paraId="2D6CC6C9"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如果制造方未说明其绝缘系统的绝缘等级，则所测得的绕组温度不应超过表</w:t>
      </w:r>
      <w:r w:rsidRPr="006342BF">
        <w:rPr>
          <w:rFonts w:ascii="宋体" w:eastAsia="宋体" w:hAnsi="宋体"/>
        </w:rPr>
        <w:t>2</w:t>
      </w:r>
      <w:r w:rsidRPr="006342BF">
        <w:rPr>
          <w:rFonts w:ascii="宋体" w:eastAsia="宋体" w:hAnsi="宋体" w:hint="eastAsia"/>
        </w:rPr>
        <w:t>中对</w:t>
      </w:r>
      <w:r w:rsidRPr="006342BF">
        <w:rPr>
          <w:rFonts w:ascii="宋体" w:eastAsia="宋体" w:hAnsi="宋体"/>
        </w:rPr>
        <w:t>A</w:t>
      </w:r>
      <w:r w:rsidRPr="006342BF">
        <w:rPr>
          <w:rFonts w:ascii="宋体" w:eastAsia="宋体" w:hAnsi="宋体" w:hint="eastAsia"/>
        </w:rPr>
        <w:t>级绝缘系统规定的温度值（如果说明</w:t>
      </w:r>
      <w:r w:rsidRPr="006342BF">
        <w:rPr>
          <w:rFonts w:ascii="宋体" w:eastAsia="宋体" w:hAnsi="宋体" w:hint="eastAsia"/>
          <w:spacing w:val="-24"/>
        </w:rPr>
        <w:t>了</w:t>
      </w:r>
      <w:r w:rsidRPr="006342BF">
        <w:rPr>
          <w:rFonts w:ascii="宋体" w:eastAsia="宋体" w:hAnsi="宋体" w:hint="eastAsia"/>
          <w:i/>
        </w:rPr>
        <w:t>t</w:t>
      </w:r>
      <w:r w:rsidRPr="006342BF">
        <w:rPr>
          <w:rFonts w:ascii="宋体" w:eastAsia="宋体" w:hAnsi="宋体" w:hint="eastAsia"/>
          <w:vertAlign w:val="subscript"/>
        </w:rPr>
        <w:t>a</w:t>
      </w:r>
      <w:r w:rsidRPr="006342BF">
        <w:rPr>
          <w:rFonts w:ascii="宋体" w:eastAsia="宋体" w:hAnsi="宋体" w:hint="eastAsia"/>
        </w:rPr>
        <w:t>值，则要考</w:t>
      </w:r>
      <w:r w:rsidRPr="006342BF">
        <w:rPr>
          <w:rFonts w:ascii="宋体" w:eastAsia="宋体" w:hAnsi="宋体" w:hint="eastAsia"/>
          <w:spacing w:val="-22"/>
        </w:rPr>
        <w:t>虑</w:t>
      </w:r>
      <w:r w:rsidRPr="006342BF">
        <w:rPr>
          <w:rFonts w:ascii="宋体" w:eastAsia="宋体" w:hAnsi="宋体" w:hint="eastAsia"/>
          <w:i/>
        </w:rPr>
        <w:t>t</w:t>
      </w:r>
      <w:r w:rsidRPr="006342BF">
        <w:rPr>
          <w:rFonts w:ascii="宋体" w:eastAsia="宋体" w:hAnsi="宋体" w:hint="eastAsia"/>
          <w:vertAlign w:val="subscript"/>
        </w:rPr>
        <w:t>a</w:t>
      </w:r>
      <w:r w:rsidRPr="006342BF">
        <w:rPr>
          <w:rFonts w:ascii="宋体" w:eastAsia="宋体" w:hAnsi="宋体" w:hint="eastAsia"/>
        </w:rPr>
        <w:t>值）。</w:t>
      </w:r>
    </w:p>
    <w:p w14:paraId="2D6CC6CA"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如果制造方未说明其绝缘系统的绝缘等级，而所测得的绕组温度超过表</w:t>
      </w:r>
      <w:r w:rsidRPr="006342BF">
        <w:rPr>
          <w:rFonts w:ascii="宋体" w:eastAsia="宋体" w:hAnsi="宋体"/>
        </w:rPr>
        <w:t>2</w:t>
      </w:r>
      <w:r w:rsidRPr="006342BF">
        <w:rPr>
          <w:rFonts w:ascii="宋体" w:eastAsia="宋体" w:hAnsi="宋体" w:hint="eastAsia"/>
        </w:rPr>
        <w:t>中对</w:t>
      </w:r>
      <w:r w:rsidRPr="006342BF">
        <w:rPr>
          <w:rFonts w:ascii="宋体" w:eastAsia="宋体" w:hAnsi="宋体"/>
        </w:rPr>
        <w:t>A</w:t>
      </w:r>
      <w:r w:rsidRPr="006342BF">
        <w:rPr>
          <w:rFonts w:ascii="宋体" w:eastAsia="宋体" w:hAnsi="宋体" w:hint="eastAsia"/>
        </w:rPr>
        <w:t>级绝缘系统规定的温度值（如果说明</w:t>
      </w:r>
      <w:r w:rsidRPr="006342BF">
        <w:rPr>
          <w:rFonts w:ascii="宋体" w:eastAsia="宋体" w:hAnsi="宋体" w:hint="eastAsia"/>
          <w:spacing w:val="-24"/>
        </w:rPr>
        <w:t>了</w:t>
      </w:r>
      <w:r w:rsidRPr="006342BF">
        <w:rPr>
          <w:rFonts w:ascii="宋体" w:eastAsia="宋体" w:hAnsi="宋体" w:hint="eastAsia"/>
          <w:i/>
        </w:rPr>
        <w:t>t</w:t>
      </w:r>
      <w:r w:rsidRPr="006342BF">
        <w:rPr>
          <w:rFonts w:ascii="宋体" w:eastAsia="宋体" w:hAnsi="宋体" w:hint="eastAsia"/>
          <w:vertAlign w:val="subscript"/>
        </w:rPr>
        <w:t>a</w:t>
      </w:r>
      <w:r w:rsidRPr="006342BF">
        <w:rPr>
          <w:rFonts w:ascii="宋体" w:eastAsia="宋体" w:hAnsi="宋体" w:hint="eastAsia"/>
        </w:rPr>
        <w:t>，则要考</w:t>
      </w:r>
      <w:r w:rsidRPr="006342BF">
        <w:rPr>
          <w:rFonts w:ascii="宋体" w:eastAsia="宋体" w:hAnsi="宋体" w:hint="eastAsia"/>
          <w:spacing w:val="-22"/>
        </w:rPr>
        <w:t>虑</w:t>
      </w:r>
      <w:r w:rsidRPr="006342BF">
        <w:rPr>
          <w:rFonts w:ascii="宋体" w:eastAsia="宋体" w:hAnsi="宋体" w:hint="eastAsia"/>
          <w:i/>
        </w:rPr>
        <w:t>t</w:t>
      </w:r>
      <w:r w:rsidRPr="006342BF">
        <w:rPr>
          <w:rFonts w:ascii="宋体" w:eastAsia="宋体" w:hAnsi="宋体" w:hint="eastAsia"/>
          <w:vertAlign w:val="subscript"/>
        </w:rPr>
        <w:t>a</w:t>
      </w:r>
      <w:r w:rsidRPr="006342BF">
        <w:rPr>
          <w:rFonts w:ascii="宋体" w:eastAsia="宋体" w:hAnsi="宋体" w:hint="eastAsia"/>
        </w:rPr>
        <w:t>值），则变压器的带电零部件（铁心和绕组）要承受14.3的试验。加热箱的温度要在考虑</w:t>
      </w:r>
      <w:r w:rsidRPr="006342BF">
        <w:rPr>
          <w:rFonts w:ascii="宋体" w:eastAsia="宋体" w:hAnsi="宋体" w:hint="eastAsia"/>
          <w:spacing w:val="-24"/>
        </w:rPr>
        <w:t>了</w:t>
      </w:r>
      <w:r w:rsidRPr="006342BF">
        <w:rPr>
          <w:rFonts w:ascii="宋体" w:eastAsia="宋体" w:hAnsi="宋体"/>
          <w:i/>
          <w:iCs/>
        </w:rPr>
        <w:t>t</w:t>
      </w:r>
      <w:r w:rsidRPr="006342BF">
        <w:rPr>
          <w:rFonts w:ascii="宋体" w:eastAsia="宋体" w:hAnsi="宋体"/>
          <w:vertAlign w:val="subscript"/>
        </w:rPr>
        <w:t>a</w:t>
      </w:r>
      <w:r w:rsidRPr="006342BF">
        <w:rPr>
          <w:rFonts w:ascii="宋体" w:eastAsia="宋体" w:hAnsi="宋体" w:hint="eastAsia"/>
        </w:rPr>
        <w:t>值后，按表</w:t>
      </w:r>
      <w:r w:rsidRPr="006342BF">
        <w:rPr>
          <w:rFonts w:ascii="宋体" w:eastAsia="宋体" w:hAnsi="宋体"/>
        </w:rPr>
        <w:t>4</w:t>
      </w:r>
      <w:r w:rsidRPr="006342BF">
        <w:rPr>
          <w:rFonts w:ascii="宋体" w:eastAsia="宋体" w:hAnsi="宋体" w:hint="eastAsia"/>
        </w:rPr>
        <w:t>的规定选取。在表</w:t>
      </w:r>
      <w:r w:rsidRPr="006342BF">
        <w:rPr>
          <w:rFonts w:ascii="宋体" w:eastAsia="宋体" w:hAnsi="宋体"/>
        </w:rPr>
        <w:t>4</w:t>
      </w:r>
      <w:r w:rsidRPr="006342BF">
        <w:rPr>
          <w:rFonts w:ascii="宋体" w:eastAsia="宋体" w:hAnsi="宋体" w:hint="eastAsia"/>
        </w:rPr>
        <w:t>中所选取的温度是与计算所得的温度值最接近的最高温度值。</w:t>
      </w:r>
    </w:p>
    <w:p w14:paraId="2D6CC6CB" w14:textId="77777777" w:rsidR="00344C88" w:rsidRPr="006342BF" w:rsidRDefault="003123D0">
      <w:pPr>
        <w:pStyle w:val="a5"/>
      </w:pPr>
      <w:r w:rsidRPr="006342BF">
        <w:rPr>
          <w:rFonts w:hint="eastAsia"/>
        </w:rPr>
        <w:t>对未说明绝缘系统等级的加速老化试验</w:t>
      </w:r>
    </w:p>
    <w:p w14:paraId="2D6CC6CC" w14:textId="77777777" w:rsidR="00344C88" w:rsidRPr="006342BF" w:rsidRDefault="003123D0">
      <w:pPr>
        <w:pStyle w:val="a6"/>
        <w:spacing w:before="156" w:after="156"/>
      </w:pPr>
      <w:r w:rsidRPr="006342BF">
        <w:rPr>
          <w:rFonts w:hint="eastAsia"/>
        </w:rPr>
        <w:lastRenderedPageBreak/>
        <w:t>一般要求</w:t>
      </w:r>
    </w:p>
    <w:p w14:paraId="2D6CC6CD" w14:textId="77777777" w:rsidR="00344C88" w:rsidRPr="006342BF" w:rsidRDefault="003123D0">
      <w:pPr>
        <w:pStyle w:val="afff"/>
      </w:pPr>
      <w:r w:rsidRPr="006342BF">
        <w:rPr>
          <w:rFonts w:hint="eastAsia"/>
        </w:rPr>
        <w:t>当适用时（见14.2、19.12.3和26.3），变压器的带电零部件（铁心和绕组）要承受下列老化试验，每次循环由加热、振动和受潮处理组成。</w:t>
      </w:r>
      <w:proofErr w:type="gramStart"/>
      <w:r w:rsidRPr="006342BF">
        <w:rPr>
          <w:rFonts w:hint="eastAsia"/>
        </w:rPr>
        <w:t>测量按</w:t>
      </w:r>
      <w:proofErr w:type="gramEnd"/>
      <w:r w:rsidRPr="006342BF">
        <w:t>14.3.5</w:t>
      </w:r>
      <w:r w:rsidRPr="006342BF">
        <w:rPr>
          <w:rFonts w:hint="eastAsia"/>
        </w:rPr>
        <w:t>的规定进行。</w:t>
      </w:r>
    </w:p>
    <w:p w14:paraId="2D6CC6CE" w14:textId="77777777" w:rsidR="00344C88" w:rsidRPr="006342BF" w:rsidRDefault="003123D0">
      <w:pPr>
        <w:pStyle w:val="afff"/>
        <w:rPr>
          <w:rFonts w:hAnsi="宋体"/>
        </w:rPr>
      </w:pPr>
      <w:r w:rsidRPr="006342BF">
        <w:rPr>
          <w:rFonts w:hAnsi="宋体" w:hint="eastAsia"/>
        </w:rPr>
        <w:t>样品数按</w:t>
      </w:r>
      <w:r w:rsidRPr="006342BF">
        <w:rPr>
          <w:rFonts w:hAnsi="宋体"/>
        </w:rPr>
        <w:t>5.2</w:t>
      </w:r>
      <w:r w:rsidRPr="006342BF">
        <w:rPr>
          <w:rFonts w:hAnsi="宋体" w:hint="eastAsia"/>
        </w:rPr>
        <w:t>的规定。样品要承受</w:t>
      </w:r>
      <w:r w:rsidRPr="006342BF">
        <w:rPr>
          <w:rFonts w:hAnsi="宋体"/>
        </w:rPr>
        <w:t>10</w:t>
      </w:r>
      <w:r w:rsidRPr="006342BF">
        <w:rPr>
          <w:rFonts w:hAnsi="宋体" w:hint="eastAsia"/>
        </w:rPr>
        <w:t>次试验循环。</w:t>
      </w:r>
    </w:p>
    <w:p w14:paraId="2D6CC6CF" w14:textId="77777777" w:rsidR="00344C88" w:rsidRPr="006342BF" w:rsidRDefault="003123D0">
      <w:pPr>
        <w:pStyle w:val="a6"/>
        <w:spacing w:before="156" w:after="156"/>
      </w:pPr>
      <w:r w:rsidRPr="006342BF">
        <w:rPr>
          <w:rFonts w:hint="eastAsia"/>
        </w:rPr>
        <w:t>加热</w:t>
      </w:r>
    </w:p>
    <w:p w14:paraId="2D6CC6D0" w14:textId="77777777" w:rsidR="00344C88" w:rsidRPr="006342BF" w:rsidRDefault="003123D0">
      <w:pPr>
        <w:pStyle w:val="afff"/>
        <w:rPr>
          <w:rFonts w:hAnsi="宋体"/>
        </w:rPr>
      </w:pPr>
      <w:r w:rsidRPr="006342BF">
        <w:rPr>
          <w:rFonts w:hAnsi="宋体" w:hint="eastAsia"/>
        </w:rPr>
        <w:t>根据绝缘系统的类型，制造方按表</w:t>
      </w:r>
      <w:r w:rsidRPr="006342BF">
        <w:rPr>
          <w:rFonts w:hAnsi="宋体"/>
        </w:rPr>
        <w:t>4</w:t>
      </w:r>
      <w:r w:rsidRPr="006342BF">
        <w:rPr>
          <w:rFonts w:hAnsi="宋体" w:hint="eastAsia"/>
        </w:rPr>
        <w:t>的规定所提出建议的时间和温度组合，将样品置于加热箱内。在同一时间和温度组合条件下进行</w:t>
      </w:r>
      <w:r w:rsidRPr="006342BF">
        <w:rPr>
          <w:rFonts w:hAnsi="宋体"/>
        </w:rPr>
        <w:t>10</w:t>
      </w:r>
      <w:r w:rsidRPr="006342BF">
        <w:rPr>
          <w:rFonts w:hAnsi="宋体" w:hint="eastAsia"/>
        </w:rPr>
        <w:t>次循环。</w:t>
      </w:r>
    </w:p>
    <w:p w14:paraId="2D6CC6D1" w14:textId="77777777" w:rsidR="00344C88" w:rsidRPr="006342BF" w:rsidRDefault="003123D0">
      <w:pPr>
        <w:pStyle w:val="afff"/>
        <w:rPr>
          <w:rFonts w:hAnsi="宋体"/>
        </w:rPr>
      </w:pPr>
      <w:r w:rsidRPr="006342BF">
        <w:rPr>
          <w:rFonts w:hAnsi="宋体" w:hint="eastAsia"/>
        </w:rPr>
        <w:t>加热箱内的温度要保持在±3℃的允许偏差内。</w:t>
      </w:r>
      <w:bookmarkStart w:id="412" w:name="_Toc18219775"/>
      <w:bookmarkStart w:id="413" w:name="_Toc18224900"/>
      <w:bookmarkStart w:id="414" w:name="_Toc18218582"/>
    </w:p>
    <w:p w14:paraId="2D6CC6D2" w14:textId="77777777" w:rsidR="00344C88" w:rsidRPr="006342BF" w:rsidRDefault="003123D0">
      <w:pPr>
        <w:pStyle w:val="af7"/>
      </w:pPr>
      <w:bookmarkStart w:id="415" w:name="_Toc329690451"/>
      <w:bookmarkStart w:id="416" w:name="_Toc407001690"/>
      <w:bookmarkStart w:id="417" w:name="_Toc182901780"/>
      <w:r w:rsidRPr="006342BF">
        <w:rPr>
          <w:rFonts w:hint="eastAsia"/>
        </w:rPr>
        <w:t>每次循环的试验温度和试验时间（</w:t>
      </w:r>
      <w:r w:rsidRPr="006342BF">
        <w:t>d</w:t>
      </w:r>
      <w:r w:rsidRPr="006342BF">
        <w:rPr>
          <w:rFonts w:hint="eastAsia"/>
        </w:rPr>
        <w:t>）</w:t>
      </w:r>
      <w:bookmarkEnd w:id="415"/>
      <w:bookmarkEnd w:id="416"/>
      <w:bookmarkEnd w:id="417"/>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134"/>
        <w:gridCol w:w="1134"/>
        <w:gridCol w:w="1134"/>
        <w:gridCol w:w="1134"/>
        <w:gridCol w:w="1138"/>
      </w:tblGrid>
      <w:tr w:rsidR="006342BF" w:rsidRPr="006342BF" w14:paraId="2D6CC6D5" w14:textId="77777777">
        <w:trPr>
          <w:cantSplit/>
        </w:trPr>
        <w:tc>
          <w:tcPr>
            <w:tcW w:w="3686" w:type="dxa"/>
            <w:vMerge w:val="restart"/>
            <w:tcBorders>
              <w:top w:val="single" w:sz="12" w:space="0" w:color="auto"/>
              <w:left w:val="single" w:sz="12" w:space="0" w:color="auto"/>
              <w:bottom w:val="single" w:sz="8" w:space="0" w:color="auto"/>
            </w:tcBorders>
            <w:vAlign w:val="center"/>
          </w:tcPr>
          <w:p w14:paraId="2D6CC6D3" w14:textId="77777777" w:rsidR="00344C88" w:rsidRPr="006342BF" w:rsidRDefault="003123D0">
            <w:pPr>
              <w:pStyle w:val="afff"/>
              <w:ind w:firstLineChars="0" w:firstLine="0"/>
              <w:jc w:val="center"/>
              <w:rPr>
                <w:rFonts w:hAnsi="宋体"/>
                <w:sz w:val="18"/>
              </w:rPr>
            </w:pPr>
            <w:r w:rsidRPr="006342BF">
              <w:rPr>
                <w:rFonts w:hAnsi="宋体" w:hint="eastAsia"/>
                <w:sz w:val="18"/>
              </w:rPr>
              <w:t>试验温度</w:t>
            </w:r>
            <w:r w:rsidRPr="006342BF">
              <w:rPr>
                <w:rFonts w:hAnsi="宋体"/>
                <w:sz w:val="18"/>
              </w:rPr>
              <w:br/>
            </w:r>
            <w:r w:rsidRPr="006342BF">
              <w:rPr>
                <w:rFonts w:hAnsi="宋体" w:hint="eastAsia"/>
                <w:sz w:val="18"/>
              </w:rPr>
              <w:t>℃</w:t>
            </w:r>
          </w:p>
        </w:tc>
        <w:tc>
          <w:tcPr>
            <w:tcW w:w="5674" w:type="dxa"/>
            <w:gridSpan w:val="5"/>
            <w:tcBorders>
              <w:top w:val="single" w:sz="12" w:space="0" w:color="auto"/>
              <w:bottom w:val="single" w:sz="4" w:space="0" w:color="auto"/>
              <w:right w:val="single" w:sz="12" w:space="0" w:color="auto"/>
            </w:tcBorders>
          </w:tcPr>
          <w:p w14:paraId="2D6CC6D4" w14:textId="77777777" w:rsidR="00344C88" w:rsidRPr="006342BF" w:rsidRDefault="003123D0">
            <w:pPr>
              <w:pStyle w:val="afff"/>
              <w:ind w:firstLineChars="0" w:firstLine="0"/>
              <w:jc w:val="center"/>
              <w:rPr>
                <w:rFonts w:hAnsi="宋体"/>
                <w:sz w:val="18"/>
              </w:rPr>
            </w:pPr>
            <w:r w:rsidRPr="006342BF">
              <w:rPr>
                <w:rFonts w:hAnsi="宋体" w:hint="eastAsia"/>
                <w:sz w:val="18"/>
              </w:rPr>
              <w:t>对应于绝缘系统温度分级的试验时间</w:t>
            </w:r>
            <w:r w:rsidRPr="006342BF">
              <w:rPr>
                <w:rFonts w:hAnsi="宋体"/>
                <w:sz w:val="18"/>
              </w:rPr>
              <w:br/>
              <w:t>d</w:t>
            </w:r>
          </w:p>
        </w:tc>
      </w:tr>
      <w:tr w:rsidR="006342BF" w:rsidRPr="006342BF" w14:paraId="2D6CC6DC" w14:textId="77777777">
        <w:trPr>
          <w:cantSplit/>
        </w:trPr>
        <w:tc>
          <w:tcPr>
            <w:tcW w:w="3686" w:type="dxa"/>
            <w:vMerge/>
            <w:tcBorders>
              <w:left w:val="single" w:sz="12" w:space="0" w:color="auto"/>
              <w:bottom w:val="single" w:sz="8" w:space="0" w:color="auto"/>
            </w:tcBorders>
          </w:tcPr>
          <w:p w14:paraId="2D6CC6D6" w14:textId="77777777" w:rsidR="00344C88" w:rsidRPr="006342BF" w:rsidRDefault="00344C88">
            <w:pPr>
              <w:pStyle w:val="afff"/>
              <w:ind w:firstLineChars="0" w:firstLine="0"/>
              <w:rPr>
                <w:rFonts w:hAnsi="宋体"/>
              </w:rPr>
            </w:pPr>
          </w:p>
        </w:tc>
        <w:tc>
          <w:tcPr>
            <w:tcW w:w="1134" w:type="dxa"/>
            <w:tcBorders>
              <w:bottom w:val="single" w:sz="8" w:space="0" w:color="auto"/>
            </w:tcBorders>
          </w:tcPr>
          <w:p w14:paraId="2D6CC6D7" w14:textId="77777777" w:rsidR="00344C88" w:rsidRPr="006342BF" w:rsidRDefault="003123D0">
            <w:pPr>
              <w:pStyle w:val="afff"/>
              <w:ind w:firstLineChars="0" w:firstLine="0"/>
              <w:jc w:val="center"/>
              <w:rPr>
                <w:rFonts w:hAnsi="宋体"/>
                <w:sz w:val="18"/>
              </w:rPr>
            </w:pPr>
            <w:r w:rsidRPr="006342BF">
              <w:rPr>
                <w:rFonts w:hAnsi="宋体"/>
                <w:sz w:val="18"/>
              </w:rPr>
              <w:t>100</w:t>
            </w:r>
            <w:r w:rsidRPr="006342BF">
              <w:rPr>
                <w:rFonts w:hAnsi="宋体" w:hint="eastAsia"/>
                <w:sz w:val="18"/>
              </w:rPr>
              <w:t>℃</w:t>
            </w:r>
          </w:p>
        </w:tc>
        <w:tc>
          <w:tcPr>
            <w:tcW w:w="1134" w:type="dxa"/>
            <w:tcBorders>
              <w:bottom w:val="single" w:sz="8" w:space="0" w:color="auto"/>
            </w:tcBorders>
          </w:tcPr>
          <w:p w14:paraId="2D6CC6D8" w14:textId="77777777" w:rsidR="00344C88" w:rsidRPr="006342BF" w:rsidRDefault="003123D0">
            <w:pPr>
              <w:pStyle w:val="afff"/>
              <w:ind w:firstLineChars="0" w:firstLine="0"/>
              <w:jc w:val="center"/>
              <w:rPr>
                <w:rFonts w:hAnsi="宋体"/>
                <w:sz w:val="18"/>
              </w:rPr>
            </w:pPr>
            <w:r w:rsidRPr="006342BF">
              <w:rPr>
                <w:rFonts w:hAnsi="宋体" w:hint="eastAsia"/>
                <w:sz w:val="18"/>
              </w:rPr>
              <w:t>115℃</w:t>
            </w:r>
          </w:p>
        </w:tc>
        <w:tc>
          <w:tcPr>
            <w:tcW w:w="1134" w:type="dxa"/>
            <w:tcBorders>
              <w:bottom w:val="single" w:sz="8" w:space="0" w:color="auto"/>
            </w:tcBorders>
          </w:tcPr>
          <w:p w14:paraId="2D6CC6D9" w14:textId="77777777" w:rsidR="00344C88" w:rsidRPr="006342BF" w:rsidRDefault="003123D0">
            <w:pPr>
              <w:pStyle w:val="afff"/>
              <w:ind w:firstLineChars="0" w:firstLine="0"/>
              <w:jc w:val="center"/>
              <w:rPr>
                <w:rFonts w:hAnsi="宋体"/>
                <w:sz w:val="18"/>
              </w:rPr>
            </w:pPr>
            <w:r w:rsidRPr="006342BF">
              <w:rPr>
                <w:rFonts w:hAnsi="宋体" w:hint="eastAsia"/>
                <w:sz w:val="18"/>
              </w:rPr>
              <w:t>120℃</w:t>
            </w:r>
          </w:p>
        </w:tc>
        <w:tc>
          <w:tcPr>
            <w:tcW w:w="1134" w:type="dxa"/>
            <w:tcBorders>
              <w:bottom w:val="single" w:sz="8" w:space="0" w:color="auto"/>
            </w:tcBorders>
          </w:tcPr>
          <w:p w14:paraId="2D6CC6DA" w14:textId="77777777" w:rsidR="00344C88" w:rsidRPr="006342BF" w:rsidRDefault="003123D0">
            <w:pPr>
              <w:pStyle w:val="afff"/>
              <w:ind w:firstLineChars="0" w:firstLine="0"/>
              <w:jc w:val="center"/>
              <w:rPr>
                <w:rFonts w:hAnsi="宋体"/>
                <w:sz w:val="18"/>
              </w:rPr>
            </w:pPr>
            <w:r w:rsidRPr="006342BF">
              <w:rPr>
                <w:rFonts w:hAnsi="宋体" w:hint="eastAsia"/>
                <w:sz w:val="18"/>
              </w:rPr>
              <w:t>140℃</w:t>
            </w:r>
          </w:p>
        </w:tc>
        <w:tc>
          <w:tcPr>
            <w:tcW w:w="1138" w:type="dxa"/>
            <w:tcBorders>
              <w:bottom w:val="single" w:sz="8" w:space="0" w:color="auto"/>
              <w:right w:val="single" w:sz="12" w:space="0" w:color="auto"/>
            </w:tcBorders>
          </w:tcPr>
          <w:p w14:paraId="2D6CC6DB" w14:textId="77777777" w:rsidR="00344C88" w:rsidRPr="006342BF" w:rsidRDefault="003123D0">
            <w:pPr>
              <w:pStyle w:val="afff"/>
              <w:ind w:firstLineChars="0" w:firstLine="0"/>
              <w:jc w:val="center"/>
              <w:rPr>
                <w:rFonts w:hAnsi="宋体"/>
                <w:sz w:val="18"/>
              </w:rPr>
            </w:pPr>
            <w:r w:rsidRPr="006342BF">
              <w:rPr>
                <w:rFonts w:hAnsi="宋体" w:hint="eastAsia"/>
                <w:sz w:val="18"/>
              </w:rPr>
              <w:t>165℃</w:t>
            </w:r>
          </w:p>
        </w:tc>
      </w:tr>
      <w:tr w:rsidR="006342BF" w:rsidRPr="006342BF" w14:paraId="2D6CC70D" w14:textId="77777777">
        <w:tc>
          <w:tcPr>
            <w:tcW w:w="3686" w:type="dxa"/>
            <w:tcBorders>
              <w:top w:val="single" w:sz="8" w:space="0" w:color="auto"/>
              <w:left w:val="single" w:sz="12" w:space="0" w:color="auto"/>
              <w:bottom w:val="single" w:sz="4" w:space="0" w:color="auto"/>
            </w:tcBorders>
          </w:tcPr>
          <w:p w14:paraId="2D6CC6DD" w14:textId="77777777" w:rsidR="00344C88" w:rsidRPr="006342BF" w:rsidRDefault="003123D0">
            <w:pPr>
              <w:pStyle w:val="afff"/>
              <w:ind w:firstLineChars="0" w:firstLine="0"/>
              <w:jc w:val="center"/>
              <w:rPr>
                <w:rFonts w:hAnsi="宋体"/>
                <w:sz w:val="18"/>
              </w:rPr>
            </w:pPr>
            <w:r w:rsidRPr="006342BF">
              <w:rPr>
                <w:rFonts w:hAnsi="宋体" w:hint="eastAsia"/>
                <w:sz w:val="18"/>
              </w:rPr>
              <w:t>220</w:t>
            </w:r>
          </w:p>
          <w:p w14:paraId="2D6CC6DE" w14:textId="77777777" w:rsidR="00344C88" w:rsidRPr="006342BF" w:rsidRDefault="003123D0">
            <w:pPr>
              <w:pStyle w:val="afff"/>
              <w:ind w:firstLineChars="0" w:firstLine="0"/>
              <w:jc w:val="center"/>
              <w:rPr>
                <w:rFonts w:hAnsi="宋体"/>
                <w:sz w:val="18"/>
              </w:rPr>
            </w:pPr>
            <w:r w:rsidRPr="006342BF">
              <w:rPr>
                <w:rFonts w:hAnsi="宋体" w:hint="eastAsia"/>
                <w:sz w:val="18"/>
              </w:rPr>
              <w:t>210</w:t>
            </w:r>
          </w:p>
          <w:p w14:paraId="2D6CC6DF" w14:textId="77777777" w:rsidR="00344C88" w:rsidRPr="006342BF" w:rsidRDefault="003123D0">
            <w:pPr>
              <w:pStyle w:val="afff"/>
              <w:ind w:firstLineChars="0" w:firstLine="0"/>
              <w:jc w:val="center"/>
              <w:rPr>
                <w:rFonts w:hAnsi="宋体"/>
                <w:sz w:val="18"/>
              </w:rPr>
            </w:pPr>
            <w:r w:rsidRPr="006342BF">
              <w:rPr>
                <w:rFonts w:hAnsi="宋体" w:hint="eastAsia"/>
                <w:sz w:val="18"/>
              </w:rPr>
              <w:t>200</w:t>
            </w:r>
          </w:p>
          <w:p w14:paraId="2D6CC6E0" w14:textId="77777777" w:rsidR="00344C88" w:rsidRPr="006342BF" w:rsidRDefault="003123D0">
            <w:pPr>
              <w:pStyle w:val="afff"/>
              <w:ind w:firstLineChars="0" w:firstLine="0"/>
              <w:jc w:val="center"/>
              <w:rPr>
                <w:rFonts w:hAnsi="宋体"/>
                <w:sz w:val="18"/>
              </w:rPr>
            </w:pPr>
            <w:r w:rsidRPr="006342BF">
              <w:rPr>
                <w:rFonts w:hAnsi="宋体" w:hint="eastAsia"/>
                <w:sz w:val="18"/>
              </w:rPr>
              <w:t>190</w:t>
            </w:r>
          </w:p>
          <w:p w14:paraId="2D6CC6E1" w14:textId="77777777" w:rsidR="00344C88" w:rsidRPr="006342BF" w:rsidRDefault="003123D0">
            <w:pPr>
              <w:pStyle w:val="afff"/>
              <w:ind w:firstLineChars="0" w:firstLine="0"/>
              <w:jc w:val="center"/>
              <w:rPr>
                <w:rFonts w:hAnsi="宋体"/>
                <w:sz w:val="18"/>
              </w:rPr>
            </w:pPr>
            <w:r w:rsidRPr="006342BF">
              <w:rPr>
                <w:rFonts w:hAnsi="宋体" w:hint="eastAsia"/>
                <w:sz w:val="18"/>
              </w:rPr>
              <w:t>180</w:t>
            </w:r>
          </w:p>
          <w:p w14:paraId="2D6CC6E2" w14:textId="77777777" w:rsidR="00344C88" w:rsidRPr="006342BF" w:rsidRDefault="003123D0">
            <w:pPr>
              <w:pStyle w:val="afff"/>
              <w:ind w:firstLineChars="0" w:firstLine="0"/>
              <w:jc w:val="center"/>
              <w:rPr>
                <w:rFonts w:hAnsi="宋体"/>
                <w:sz w:val="18"/>
              </w:rPr>
            </w:pPr>
            <w:r w:rsidRPr="006342BF">
              <w:rPr>
                <w:rFonts w:hAnsi="宋体" w:hint="eastAsia"/>
                <w:sz w:val="18"/>
              </w:rPr>
              <w:t>170</w:t>
            </w:r>
          </w:p>
          <w:p w14:paraId="2D6CC6E3" w14:textId="77777777" w:rsidR="00344C88" w:rsidRPr="006342BF" w:rsidRDefault="003123D0">
            <w:pPr>
              <w:pStyle w:val="afff"/>
              <w:ind w:firstLineChars="0" w:firstLine="0"/>
              <w:jc w:val="center"/>
              <w:rPr>
                <w:rFonts w:hAnsi="宋体"/>
                <w:sz w:val="18"/>
              </w:rPr>
            </w:pPr>
            <w:r w:rsidRPr="006342BF">
              <w:rPr>
                <w:rFonts w:hAnsi="宋体" w:hint="eastAsia"/>
                <w:sz w:val="18"/>
              </w:rPr>
              <w:t>160</w:t>
            </w:r>
          </w:p>
          <w:p w14:paraId="2D6CC6E4" w14:textId="77777777" w:rsidR="00344C88" w:rsidRPr="006342BF" w:rsidRDefault="003123D0">
            <w:pPr>
              <w:pStyle w:val="afff"/>
              <w:ind w:firstLineChars="0" w:firstLine="0"/>
              <w:jc w:val="center"/>
              <w:rPr>
                <w:rFonts w:hAnsi="宋体"/>
                <w:sz w:val="18"/>
              </w:rPr>
            </w:pPr>
            <w:r w:rsidRPr="006342BF">
              <w:rPr>
                <w:rFonts w:hAnsi="宋体" w:hint="eastAsia"/>
                <w:sz w:val="18"/>
              </w:rPr>
              <w:t>150</w:t>
            </w:r>
          </w:p>
          <w:p w14:paraId="2D6CC6E5" w14:textId="77777777" w:rsidR="00344C88" w:rsidRPr="006342BF" w:rsidRDefault="003123D0">
            <w:pPr>
              <w:pStyle w:val="afff"/>
              <w:ind w:firstLineChars="0" w:firstLine="0"/>
              <w:jc w:val="center"/>
              <w:rPr>
                <w:rFonts w:hAnsi="宋体"/>
                <w:sz w:val="18"/>
              </w:rPr>
            </w:pPr>
            <w:r w:rsidRPr="006342BF">
              <w:rPr>
                <w:rFonts w:hAnsi="宋体" w:hint="eastAsia"/>
                <w:sz w:val="18"/>
              </w:rPr>
              <w:t>140</w:t>
            </w:r>
          </w:p>
          <w:p w14:paraId="2D6CC6E6" w14:textId="77777777" w:rsidR="00344C88" w:rsidRPr="006342BF" w:rsidRDefault="003123D0">
            <w:pPr>
              <w:pStyle w:val="afff"/>
              <w:ind w:firstLineChars="0" w:firstLine="0"/>
              <w:jc w:val="center"/>
              <w:rPr>
                <w:rFonts w:hAnsi="宋体"/>
                <w:sz w:val="18"/>
              </w:rPr>
            </w:pPr>
            <w:r w:rsidRPr="006342BF">
              <w:rPr>
                <w:rFonts w:hAnsi="宋体" w:hint="eastAsia"/>
                <w:sz w:val="18"/>
              </w:rPr>
              <w:t>130</w:t>
            </w:r>
          </w:p>
          <w:p w14:paraId="2D6CC6E7" w14:textId="77777777" w:rsidR="00344C88" w:rsidRPr="006342BF" w:rsidRDefault="003123D0">
            <w:pPr>
              <w:pStyle w:val="afff"/>
              <w:ind w:firstLineChars="0" w:firstLine="0"/>
              <w:jc w:val="center"/>
              <w:rPr>
                <w:rFonts w:hAnsi="宋体"/>
                <w:sz w:val="18"/>
              </w:rPr>
            </w:pPr>
            <w:r w:rsidRPr="006342BF">
              <w:rPr>
                <w:rFonts w:hAnsi="宋体" w:hint="eastAsia"/>
                <w:sz w:val="18"/>
              </w:rPr>
              <w:t>120</w:t>
            </w:r>
          </w:p>
        </w:tc>
        <w:tc>
          <w:tcPr>
            <w:tcW w:w="1134" w:type="dxa"/>
            <w:tcBorders>
              <w:top w:val="single" w:sz="8" w:space="0" w:color="auto"/>
              <w:bottom w:val="single" w:sz="4" w:space="0" w:color="auto"/>
            </w:tcBorders>
          </w:tcPr>
          <w:p w14:paraId="2D6CC6E8" w14:textId="77777777" w:rsidR="00344C88" w:rsidRPr="006342BF" w:rsidRDefault="00344C88">
            <w:pPr>
              <w:pStyle w:val="afff"/>
              <w:ind w:firstLineChars="0" w:firstLine="0"/>
              <w:jc w:val="center"/>
              <w:rPr>
                <w:rFonts w:hAnsi="宋体"/>
                <w:sz w:val="18"/>
              </w:rPr>
            </w:pPr>
          </w:p>
          <w:p w14:paraId="2D6CC6E9" w14:textId="77777777" w:rsidR="00344C88" w:rsidRPr="006342BF" w:rsidRDefault="00344C88">
            <w:pPr>
              <w:pStyle w:val="afff"/>
              <w:ind w:firstLineChars="0" w:firstLine="0"/>
              <w:jc w:val="center"/>
              <w:rPr>
                <w:rFonts w:hAnsi="宋体"/>
                <w:sz w:val="18"/>
              </w:rPr>
            </w:pPr>
          </w:p>
          <w:p w14:paraId="2D6CC6EA" w14:textId="77777777" w:rsidR="00344C88" w:rsidRPr="006342BF" w:rsidRDefault="00344C88">
            <w:pPr>
              <w:pStyle w:val="afff"/>
              <w:ind w:firstLineChars="0" w:firstLine="0"/>
              <w:jc w:val="center"/>
              <w:rPr>
                <w:rFonts w:hAnsi="宋体"/>
                <w:sz w:val="18"/>
              </w:rPr>
            </w:pPr>
          </w:p>
          <w:p w14:paraId="2D6CC6EB" w14:textId="77777777" w:rsidR="00344C88" w:rsidRPr="006342BF" w:rsidRDefault="00344C88">
            <w:pPr>
              <w:pStyle w:val="afff"/>
              <w:ind w:firstLineChars="0" w:firstLine="0"/>
              <w:jc w:val="center"/>
              <w:rPr>
                <w:rFonts w:hAnsi="宋体"/>
                <w:sz w:val="18"/>
              </w:rPr>
            </w:pPr>
          </w:p>
          <w:p w14:paraId="2D6CC6EC" w14:textId="77777777" w:rsidR="00344C88" w:rsidRPr="006342BF" w:rsidRDefault="00344C88">
            <w:pPr>
              <w:pStyle w:val="afff"/>
              <w:ind w:firstLineChars="0" w:firstLine="0"/>
              <w:jc w:val="center"/>
              <w:rPr>
                <w:rFonts w:hAnsi="宋体"/>
                <w:sz w:val="18"/>
              </w:rPr>
            </w:pPr>
          </w:p>
          <w:p w14:paraId="2D6CC6ED" w14:textId="77777777" w:rsidR="00344C88" w:rsidRPr="006342BF" w:rsidRDefault="00344C88">
            <w:pPr>
              <w:pStyle w:val="afff"/>
              <w:ind w:firstLineChars="0" w:firstLine="0"/>
              <w:jc w:val="center"/>
              <w:rPr>
                <w:rFonts w:hAnsi="宋体"/>
                <w:sz w:val="18"/>
              </w:rPr>
            </w:pPr>
          </w:p>
          <w:p w14:paraId="2D6CC6EE" w14:textId="77777777" w:rsidR="00344C88" w:rsidRPr="006342BF" w:rsidRDefault="00344C88">
            <w:pPr>
              <w:pStyle w:val="afff"/>
              <w:ind w:firstLineChars="0" w:firstLine="0"/>
              <w:jc w:val="center"/>
              <w:rPr>
                <w:rFonts w:hAnsi="宋体"/>
                <w:sz w:val="18"/>
              </w:rPr>
            </w:pPr>
          </w:p>
          <w:p w14:paraId="2D6CC6EF" w14:textId="77777777" w:rsidR="00344C88" w:rsidRPr="006342BF" w:rsidRDefault="00344C88">
            <w:pPr>
              <w:pStyle w:val="afff"/>
              <w:ind w:firstLineChars="0" w:firstLine="0"/>
              <w:jc w:val="center"/>
              <w:rPr>
                <w:rFonts w:hAnsi="宋体"/>
                <w:sz w:val="18"/>
              </w:rPr>
            </w:pPr>
          </w:p>
          <w:p w14:paraId="2D6CC6F0" w14:textId="77777777" w:rsidR="00344C88" w:rsidRPr="006342BF" w:rsidRDefault="00344C88">
            <w:pPr>
              <w:pStyle w:val="afff"/>
              <w:ind w:firstLineChars="0" w:firstLine="0"/>
              <w:jc w:val="center"/>
              <w:rPr>
                <w:rFonts w:hAnsi="宋体"/>
                <w:sz w:val="18"/>
              </w:rPr>
            </w:pPr>
          </w:p>
          <w:p w14:paraId="2D6CC6F1" w14:textId="77777777" w:rsidR="00344C88" w:rsidRPr="006342BF" w:rsidRDefault="003123D0">
            <w:pPr>
              <w:pStyle w:val="afff"/>
              <w:ind w:firstLineChars="0" w:firstLine="0"/>
              <w:jc w:val="center"/>
              <w:rPr>
                <w:rFonts w:hAnsi="宋体"/>
                <w:sz w:val="18"/>
              </w:rPr>
            </w:pPr>
            <w:r w:rsidRPr="006342BF">
              <w:rPr>
                <w:rFonts w:hAnsi="宋体" w:hint="eastAsia"/>
                <w:sz w:val="18"/>
              </w:rPr>
              <w:t>4</w:t>
            </w:r>
          </w:p>
          <w:p w14:paraId="2D6CC6F2" w14:textId="77777777" w:rsidR="00344C88" w:rsidRPr="006342BF" w:rsidRDefault="003123D0">
            <w:pPr>
              <w:pStyle w:val="afff"/>
              <w:ind w:firstLineChars="0" w:firstLine="0"/>
              <w:jc w:val="center"/>
              <w:rPr>
                <w:rFonts w:hAnsi="宋体"/>
                <w:sz w:val="18"/>
              </w:rPr>
            </w:pPr>
            <w:r w:rsidRPr="006342BF">
              <w:rPr>
                <w:rFonts w:hAnsi="宋体" w:hint="eastAsia"/>
                <w:sz w:val="18"/>
              </w:rPr>
              <w:t>7</w:t>
            </w:r>
          </w:p>
        </w:tc>
        <w:tc>
          <w:tcPr>
            <w:tcW w:w="1134" w:type="dxa"/>
            <w:tcBorders>
              <w:top w:val="single" w:sz="8" w:space="0" w:color="auto"/>
              <w:bottom w:val="single" w:sz="4" w:space="0" w:color="auto"/>
            </w:tcBorders>
          </w:tcPr>
          <w:p w14:paraId="2D6CC6F3" w14:textId="77777777" w:rsidR="00344C88" w:rsidRPr="006342BF" w:rsidRDefault="00344C88">
            <w:pPr>
              <w:pStyle w:val="afff"/>
              <w:ind w:firstLineChars="0" w:firstLine="0"/>
              <w:jc w:val="center"/>
              <w:rPr>
                <w:rFonts w:hAnsi="宋体"/>
                <w:sz w:val="18"/>
              </w:rPr>
            </w:pPr>
          </w:p>
          <w:p w14:paraId="2D6CC6F4" w14:textId="77777777" w:rsidR="00344C88" w:rsidRPr="006342BF" w:rsidRDefault="00344C88">
            <w:pPr>
              <w:pStyle w:val="afff"/>
              <w:ind w:firstLineChars="0" w:firstLine="0"/>
              <w:jc w:val="center"/>
              <w:rPr>
                <w:rFonts w:hAnsi="宋体"/>
                <w:sz w:val="18"/>
              </w:rPr>
            </w:pPr>
          </w:p>
          <w:p w14:paraId="2D6CC6F5" w14:textId="77777777" w:rsidR="00344C88" w:rsidRPr="006342BF" w:rsidRDefault="00344C88">
            <w:pPr>
              <w:pStyle w:val="afff"/>
              <w:ind w:firstLineChars="0" w:firstLine="0"/>
              <w:jc w:val="center"/>
              <w:rPr>
                <w:rFonts w:hAnsi="宋体"/>
                <w:sz w:val="18"/>
              </w:rPr>
            </w:pPr>
          </w:p>
          <w:p w14:paraId="2D6CC6F6" w14:textId="77777777" w:rsidR="00344C88" w:rsidRPr="006342BF" w:rsidRDefault="00344C88">
            <w:pPr>
              <w:pStyle w:val="afff"/>
              <w:ind w:firstLineChars="0" w:firstLine="0"/>
              <w:jc w:val="center"/>
              <w:rPr>
                <w:rFonts w:hAnsi="宋体"/>
                <w:sz w:val="18"/>
              </w:rPr>
            </w:pPr>
          </w:p>
          <w:p w14:paraId="2D6CC6F7" w14:textId="77777777" w:rsidR="00344C88" w:rsidRPr="006342BF" w:rsidRDefault="00344C88">
            <w:pPr>
              <w:pStyle w:val="afff"/>
              <w:ind w:firstLineChars="0" w:firstLine="0"/>
              <w:jc w:val="center"/>
              <w:rPr>
                <w:rFonts w:hAnsi="宋体"/>
                <w:sz w:val="18"/>
              </w:rPr>
            </w:pPr>
          </w:p>
          <w:p w14:paraId="2D6CC6F8" w14:textId="77777777" w:rsidR="00344C88" w:rsidRPr="006342BF" w:rsidRDefault="00344C88">
            <w:pPr>
              <w:pStyle w:val="afff"/>
              <w:ind w:firstLineChars="0" w:firstLine="0"/>
              <w:jc w:val="center"/>
              <w:rPr>
                <w:rFonts w:hAnsi="宋体"/>
                <w:sz w:val="18"/>
              </w:rPr>
            </w:pPr>
          </w:p>
          <w:p w14:paraId="2D6CC6F9" w14:textId="77777777" w:rsidR="00344C88" w:rsidRPr="006342BF" w:rsidRDefault="00344C88">
            <w:pPr>
              <w:pStyle w:val="afff"/>
              <w:ind w:firstLineChars="0" w:firstLine="0"/>
              <w:jc w:val="center"/>
              <w:rPr>
                <w:rFonts w:hAnsi="宋体"/>
                <w:sz w:val="18"/>
              </w:rPr>
            </w:pPr>
          </w:p>
          <w:p w14:paraId="2D6CC6FA" w14:textId="77777777" w:rsidR="00344C88" w:rsidRPr="006342BF" w:rsidRDefault="003123D0">
            <w:pPr>
              <w:pStyle w:val="afff"/>
              <w:ind w:firstLineChars="0" w:firstLine="0"/>
              <w:jc w:val="center"/>
              <w:rPr>
                <w:rFonts w:hAnsi="宋体"/>
                <w:sz w:val="18"/>
              </w:rPr>
            </w:pPr>
            <w:r w:rsidRPr="006342BF">
              <w:rPr>
                <w:rFonts w:hAnsi="宋体" w:hint="eastAsia"/>
                <w:sz w:val="18"/>
              </w:rPr>
              <w:t>4</w:t>
            </w:r>
          </w:p>
          <w:p w14:paraId="2D6CC6FB" w14:textId="77777777" w:rsidR="00344C88" w:rsidRPr="006342BF" w:rsidRDefault="003123D0">
            <w:pPr>
              <w:pStyle w:val="afff"/>
              <w:ind w:firstLineChars="0" w:firstLine="0"/>
              <w:jc w:val="center"/>
              <w:rPr>
                <w:rFonts w:hAnsi="宋体"/>
                <w:sz w:val="18"/>
              </w:rPr>
            </w:pPr>
            <w:r w:rsidRPr="006342BF">
              <w:rPr>
                <w:rFonts w:hAnsi="宋体" w:hint="eastAsia"/>
                <w:sz w:val="18"/>
              </w:rPr>
              <w:t>7</w:t>
            </w:r>
          </w:p>
        </w:tc>
        <w:tc>
          <w:tcPr>
            <w:tcW w:w="1134" w:type="dxa"/>
            <w:tcBorders>
              <w:top w:val="single" w:sz="8" w:space="0" w:color="auto"/>
              <w:bottom w:val="single" w:sz="4" w:space="0" w:color="auto"/>
            </w:tcBorders>
          </w:tcPr>
          <w:p w14:paraId="2D6CC6FC" w14:textId="77777777" w:rsidR="00344C88" w:rsidRPr="006342BF" w:rsidRDefault="00344C88">
            <w:pPr>
              <w:pStyle w:val="afff"/>
              <w:ind w:firstLineChars="0" w:firstLine="0"/>
              <w:jc w:val="center"/>
              <w:rPr>
                <w:rFonts w:hAnsi="宋体"/>
                <w:sz w:val="18"/>
              </w:rPr>
            </w:pPr>
          </w:p>
          <w:p w14:paraId="2D6CC6FD" w14:textId="77777777" w:rsidR="00344C88" w:rsidRPr="006342BF" w:rsidRDefault="00344C88">
            <w:pPr>
              <w:pStyle w:val="afff"/>
              <w:ind w:firstLineChars="0" w:firstLine="0"/>
              <w:jc w:val="center"/>
              <w:rPr>
                <w:rFonts w:hAnsi="宋体"/>
                <w:sz w:val="18"/>
              </w:rPr>
            </w:pPr>
          </w:p>
          <w:p w14:paraId="2D6CC6FE" w14:textId="77777777" w:rsidR="00344C88" w:rsidRPr="006342BF" w:rsidRDefault="00344C88">
            <w:pPr>
              <w:pStyle w:val="afff"/>
              <w:ind w:firstLineChars="0" w:firstLine="0"/>
              <w:jc w:val="center"/>
              <w:rPr>
                <w:rFonts w:hAnsi="宋体"/>
                <w:sz w:val="18"/>
              </w:rPr>
            </w:pPr>
          </w:p>
          <w:p w14:paraId="2D6CC6FF" w14:textId="77777777" w:rsidR="00344C88" w:rsidRPr="006342BF" w:rsidRDefault="00344C88">
            <w:pPr>
              <w:pStyle w:val="afff"/>
              <w:ind w:firstLineChars="0" w:firstLine="0"/>
              <w:jc w:val="center"/>
              <w:rPr>
                <w:rFonts w:hAnsi="宋体"/>
                <w:sz w:val="18"/>
              </w:rPr>
            </w:pPr>
          </w:p>
          <w:p w14:paraId="2D6CC700" w14:textId="77777777" w:rsidR="00344C88" w:rsidRPr="006342BF" w:rsidRDefault="00344C88">
            <w:pPr>
              <w:pStyle w:val="afff"/>
              <w:ind w:firstLineChars="0" w:firstLine="0"/>
              <w:jc w:val="center"/>
              <w:rPr>
                <w:rFonts w:hAnsi="宋体"/>
                <w:sz w:val="18"/>
              </w:rPr>
            </w:pPr>
          </w:p>
          <w:p w14:paraId="2D6CC701" w14:textId="77777777" w:rsidR="00344C88" w:rsidRPr="006342BF" w:rsidRDefault="00344C88">
            <w:pPr>
              <w:pStyle w:val="afff"/>
              <w:ind w:firstLineChars="0" w:firstLine="0"/>
              <w:jc w:val="center"/>
              <w:rPr>
                <w:rFonts w:hAnsi="宋体"/>
                <w:sz w:val="18"/>
              </w:rPr>
            </w:pPr>
          </w:p>
          <w:p w14:paraId="2D6CC702" w14:textId="77777777" w:rsidR="00344C88" w:rsidRPr="006342BF" w:rsidRDefault="003123D0">
            <w:pPr>
              <w:pStyle w:val="afff"/>
              <w:ind w:firstLineChars="0" w:firstLine="0"/>
              <w:jc w:val="center"/>
              <w:rPr>
                <w:rFonts w:hAnsi="宋体"/>
                <w:sz w:val="18"/>
              </w:rPr>
            </w:pPr>
            <w:r w:rsidRPr="006342BF">
              <w:rPr>
                <w:rFonts w:hAnsi="宋体" w:hint="eastAsia"/>
                <w:sz w:val="18"/>
              </w:rPr>
              <w:t>4</w:t>
            </w:r>
          </w:p>
          <w:p w14:paraId="2D6CC703" w14:textId="77777777" w:rsidR="00344C88" w:rsidRPr="006342BF" w:rsidRDefault="003123D0">
            <w:pPr>
              <w:pStyle w:val="afff"/>
              <w:ind w:firstLineChars="0" w:firstLine="0"/>
              <w:jc w:val="center"/>
              <w:rPr>
                <w:rFonts w:hAnsi="宋体"/>
                <w:sz w:val="18"/>
              </w:rPr>
            </w:pPr>
            <w:r w:rsidRPr="006342BF">
              <w:rPr>
                <w:rFonts w:hAnsi="宋体" w:hint="eastAsia"/>
                <w:sz w:val="18"/>
              </w:rPr>
              <w:t>7</w:t>
            </w:r>
          </w:p>
        </w:tc>
        <w:tc>
          <w:tcPr>
            <w:tcW w:w="1134" w:type="dxa"/>
            <w:tcBorders>
              <w:top w:val="single" w:sz="8" w:space="0" w:color="auto"/>
              <w:bottom w:val="single" w:sz="4" w:space="0" w:color="auto"/>
            </w:tcBorders>
          </w:tcPr>
          <w:p w14:paraId="2D6CC704" w14:textId="77777777" w:rsidR="00344C88" w:rsidRPr="006342BF" w:rsidRDefault="00344C88">
            <w:pPr>
              <w:pStyle w:val="afff"/>
              <w:ind w:firstLineChars="0" w:firstLine="0"/>
              <w:jc w:val="center"/>
              <w:rPr>
                <w:rFonts w:hAnsi="宋体"/>
                <w:sz w:val="18"/>
              </w:rPr>
            </w:pPr>
          </w:p>
          <w:p w14:paraId="2D6CC705" w14:textId="77777777" w:rsidR="00344C88" w:rsidRPr="006342BF" w:rsidRDefault="00344C88">
            <w:pPr>
              <w:pStyle w:val="afff"/>
              <w:ind w:firstLineChars="0" w:firstLine="0"/>
              <w:jc w:val="center"/>
              <w:rPr>
                <w:rFonts w:hAnsi="宋体"/>
                <w:sz w:val="18"/>
              </w:rPr>
            </w:pPr>
          </w:p>
          <w:p w14:paraId="2D6CC706" w14:textId="77777777" w:rsidR="00344C88" w:rsidRPr="006342BF" w:rsidRDefault="00344C88">
            <w:pPr>
              <w:pStyle w:val="afff"/>
              <w:ind w:firstLineChars="0" w:firstLine="0"/>
              <w:jc w:val="center"/>
              <w:rPr>
                <w:rFonts w:hAnsi="宋体"/>
                <w:sz w:val="18"/>
              </w:rPr>
            </w:pPr>
          </w:p>
          <w:p w14:paraId="2D6CC707" w14:textId="77777777" w:rsidR="00344C88" w:rsidRPr="006342BF" w:rsidRDefault="003123D0">
            <w:pPr>
              <w:pStyle w:val="afff"/>
              <w:ind w:firstLineChars="0" w:firstLine="0"/>
              <w:jc w:val="center"/>
              <w:rPr>
                <w:rFonts w:hAnsi="宋体"/>
                <w:sz w:val="18"/>
              </w:rPr>
            </w:pPr>
            <w:r w:rsidRPr="006342BF">
              <w:rPr>
                <w:rFonts w:hAnsi="宋体" w:hint="eastAsia"/>
                <w:sz w:val="18"/>
              </w:rPr>
              <w:t>4</w:t>
            </w:r>
          </w:p>
          <w:p w14:paraId="2D6CC708" w14:textId="77777777" w:rsidR="00344C88" w:rsidRPr="006342BF" w:rsidRDefault="003123D0">
            <w:pPr>
              <w:pStyle w:val="afff"/>
              <w:ind w:firstLineChars="0" w:firstLine="0"/>
              <w:jc w:val="center"/>
              <w:rPr>
                <w:rFonts w:hAnsi="宋体"/>
                <w:sz w:val="18"/>
              </w:rPr>
            </w:pPr>
            <w:r w:rsidRPr="006342BF">
              <w:rPr>
                <w:rFonts w:hAnsi="宋体" w:hint="eastAsia"/>
                <w:sz w:val="18"/>
              </w:rPr>
              <w:t>7</w:t>
            </w:r>
          </w:p>
          <w:p w14:paraId="2D6CC709" w14:textId="77777777" w:rsidR="00344C88" w:rsidRPr="006342BF" w:rsidRDefault="003123D0">
            <w:pPr>
              <w:pStyle w:val="afff"/>
              <w:ind w:firstLineChars="0" w:firstLine="0"/>
              <w:jc w:val="center"/>
              <w:rPr>
                <w:rFonts w:hAnsi="宋体"/>
                <w:sz w:val="18"/>
              </w:rPr>
            </w:pPr>
            <w:r w:rsidRPr="006342BF">
              <w:rPr>
                <w:rFonts w:hAnsi="宋体" w:hint="eastAsia"/>
                <w:sz w:val="18"/>
              </w:rPr>
              <w:t>14</w:t>
            </w:r>
          </w:p>
        </w:tc>
        <w:tc>
          <w:tcPr>
            <w:tcW w:w="1138" w:type="dxa"/>
            <w:tcBorders>
              <w:top w:val="single" w:sz="8" w:space="0" w:color="auto"/>
              <w:bottom w:val="single" w:sz="4" w:space="0" w:color="auto"/>
              <w:right w:val="single" w:sz="12" w:space="0" w:color="auto"/>
            </w:tcBorders>
          </w:tcPr>
          <w:p w14:paraId="2D6CC70A" w14:textId="77777777" w:rsidR="00344C88" w:rsidRPr="006342BF" w:rsidRDefault="003123D0">
            <w:pPr>
              <w:pStyle w:val="afff"/>
              <w:ind w:firstLineChars="0" w:firstLine="0"/>
              <w:jc w:val="center"/>
              <w:rPr>
                <w:rFonts w:hAnsi="宋体"/>
                <w:sz w:val="18"/>
              </w:rPr>
            </w:pPr>
            <w:r w:rsidRPr="006342BF">
              <w:rPr>
                <w:rFonts w:hAnsi="宋体" w:hint="eastAsia"/>
                <w:sz w:val="18"/>
              </w:rPr>
              <w:t>4</w:t>
            </w:r>
          </w:p>
          <w:p w14:paraId="2D6CC70B" w14:textId="77777777" w:rsidR="00344C88" w:rsidRPr="006342BF" w:rsidRDefault="003123D0">
            <w:pPr>
              <w:pStyle w:val="afff"/>
              <w:ind w:firstLineChars="0" w:firstLine="0"/>
              <w:jc w:val="center"/>
              <w:rPr>
                <w:rFonts w:hAnsi="宋体"/>
                <w:sz w:val="18"/>
              </w:rPr>
            </w:pPr>
            <w:r w:rsidRPr="006342BF">
              <w:rPr>
                <w:rFonts w:hAnsi="宋体" w:hint="eastAsia"/>
                <w:sz w:val="18"/>
              </w:rPr>
              <w:t>7</w:t>
            </w:r>
          </w:p>
          <w:p w14:paraId="2D6CC70C" w14:textId="77777777" w:rsidR="00344C88" w:rsidRPr="006342BF" w:rsidRDefault="003123D0">
            <w:pPr>
              <w:pStyle w:val="afff"/>
              <w:ind w:firstLineChars="0" w:firstLine="0"/>
              <w:jc w:val="center"/>
              <w:rPr>
                <w:rFonts w:hAnsi="宋体"/>
                <w:sz w:val="18"/>
              </w:rPr>
            </w:pPr>
            <w:r w:rsidRPr="006342BF">
              <w:rPr>
                <w:rFonts w:hAnsi="宋体" w:hint="eastAsia"/>
                <w:sz w:val="18"/>
              </w:rPr>
              <w:t>14</w:t>
            </w:r>
          </w:p>
        </w:tc>
      </w:tr>
      <w:tr w:rsidR="006342BF" w:rsidRPr="006342BF" w14:paraId="2D6CC714" w14:textId="77777777">
        <w:tc>
          <w:tcPr>
            <w:tcW w:w="3686" w:type="dxa"/>
            <w:tcBorders>
              <w:left w:val="single" w:sz="12" w:space="0" w:color="auto"/>
              <w:bottom w:val="single" w:sz="12" w:space="0" w:color="auto"/>
            </w:tcBorders>
          </w:tcPr>
          <w:p w14:paraId="2D6CC70E" w14:textId="77777777" w:rsidR="00344C88" w:rsidRPr="006342BF" w:rsidRDefault="003123D0">
            <w:pPr>
              <w:pStyle w:val="afff"/>
              <w:ind w:leftChars="86" w:left="181" w:firstLineChars="0" w:firstLine="0"/>
              <w:rPr>
                <w:rFonts w:hAnsi="宋体"/>
                <w:sz w:val="18"/>
                <w:szCs w:val="18"/>
              </w:rPr>
            </w:pPr>
            <w:r w:rsidRPr="006342BF">
              <w:rPr>
                <w:rFonts w:hAnsi="宋体" w:hint="eastAsia"/>
                <w:sz w:val="18"/>
                <w:szCs w:val="18"/>
              </w:rPr>
              <w:t>按</w:t>
            </w:r>
            <w:r w:rsidRPr="006342BF">
              <w:rPr>
                <w:rFonts w:hint="eastAsia"/>
                <w:sz w:val="18"/>
                <w:szCs w:val="18"/>
              </w:rPr>
              <w:t>GB/T 11021和</w:t>
            </w:r>
            <w:r w:rsidRPr="006342BF">
              <w:rPr>
                <w:rFonts w:hAnsi="宋体"/>
                <w:sz w:val="18"/>
                <w:szCs w:val="18"/>
              </w:rPr>
              <w:t>GB/T 11026</w:t>
            </w:r>
            <w:r w:rsidRPr="006342BF">
              <w:rPr>
                <w:rFonts w:hAnsi="宋体" w:hint="eastAsia"/>
                <w:sz w:val="18"/>
                <w:szCs w:val="18"/>
              </w:rPr>
              <w:t>规定的相应的分级</w:t>
            </w:r>
          </w:p>
        </w:tc>
        <w:tc>
          <w:tcPr>
            <w:tcW w:w="1134" w:type="dxa"/>
            <w:tcBorders>
              <w:bottom w:val="single" w:sz="12" w:space="0" w:color="auto"/>
            </w:tcBorders>
            <w:vAlign w:val="center"/>
          </w:tcPr>
          <w:p w14:paraId="2D6CC70F" w14:textId="77777777" w:rsidR="00344C88" w:rsidRPr="006342BF" w:rsidRDefault="003123D0">
            <w:pPr>
              <w:pStyle w:val="afff"/>
              <w:ind w:firstLineChars="0" w:firstLine="0"/>
              <w:jc w:val="center"/>
              <w:rPr>
                <w:rFonts w:hAnsi="宋体"/>
                <w:sz w:val="18"/>
              </w:rPr>
            </w:pPr>
            <w:r w:rsidRPr="006342BF">
              <w:rPr>
                <w:rFonts w:hAnsi="宋体"/>
                <w:sz w:val="18"/>
              </w:rPr>
              <w:t>A</w:t>
            </w:r>
          </w:p>
        </w:tc>
        <w:tc>
          <w:tcPr>
            <w:tcW w:w="1134" w:type="dxa"/>
            <w:tcBorders>
              <w:bottom w:val="single" w:sz="12" w:space="0" w:color="auto"/>
            </w:tcBorders>
            <w:vAlign w:val="center"/>
          </w:tcPr>
          <w:p w14:paraId="2D6CC710" w14:textId="77777777" w:rsidR="00344C88" w:rsidRPr="006342BF" w:rsidRDefault="003123D0">
            <w:pPr>
              <w:pStyle w:val="afff"/>
              <w:ind w:firstLineChars="0" w:firstLine="0"/>
              <w:jc w:val="center"/>
              <w:rPr>
                <w:rFonts w:hAnsi="宋体"/>
                <w:sz w:val="18"/>
              </w:rPr>
            </w:pPr>
            <w:r w:rsidRPr="006342BF">
              <w:rPr>
                <w:rFonts w:hAnsi="宋体"/>
                <w:sz w:val="18"/>
              </w:rPr>
              <w:t>E</w:t>
            </w:r>
          </w:p>
        </w:tc>
        <w:tc>
          <w:tcPr>
            <w:tcW w:w="1134" w:type="dxa"/>
            <w:tcBorders>
              <w:bottom w:val="single" w:sz="12" w:space="0" w:color="auto"/>
            </w:tcBorders>
            <w:vAlign w:val="center"/>
          </w:tcPr>
          <w:p w14:paraId="2D6CC711" w14:textId="77777777" w:rsidR="00344C88" w:rsidRPr="006342BF" w:rsidRDefault="003123D0">
            <w:pPr>
              <w:pStyle w:val="afff"/>
              <w:ind w:firstLineChars="0" w:firstLine="0"/>
              <w:jc w:val="center"/>
              <w:rPr>
                <w:rFonts w:hAnsi="宋体"/>
                <w:sz w:val="18"/>
              </w:rPr>
            </w:pPr>
            <w:r w:rsidRPr="006342BF">
              <w:rPr>
                <w:rFonts w:hAnsi="宋体" w:hint="eastAsia"/>
                <w:sz w:val="18"/>
              </w:rPr>
              <w:t>B</w:t>
            </w:r>
          </w:p>
        </w:tc>
        <w:tc>
          <w:tcPr>
            <w:tcW w:w="1134" w:type="dxa"/>
            <w:tcBorders>
              <w:bottom w:val="single" w:sz="12" w:space="0" w:color="auto"/>
            </w:tcBorders>
            <w:vAlign w:val="center"/>
          </w:tcPr>
          <w:p w14:paraId="2D6CC712" w14:textId="77777777" w:rsidR="00344C88" w:rsidRPr="006342BF" w:rsidRDefault="003123D0">
            <w:pPr>
              <w:pStyle w:val="afff"/>
              <w:ind w:firstLineChars="0" w:firstLine="0"/>
              <w:jc w:val="center"/>
              <w:rPr>
                <w:rFonts w:hAnsi="宋体"/>
                <w:sz w:val="18"/>
              </w:rPr>
            </w:pPr>
            <w:r w:rsidRPr="006342BF">
              <w:rPr>
                <w:rFonts w:hAnsi="宋体" w:hint="eastAsia"/>
                <w:sz w:val="18"/>
              </w:rPr>
              <w:t>F</w:t>
            </w:r>
          </w:p>
        </w:tc>
        <w:tc>
          <w:tcPr>
            <w:tcW w:w="1138" w:type="dxa"/>
            <w:tcBorders>
              <w:bottom w:val="single" w:sz="12" w:space="0" w:color="auto"/>
              <w:right w:val="single" w:sz="12" w:space="0" w:color="auto"/>
            </w:tcBorders>
            <w:vAlign w:val="center"/>
          </w:tcPr>
          <w:p w14:paraId="2D6CC713" w14:textId="77777777" w:rsidR="00344C88" w:rsidRPr="006342BF" w:rsidRDefault="003123D0">
            <w:pPr>
              <w:pStyle w:val="afff"/>
              <w:ind w:firstLineChars="0" w:firstLine="0"/>
              <w:jc w:val="center"/>
              <w:rPr>
                <w:rFonts w:hAnsi="宋体"/>
                <w:sz w:val="18"/>
              </w:rPr>
            </w:pPr>
            <w:r w:rsidRPr="006342BF">
              <w:rPr>
                <w:rFonts w:hAnsi="宋体" w:hint="eastAsia"/>
                <w:sz w:val="18"/>
              </w:rPr>
              <w:t>H</w:t>
            </w:r>
          </w:p>
        </w:tc>
      </w:tr>
    </w:tbl>
    <w:p w14:paraId="2D6CC715" w14:textId="77777777" w:rsidR="00344C88" w:rsidRPr="006342BF" w:rsidRDefault="003123D0">
      <w:pPr>
        <w:pStyle w:val="afff"/>
        <w:spacing w:beforeLines="50" w:before="156"/>
      </w:pPr>
      <w:r w:rsidRPr="006342BF">
        <w:rPr>
          <w:rFonts w:hint="eastAsia"/>
        </w:rPr>
        <w:t>在进行加热试验后，先使样品冷却到环境温度，然后进行振动试验。</w:t>
      </w:r>
    </w:p>
    <w:p w14:paraId="2D6CC716" w14:textId="77777777" w:rsidR="00344C88" w:rsidRPr="006342BF" w:rsidRDefault="003123D0">
      <w:pPr>
        <w:pStyle w:val="a6"/>
        <w:spacing w:before="156" w:after="156"/>
      </w:pPr>
      <w:r w:rsidRPr="006342BF">
        <w:rPr>
          <w:rFonts w:hint="eastAsia"/>
        </w:rPr>
        <w:t>振动</w:t>
      </w:r>
    </w:p>
    <w:p w14:paraId="2D6CC717" w14:textId="77777777" w:rsidR="00344C88" w:rsidRPr="006342BF" w:rsidRDefault="003123D0">
      <w:pPr>
        <w:pStyle w:val="afff"/>
        <w:rPr>
          <w:rFonts w:hAnsi="宋体"/>
        </w:rPr>
      </w:pPr>
      <w:r w:rsidRPr="006342BF">
        <w:rPr>
          <w:rFonts w:hAnsi="宋体" w:hint="eastAsia"/>
        </w:rPr>
        <w:t>按GB/T 2423.10的规定，用带子绕过样品外壳，将样品按其正常使用时的工作位置固定在振动台上。振动方向为垂直方向，严酷度为：</w:t>
      </w:r>
    </w:p>
    <w:p w14:paraId="2D6CC718" w14:textId="77777777" w:rsidR="00344C88" w:rsidRPr="006342BF" w:rsidRDefault="003123D0">
      <w:pPr>
        <w:pStyle w:val="ac"/>
        <w:ind w:left="1038" w:hanging="618"/>
      </w:pPr>
      <w:r w:rsidRPr="006342BF">
        <w:rPr>
          <w:rFonts w:hint="eastAsia"/>
        </w:rPr>
        <w:t>持续时间：</w:t>
      </w:r>
      <w:r w:rsidRPr="006342BF">
        <w:t>30</w:t>
      </w:r>
      <w:r w:rsidRPr="006342BF">
        <w:rPr>
          <w:rFonts w:hint="eastAsia"/>
        </w:rPr>
        <w:t xml:space="preserve"> </w:t>
      </w:r>
      <w:r w:rsidRPr="006342BF">
        <w:t>min</w:t>
      </w:r>
      <w:r w:rsidRPr="006342BF">
        <w:rPr>
          <w:rFonts w:hint="eastAsia"/>
        </w:rPr>
        <w:t>；</w:t>
      </w:r>
    </w:p>
    <w:p w14:paraId="2D6CC719" w14:textId="77777777" w:rsidR="00344C88" w:rsidRPr="006342BF" w:rsidRDefault="003123D0">
      <w:pPr>
        <w:pStyle w:val="ac"/>
        <w:ind w:left="1038" w:hanging="618"/>
      </w:pPr>
      <w:r w:rsidRPr="006342BF">
        <w:rPr>
          <w:rFonts w:hint="eastAsia"/>
        </w:rPr>
        <w:t>振幅：</w:t>
      </w:r>
      <w:r w:rsidRPr="006342BF">
        <w:t>0.35</w:t>
      </w:r>
      <w:r w:rsidRPr="006342BF">
        <w:rPr>
          <w:rFonts w:hint="eastAsia"/>
        </w:rPr>
        <w:t xml:space="preserve"> </w:t>
      </w:r>
      <w:r w:rsidRPr="006342BF">
        <w:t>mm</w:t>
      </w:r>
      <w:r w:rsidRPr="006342BF">
        <w:rPr>
          <w:rFonts w:hint="eastAsia"/>
        </w:rPr>
        <w:t>；</w:t>
      </w:r>
    </w:p>
    <w:p w14:paraId="2D6CC71A" w14:textId="77777777" w:rsidR="00344C88" w:rsidRPr="006342BF" w:rsidRDefault="003123D0">
      <w:pPr>
        <w:pStyle w:val="ac"/>
        <w:ind w:left="1038" w:hanging="618"/>
      </w:pPr>
      <w:r w:rsidRPr="006342BF">
        <w:rPr>
          <w:rFonts w:hint="eastAsia"/>
        </w:rPr>
        <w:t>频率范围：</w:t>
      </w:r>
      <w:r w:rsidRPr="006342BF">
        <w:t>10</w:t>
      </w:r>
      <w:r w:rsidRPr="006342BF">
        <w:rPr>
          <w:rFonts w:hint="eastAsia"/>
        </w:rPr>
        <w:t xml:space="preserve"> </w:t>
      </w:r>
      <w:r w:rsidRPr="006342BF">
        <w:t>Hz</w:t>
      </w:r>
      <w:r w:rsidRPr="006342BF">
        <w:rPr>
          <w:rFonts w:hint="eastAsia"/>
        </w:rPr>
        <w:t>，</w:t>
      </w:r>
      <w:r w:rsidRPr="006342BF">
        <w:t>55</w:t>
      </w:r>
      <w:r w:rsidRPr="006342BF">
        <w:rPr>
          <w:rFonts w:hint="eastAsia"/>
        </w:rPr>
        <w:t xml:space="preserve"> </w:t>
      </w:r>
      <w:r w:rsidRPr="006342BF">
        <w:t>Hz</w:t>
      </w:r>
      <w:r w:rsidRPr="006342BF">
        <w:rPr>
          <w:rFonts w:hint="eastAsia"/>
        </w:rPr>
        <w:t>，</w:t>
      </w:r>
      <w:r w:rsidRPr="006342BF">
        <w:t>10</w:t>
      </w:r>
      <w:r w:rsidRPr="006342BF">
        <w:rPr>
          <w:rFonts w:hint="eastAsia"/>
        </w:rPr>
        <w:t xml:space="preserve"> </w:t>
      </w:r>
      <w:r w:rsidRPr="006342BF">
        <w:t>Hz</w:t>
      </w:r>
      <w:r w:rsidRPr="006342BF">
        <w:rPr>
          <w:rFonts w:hint="eastAsia"/>
        </w:rPr>
        <w:t>；</w:t>
      </w:r>
    </w:p>
    <w:p w14:paraId="2D6CC71B" w14:textId="77777777" w:rsidR="00344C88" w:rsidRPr="006342BF" w:rsidRDefault="003123D0">
      <w:pPr>
        <w:pStyle w:val="ac"/>
        <w:ind w:left="828"/>
      </w:pPr>
      <w:r w:rsidRPr="006342BF">
        <w:rPr>
          <w:rFonts w:hint="eastAsia"/>
        </w:rPr>
        <w:t>扫频速率：约1 oct/min。</w:t>
      </w:r>
    </w:p>
    <w:p w14:paraId="2D6CC71C" w14:textId="77777777" w:rsidR="00344C88" w:rsidRPr="006342BF" w:rsidRDefault="003123D0">
      <w:pPr>
        <w:pStyle w:val="a6"/>
        <w:spacing w:before="156" w:after="156"/>
      </w:pPr>
      <w:r w:rsidRPr="006342BF">
        <w:rPr>
          <w:rFonts w:hint="eastAsia"/>
        </w:rPr>
        <w:t>受潮处理</w:t>
      </w:r>
    </w:p>
    <w:p w14:paraId="2D6CC71D" w14:textId="77777777" w:rsidR="00344C88" w:rsidRPr="006342BF" w:rsidRDefault="003123D0">
      <w:pPr>
        <w:pStyle w:val="afff"/>
        <w:rPr>
          <w:rFonts w:hAnsi="宋体"/>
        </w:rPr>
      </w:pPr>
      <w:r w:rsidRPr="006342BF">
        <w:rPr>
          <w:rFonts w:hAnsi="宋体" w:hint="eastAsia"/>
        </w:rPr>
        <w:t>样品按</w:t>
      </w:r>
      <w:r w:rsidRPr="006342BF">
        <w:rPr>
          <w:rFonts w:hAnsi="宋体"/>
        </w:rPr>
        <w:t>17.2</w:t>
      </w:r>
      <w:r w:rsidRPr="006342BF">
        <w:rPr>
          <w:rFonts w:hAnsi="宋体" w:hint="eastAsia"/>
        </w:rPr>
        <w:t>的规定承受</w:t>
      </w:r>
      <w:r w:rsidRPr="006342BF">
        <w:rPr>
          <w:rFonts w:hAnsi="宋体"/>
        </w:rPr>
        <w:t>2</w:t>
      </w:r>
      <w:r w:rsidRPr="006342BF">
        <w:rPr>
          <w:rFonts w:hAnsi="宋体" w:hint="eastAsia"/>
        </w:rPr>
        <w:t xml:space="preserve"> </w:t>
      </w:r>
      <w:r w:rsidRPr="006342BF">
        <w:rPr>
          <w:rFonts w:hAnsi="宋体"/>
        </w:rPr>
        <w:t>d</w:t>
      </w:r>
      <w:r w:rsidRPr="006342BF">
        <w:rPr>
          <w:rFonts w:hAnsi="宋体" w:hint="eastAsia"/>
        </w:rPr>
        <w:t>(48 h)的受潮处理。</w:t>
      </w:r>
    </w:p>
    <w:p w14:paraId="2D6CC71E" w14:textId="77777777" w:rsidR="00344C88" w:rsidRPr="006342BF" w:rsidRDefault="003123D0">
      <w:pPr>
        <w:pStyle w:val="a6"/>
        <w:spacing w:before="156" w:after="156"/>
      </w:pPr>
      <w:r w:rsidRPr="006342BF">
        <w:rPr>
          <w:rFonts w:hint="eastAsia"/>
        </w:rPr>
        <w:t>测量</w:t>
      </w:r>
    </w:p>
    <w:p w14:paraId="2D6CC71F" w14:textId="77777777" w:rsidR="00344C88" w:rsidRPr="006342BF" w:rsidRDefault="003123D0">
      <w:pPr>
        <w:pStyle w:val="afff"/>
        <w:rPr>
          <w:rFonts w:hAnsi="宋体"/>
        </w:rPr>
      </w:pPr>
      <w:r w:rsidRPr="006342BF">
        <w:rPr>
          <w:rFonts w:hAnsi="宋体" w:hint="eastAsia"/>
        </w:rPr>
        <w:lastRenderedPageBreak/>
        <w:t>在进行循环前和在进行每次完整循环后，要进行下列所有的测量和试验项目：</w:t>
      </w:r>
    </w:p>
    <w:p w14:paraId="2D6CC720" w14:textId="77777777" w:rsidR="00344C88" w:rsidRPr="006342BF" w:rsidRDefault="003123D0">
      <w:pPr>
        <w:pStyle w:val="ac"/>
        <w:ind w:left="828"/>
      </w:pPr>
      <w:r w:rsidRPr="006342BF">
        <w:rPr>
          <w:rFonts w:hint="eastAsia"/>
        </w:rPr>
        <w:t>空载输入电流或空载输入电流的阻性分量；</w:t>
      </w:r>
    </w:p>
    <w:p w14:paraId="2D6CC721" w14:textId="77777777" w:rsidR="00344C88" w:rsidRPr="006342BF" w:rsidRDefault="003123D0">
      <w:pPr>
        <w:pStyle w:val="affffffe"/>
        <w:ind w:firstLineChars="400" w:firstLine="840"/>
        <w:rPr>
          <w:rFonts w:hAnsi="宋体"/>
        </w:rPr>
      </w:pPr>
      <w:r w:rsidRPr="006342BF">
        <w:rPr>
          <w:rFonts w:hAnsi="宋体" w:hint="eastAsia"/>
        </w:rPr>
        <w:t>空载</w:t>
      </w:r>
      <w:r w:rsidRPr="006342BF">
        <w:rPr>
          <w:rFonts w:hint="eastAsia"/>
        </w:rPr>
        <w:t>输入</w:t>
      </w:r>
      <w:r w:rsidRPr="006342BF">
        <w:rPr>
          <w:rFonts w:hAnsi="宋体" w:hint="eastAsia"/>
        </w:rPr>
        <w:t>电流或空载输入</w:t>
      </w:r>
      <w:r w:rsidRPr="006342BF">
        <w:rPr>
          <w:rFonts w:hint="eastAsia"/>
        </w:rPr>
        <w:t>电流</w:t>
      </w:r>
      <w:r w:rsidRPr="006342BF">
        <w:rPr>
          <w:rFonts w:hAnsi="宋体" w:hint="eastAsia"/>
        </w:rPr>
        <w:t>的阻性分量不应大于在初始测量时所测得相应值的</w:t>
      </w:r>
      <w:r w:rsidRPr="006342BF">
        <w:rPr>
          <w:rFonts w:hAnsi="宋体"/>
        </w:rPr>
        <w:t>30%</w:t>
      </w:r>
      <w:r w:rsidRPr="006342BF">
        <w:rPr>
          <w:rFonts w:hAnsi="宋体" w:hint="eastAsia"/>
        </w:rPr>
        <w:t>；</w:t>
      </w:r>
    </w:p>
    <w:p w14:paraId="2D6CC722" w14:textId="77777777" w:rsidR="00344C88" w:rsidRPr="006342BF" w:rsidRDefault="003123D0">
      <w:pPr>
        <w:pStyle w:val="ac"/>
        <w:ind w:left="1038" w:hanging="618"/>
      </w:pPr>
      <w:r w:rsidRPr="006342BF">
        <w:rPr>
          <w:rFonts w:hint="eastAsia"/>
        </w:rPr>
        <w:t>按18.1和18.2测量绝缘电阻；</w:t>
      </w:r>
    </w:p>
    <w:p w14:paraId="2D6CC723" w14:textId="77777777" w:rsidR="00344C88" w:rsidRPr="006342BF" w:rsidRDefault="003123D0">
      <w:pPr>
        <w:pStyle w:val="ac"/>
        <w:ind w:left="1038" w:hanging="618"/>
      </w:pPr>
      <w:r w:rsidRPr="006342BF">
        <w:rPr>
          <w:rFonts w:hint="eastAsia"/>
        </w:rPr>
        <w:t>按18.3和18.4进行介电强度试验。但试验电压值要减小到规定值的</w:t>
      </w:r>
      <w:r w:rsidRPr="006342BF">
        <w:t>35%</w:t>
      </w:r>
      <w:r w:rsidRPr="006342BF">
        <w:rPr>
          <w:rFonts w:hint="eastAsia"/>
        </w:rPr>
        <w:t>，试验时间加倍；</w:t>
      </w:r>
    </w:p>
    <w:p w14:paraId="2D6CC724" w14:textId="77777777" w:rsidR="00344C88" w:rsidRPr="006342BF" w:rsidRDefault="003123D0">
      <w:pPr>
        <w:pStyle w:val="ac"/>
        <w:ind w:left="828"/>
      </w:pPr>
      <w:r w:rsidRPr="006342BF">
        <w:rPr>
          <w:rFonts w:hint="eastAsia"/>
        </w:rPr>
        <w:t>下列</w:t>
      </w:r>
      <w:proofErr w:type="gramStart"/>
      <w:r w:rsidRPr="006342BF">
        <w:rPr>
          <w:rFonts w:hint="eastAsia"/>
        </w:rPr>
        <w:t>试验仅</w:t>
      </w:r>
      <w:proofErr w:type="gramEnd"/>
      <w:r w:rsidRPr="006342BF">
        <w:rPr>
          <w:rFonts w:hint="eastAsia"/>
        </w:rPr>
        <w:t>适用于额定频率为50 Hz或60 Hz的变压器。</w:t>
      </w:r>
    </w:p>
    <w:p w14:paraId="2D6CC725" w14:textId="77777777" w:rsidR="00344C88" w:rsidRPr="006342BF" w:rsidRDefault="003123D0">
      <w:pPr>
        <w:pStyle w:val="affffffe"/>
        <w:ind w:leftChars="400" w:left="840" w:firstLine="0"/>
      </w:pPr>
      <w:r w:rsidRPr="006342BF">
        <w:rPr>
          <w:rFonts w:hint="eastAsia"/>
        </w:rPr>
        <w:t>在进行介电强度试验后，对一个输入电路施加至少为1.2倍额定电源电压、频率为2倍额定电源频率的试验电压持续5 min。变压器不接负载。试验时，对多线绕组（如果有）要串联连接。可以使用比2倍额定电源频率更高的试验频率，此时连接试验电压的持续时间（以min为单位）等于10倍额定电源频率除以该试验频率，但不小于2 min。</w:t>
      </w:r>
    </w:p>
    <w:p w14:paraId="2D6CC726" w14:textId="77777777" w:rsidR="00344C88" w:rsidRPr="006342BF" w:rsidRDefault="003123D0">
      <w:pPr>
        <w:pStyle w:val="affffffe"/>
        <w:ind w:firstLineChars="200" w:firstLine="420"/>
      </w:pPr>
      <w:r w:rsidRPr="006342BF">
        <w:rPr>
          <w:rFonts w:hint="eastAsia"/>
        </w:rPr>
        <w:t>在进行上述各项试验期间，绕组的匝间、输入与输出电路之间、相邻的输入或输出电路之间、或者绕组与任何导电铁心之间的绝缘均不应出现击穿。</w:t>
      </w:r>
    </w:p>
    <w:p w14:paraId="2D6CC727" w14:textId="77777777" w:rsidR="00344C88" w:rsidRPr="006342BF" w:rsidRDefault="003123D0">
      <w:pPr>
        <w:pStyle w:val="affffffe"/>
        <w:ind w:firstLineChars="200" w:firstLine="420"/>
        <w:rPr>
          <w:rFonts w:hAnsi="宋体"/>
        </w:rPr>
      </w:pPr>
      <w:r w:rsidRPr="006342BF">
        <w:rPr>
          <w:rFonts w:hAnsi="宋体" w:hint="eastAsia"/>
        </w:rPr>
        <w:t>如果在完成所有的</w:t>
      </w:r>
      <w:r w:rsidRPr="006342BF">
        <w:rPr>
          <w:rFonts w:hAnsi="宋体"/>
        </w:rPr>
        <w:t>10</w:t>
      </w:r>
      <w:r w:rsidRPr="006342BF">
        <w:rPr>
          <w:rFonts w:hAnsi="宋体" w:hint="eastAsia"/>
        </w:rPr>
        <w:t>次循环试验后，有一个或多个样品不合格，则认为变压器加速老化试验不合</w:t>
      </w:r>
    </w:p>
    <w:p w14:paraId="2D6CC728" w14:textId="77777777" w:rsidR="00344C88" w:rsidRPr="006342BF" w:rsidRDefault="003123D0">
      <w:pPr>
        <w:pStyle w:val="affffffe"/>
        <w:ind w:firstLine="0"/>
      </w:pPr>
      <w:r w:rsidRPr="006342BF">
        <w:rPr>
          <w:rFonts w:hAnsi="宋体" w:hint="eastAsia"/>
        </w:rPr>
        <w:t>格。</w:t>
      </w:r>
    </w:p>
    <w:p w14:paraId="2D6CC729" w14:textId="77777777" w:rsidR="00344C88" w:rsidRPr="006342BF" w:rsidRDefault="003123D0">
      <w:pPr>
        <w:pStyle w:val="a4"/>
      </w:pPr>
      <w:bookmarkStart w:id="418" w:name="_Toc371336303"/>
      <w:bookmarkStart w:id="419" w:name="_Toc146191307"/>
      <w:bookmarkStart w:id="420" w:name="_Toc129252090"/>
      <w:bookmarkStart w:id="421" w:name="_Toc182901692"/>
      <w:bookmarkStart w:id="422" w:name="_Toc18226145"/>
      <w:bookmarkStart w:id="423" w:name="_Toc361409912"/>
      <w:bookmarkStart w:id="424" w:name="_Toc148076560"/>
      <w:bookmarkStart w:id="425" w:name="_Toc192405188"/>
      <w:bookmarkStart w:id="426" w:name="_Toc18226525"/>
      <w:bookmarkStart w:id="427" w:name="_Toc18218538"/>
      <w:bookmarkStart w:id="428" w:name="_Toc192405401"/>
      <w:bookmarkStart w:id="429" w:name="_Toc375040047"/>
      <w:bookmarkStart w:id="430" w:name="_Toc362600098"/>
      <w:bookmarkStart w:id="431" w:name="_Toc361398214"/>
      <w:bookmarkStart w:id="432" w:name="_Toc320090496"/>
      <w:bookmarkStart w:id="433" w:name="_Toc371335944"/>
      <w:bookmarkStart w:id="434" w:name="_Toc18226655"/>
      <w:bookmarkStart w:id="435" w:name="_Toc127071269"/>
      <w:bookmarkStart w:id="436" w:name="_Toc407090242"/>
      <w:bookmarkStart w:id="437" w:name="_Toc127341016"/>
      <w:bookmarkStart w:id="438" w:name="_Toc18224863"/>
      <w:bookmarkStart w:id="439" w:name="_Toc370458437"/>
      <w:bookmarkStart w:id="440" w:name="_Toc381087938"/>
      <w:bookmarkStart w:id="441" w:name="_Toc18226354"/>
      <w:bookmarkStart w:id="442" w:name="_Toc329690542"/>
      <w:bookmarkStart w:id="443" w:name="_Toc18219736"/>
      <w:bookmarkStart w:id="444" w:name="_Toc329690399"/>
      <w:bookmarkStart w:id="445" w:name="_Toc126026574"/>
      <w:bookmarkStart w:id="446" w:name="_Toc320188229"/>
      <w:bookmarkStart w:id="447" w:name="_Toc407001634"/>
      <w:bookmarkStart w:id="448" w:name="_Toc407001920"/>
      <w:bookmarkStart w:id="449" w:name="_Toc320110777"/>
      <w:bookmarkEnd w:id="412"/>
      <w:bookmarkEnd w:id="413"/>
      <w:bookmarkEnd w:id="414"/>
      <w:r w:rsidRPr="006342BF">
        <w:rPr>
          <w:rFonts w:hint="eastAsia"/>
        </w:rPr>
        <w:t>短路和过载保护</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D6CC72A" w14:textId="77777777" w:rsidR="00344C88" w:rsidRPr="006342BF" w:rsidRDefault="003123D0">
      <w:pPr>
        <w:pStyle w:val="a5"/>
      </w:pPr>
      <w:r w:rsidRPr="006342BF">
        <w:rPr>
          <w:rFonts w:hint="eastAsia"/>
        </w:rPr>
        <w:t>概述</w:t>
      </w:r>
    </w:p>
    <w:p w14:paraId="2D6CC72B" w14:textId="77777777" w:rsidR="00344C88" w:rsidRPr="006342BF" w:rsidRDefault="003123D0">
      <w:pPr>
        <w:pStyle w:val="a6"/>
        <w:tabs>
          <w:tab w:val="center" w:pos="4201"/>
          <w:tab w:val="right" w:leader="dot" w:pos="9298"/>
        </w:tabs>
        <w:spacing w:before="156" w:after="156"/>
      </w:pPr>
      <w:r w:rsidRPr="006342BF">
        <w:rPr>
          <w:rFonts w:hint="eastAsia"/>
        </w:rPr>
        <w:t>短路或过载试验方法</w:t>
      </w:r>
    </w:p>
    <w:p w14:paraId="2D6CC72C" w14:textId="77777777" w:rsidR="00344C88" w:rsidRPr="006342BF" w:rsidRDefault="003123D0">
      <w:pPr>
        <w:pStyle w:val="afff"/>
      </w:pPr>
      <w:r w:rsidRPr="006342BF">
        <w:rPr>
          <w:rFonts w:hint="eastAsia"/>
        </w:rPr>
        <w:t>变压器不应由于在正常使用时可能出现的短路和过载而变得不安全。</w:t>
      </w:r>
    </w:p>
    <w:p w14:paraId="2D6CC72D" w14:textId="77777777" w:rsidR="00344C88" w:rsidRPr="006342BF" w:rsidRDefault="003123D0">
      <w:pPr>
        <w:pStyle w:val="afff"/>
        <w:rPr>
          <w:rFonts w:hAnsi="宋体"/>
        </w:rPr>
      </w:pPr>
      <w:r w:rsidRPr="006342BF">
        <w:rPr>
          <w:rFonts w:hAnsi="宋体" w:hint="eastAsia"/>
        </w:rPr>
        <w:t>通过检查和下列试验来检验是否合格。本试验应在完成</w:t>
      </w:r>
      <w:r w:rsidRPr="006342BF">
        <w:rPr>
          <w:rFonts w:hAnsi="宋体"/>
        </w:rPr>
        <w:t>14.</w:t>
      </w:r>
      <w:r w:rsidRPr="006342BF">
        <w:rPr>
          <w:rFonts w:hAnsi="宋体" w:hint="eastAsia"/>
        </w:rPr>
        <w:t>1规定的试验后，立即在相同的环境温度和</w:t>
      </w:r>
      <w:r w:rsidRPr="006342BF">
        <w:rPr>
          <w:rFonts w:hAnsi="宋体"/>
        </w:rPr>
        <w:t>1.</w:t>
      </w:r>
      <w:r w:rsidRPr="006342BF">
        <w:rPr>
          <w:rFonts w:hAnsi="宋体" w:hint="eastAsia"/>
        </w:rPr>
        <w:t>1倍额定电源电压下，且不改变变压器的工作位置下进行，或者，对非固有耐短路变压器，在</w:t>
      </w:r>
      <w:r w:rsidRPr="006342BF">
        <w:rPr>
          <w:rFonts w:hAnsi="宋体"/>
        </w:rPr>
        <w:t>0.9</w:t>
      </w:r>
      <w:r w:rsidRPr="006342BF">
        <w:rPr>
          <w:rFonts w:hAnsi="宋体" w:hint="eastAsia"/>
        </w:rPr>
        <w:t>倍～</w:t>
      </w:r>
      <w:r w:rsidRPr="006342BF">
        <w:rPr>
          <w:rFonts w:hAnsi="宋体"/>
        </w:rPr>
        <w:t>1.</w:t>
      </w:r>
      <w:r w:rsidRPr="006342BF">
        <w:rPr>
          <w:rFonts w:hAnsi="宋体" w:hint="eastAsia"/>
        </w:rPr>
        <w:t>1倍额定电源电压范围内的任一电压值下进行。</w:t>
      </w:r>
    </w:p>
    <w:p w14:paraId="2D6CC72E" w14:textId="77777777" w:rsidR="00344C88" w:rsidRPr="006342BF" w:rsidRDefault="003123D0">
      <w:pPr>
        <w:pStyle w:val="ac"/>
        <w:ind w:left="1038" w:hanging="618"/>
      </w:pPr>
      <w:r w:rsidRPr="006342BF">
        <w:rPr>
          <w:rFonts w:hint="eastAsia"/>
        </w:rPr>
        <w:t>对固有耐短路变压器，进行</w:t>
      </w:r>
      <w:r w:rsidRPr="006342BF">
        <w:t>15.2</w:t>
      </w:r>
      <w:r w:rsidRPr="006342BF">
        <w:rPr>
          <w:rFonts w:hint="eastAsia"/>
        </w:rPr>
        <w:t>的试验；</w:t>
      </w:r>
    </w:p>
    <w:p w14:paraId="2D6CC72F" w14:textId="77777777" w:rsidR="00344C88" w:rsidRPr="006342BF" w:rsidRDefault="003123D0">
      <w:pPr>
        <w:pStyle w:val="ac"/>
        <w:ind w:left="1038" w:hanging="618"/>
      </w:pPr>
      <w:r w:rsidRPr="006342BF">
        <w:rPr>
          <w:rFonts w:hint="eastAsia"/>
        </w:rPr>
        <w:t>对非固有耐短路变压器，进行</w:t>
      </w:r>
      <w:r w:rsidRPr="006342BF">
        <w:t>15.3</w:t>
      </w:r>
      <w:r w:rsidRPr="006342BF">
        <w:rPr>
          <w:rFonts w:hint="eastAsia"/>
        </w:rPr>
        <w:t>的试验；</w:t>
      </w:r>
    </w:p>
    <w:p w14:paraId="2D6CC730" w14:textId="77777777" w:rsidR="00344C88" w:rsidRPr="006342BF" w:rsidRDefault="003123D0">
      <w:pPr>
        <w:pStyle w:val="ac"/>
        <w:ind w:left="1038" w:hanging="618"/>
      </w:pPr>
      <w:r w:rsidRPr="006342BF">
        <w:rPr>
          <w:rFonts w:hint="eastAsia"/>
        </w:rPr>
        <w:t>对非耐短路变压器，进行</w:t>
      </w:r>
      <w:r w:rsidRPr="006342BF">
        <w:t>15.4</w:t>
      </w:r>
      <w:r w:rsidRPr="006342BF">
        <w:rPr>
          <w:rFonts w:hint="eastAsia"/>
        </w:rPr>
        <w:t>的试验；</w:t>
      </w:r>
    </w:p>
    <w:p w14:paraId="2D6CC731" w14:textId="77777777" w:rsidR="00344C88" w:rsidRPr="006342BF" w:rsidRDefault="003123D0">
      <w:pPr>
        <w:pStyle w:val="ac"/>
        <w:ind w:left="1038" w:hanging="618"/>
      </w:pPr>
      <w:r w:rsidRPr="006342BF">
        <w:rPr>
          <w:rFonts w:hint="eastAsia"/>
        </w:rPr>
        <w:t>对无危害式变压器，进行</w:t>
      </w:r>
      <w:r w:rsidRPr="006342BF">
        <w:t>15.5</w:t>
      </w:r>
      <w:r w:rsidRPr="006342BF">
        <w:rPr>
          <w:rFonts w:hint="eastAsia"/>
        </w:rPr>
        <w:t>的试验；</w:t>
      </w:r>
    </w:p>
    <w:p w14:paraId="2D6CC732" w14:textId="77777777" w:rsidR="00344C88" w:rsidRPr="006342BF" w:rsidRDefault="003123D0">
      <w:pPr>
        <w:pStyle w:val="ac"/>
        <w:ind w:left="1038" w:hanging="618"/>
        <w:rPr>
          <w:szCs w:val="22"/>
        </w:rPr>
      </w:pPr>
      <w:r w:rsidRPr="006342BF">
        <w:rPr>
          <w:rFonts w:hint="eastAsia"/>
          <w:szCs w:val="22"/>
        </w:rPr>
        <w:t>对装有整流器的变压器，15.2或15.3的试验进行两次，一次将整流器的输入端子进行短路，另一次将整流器的输出端子进行短路；</w:t>
      </w:r>
    </w:p>
    <w:p w14:paraId="2D6CC733" w14:textId="77777777" w:rsidR="00344C88" w:rsidRPr="006342BF" w:rsidRDefault="003123D0">
      <w:pPr>
        <w:pStyle w:val="ac"/>
        <w:ind w:left="1038" w:hanging="618"/>
      </w:pPr>
      <w:r w:rsidRPr="006342BF">
        <w:rPr>
          <w:rFonts w:hint="eastAsia"/>
        </w:rPr>
        <w:t>对具有多个输出绕组或对带有分接头的输出绕组的变压器，所得的试验结果要按其中的最高温度值考虑。在多个输出绕组的情况下，对预定要同时施加负载的所有输出绕组均要施加额定输出负载，然后将选定的一个输出绕组短路。</w:t>
      </w:r>
    </w:p>
    <w:p w14:paraId="2D6CC734" w14:textId="77777777" w:rsidR="00344C88" w:rsidRPr="006342BF" w:rsidRDefault="003123D0">
      <w:pPr>
        <w:pStyle w:val="afff"/>
        <w:rPr>
          <w:rFonts w:hAnsi="宋体"/>
        </w:rPr>
      </w:pPr>
      <w:r w:rsidRPr="006342BF">
        <w:rPr>
          <w:rFonts w:hAnsi="宋体" w:hint="eastAsia"/>
        </w:rPr>
        <w:t>对</w:t>
      </w:r>
      <w:r w:rsidRPr="006342BF">
        <w:rPr>
          <w:rFonts w:hAnsi="宋体"/>
        </w:rPr>
        <w:t>15.2</w:t>
      </w:r>
      <w:r w:rsidRPr="006342BF">
        <w:rPr>
          <w:rFonts w:hAnsi="宋体" w:hint="eastAsia"/>
        </w:rPr>
        <w:t>、</w:t>
      </w:r>
      <w:r w:rsidRPr="006342BF">
        <w:rPr>
          <w:rFonts w:hAnsi="宋体"/>
        </w:rPr>
        <w:t>15.3</w:t>
      </w:r>
      <w:r w:rsidRPr="006342BF">
        <w:rPr>
          <w:rFonts w:hAnsi="宋体" w:hint="eastAsia"/>
        </w:rPr>
        <w:t>和</w:t>
      </w:r>
      <w:r w:rsidRPr="006342BF">
        <w:rPr>
          <w:rFonts w:hAnsi="宋体"/>
        </w:rPr>
        <w:t>15.4</w:t>
      </w:r>
      <w:r w:rsidRPr="006342BF">
        <w:rPr>
          <w:rFonts w:hAnsi="宋体" w:hint="eastAsia"/>
        </w:rPr>
        <w:t>的试验，当变压器是在其额定环境温度（</w:t>
      </w:r>
      <w:r w:rsidRPr="006342BF">
        <w:rPr>
          <w:rFonts w:hAnsi="宋体"/>
        </w:rPr>
        <w:t>25</w:t>
      </w:r>
      <w:r w:rsidRPr="006342BF">
        <w:rPr>
          <w:rFonts w:hAnsi="宋体" w:hint="eastAsia"/>
        </w:rPr>
        <w:t>℃或</w:t>
      </w:r>
      <w:r w:rsidRPr="006342BF">
        <w:rPr>
          <w:rFonts w:hAnsi="宋体"/>
          <w:i/>
          <w:iCs/>
        </w:rPr>
        <w:t>t</w:t>
      </w:r>
      <w:r w:rsidRPr="006342BF">
        <w:rPr>
          <w:rFonts w:hAnsi="宋体"/>
          <w:vertAlign w:val="subscript"/>
        </w:rPr>
        <w:t>a</w:t>
      </w:r>
      <w:r w:rsidRPr="006342BF">
        <w:rPr>
          <w:rFonts w:hAnsi="宋体" w:hint="eastAsia"/>
        </w:rPr>
        <w:t>）下工作时，变压器的温度不应超过表5的规定值。如果试验区域的温度与变压器的额定环境温度有差异，在这种情况下，当使用表5的温度限值时均应考虑到这种差异。</w:t>
      </w:r>
      <w:bookmarkStart w:id="450" w:name="_Toc18224901"/>
      <w:bookmarkStart w:id="451" w:name="_Toc18219776"/>
      <w:bookmarkStart w:id="452" w:name="_Toc18218583"/>
    </w:p>
    <w:p w14:paraId="2D6CC735" w14:textId="77777777" w:rsidR="00344C88" w:rsidRPr="006342BF" w:rsidRDefault="003123D0">
      <w:pPr>
        <w:pStyle w:val="af7"/>
        <w:tabs>
          <w:tab w:val="left" w:pos="360"/>
        </w:tabs>
      </w:pPr>
      <w:bookmarkStart w:id="453" w:name="_Toc329690452"/>
      <w:bookmarkStart w:id="454" w:name="_Toc407001691"/>
      <w:bookmarkStart w:id="455" w:name="_Toc182901781"/>
      <w:r w:rsidRPr="006342BF">
        <w:rPr>
          <w:rFonts w:hint="eastAsia"/>
        </w:rPr>
        <w:br w:type="page"/>
      </w:r>
      <w:r w:rsidRPr="006342BF">
        <w:rPr>
          <w:rFonts w:hint="eastAsia"/>
        </w:rPr>
        <w:lastRenderedPageBreak/>
        <w:t>短路或过载条件下的最高温度</w:t>
      </w:r>
      <w:bookmarkEnd w:id="450"/>
      <w:bookmarkEnd w:id="451"/>
      <w:bookmarkEnd w:id="452"/>
      <w:bookmarkEnd w:id="453"/>
      <w:bookmarkEnd w:id="454"/>
      <w:bookmarkEnd w:id="455"/>
    </w:p>
    <w:tbl>
      <w:tblPr>
        <w:tblW w:w="939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456"/>
        <w:gridCol w:w="986"/>
        <w:gridCol w:w="987"/>
        <w:gridCol w:w="987"/>
        <w:gridCol w:w="987"/>
        <w:gridCol w:w="987"/>
      </w:tblGrid>
      <w:tr w:rsidR="006342BF" w:rsidRPr="006342BF" w14:paraId="2D6CC73C" w14:textId="77777777">
        <w:trPr>
          <w:trHeight w:val="493"/>
        </w:trPr>
        <w:tc>
          <w:tcPr>
            <w:tcW w:w="4456" w:type="dxa"/>
            <w:vAlign w:val="center"/>
          </w:tcPr>
          <w:p w14:paraId="2D6CC736" w14:textId="77777777" w:rsidR="00344C88" w:rsidRPr="006342BF" w:rsidRDefault="003123D0">
            <w:pPr>
              <w:pStyle w:val="afff"/>
              <w:ind w:firstLineChars="0" w:firstLine="0"/>
              <w:jc w:val="center"/>
              <w:rPr>
                <w:rFonts w:hAnsi="宋体"/>
                <w:sz w:val="18"/>
              </w:rPr>
            </w:pPr>
            <w:r w:rsidRPr="006342BF">
              <w:rPr>
                <w:rFonts w:hAnsi="宋体" w:hint="eastAsia"/>
                <w:sz w:val="18"/>
              </w:rPr>
              <w:t>绝缘等级</w:t>
            </w:r>
          </w:p>
        </w:tc>
        <w:tc>
          <w:tcPr>
            <w:tcW w:w="986" w:type="dxa"/>
            <w:vAlign w:val="center"/>
          </w:tcPr>
          <w:p w14:paraId="2D6CC737" w14:textId="77777777" w:rsidR="00344C88" w:rsidRPr="006342BF" w:rsidRDefault="003123D0">
            <w:pPr>
              <w:pStyle w:val="afff"/>
              <w:ind w:firstLineChars="0" w:firstLine="0"/>
              <w:jc w:val="center"/>
              <w:rPr>
                <w:rFonts w:hAnsi="宋体"/>
                <w:sz w:val="18"/>
              </w:rPr>
            </w:pPr>
            <w:r w:rsidRPr="006342BF">
              <w:rPr>
                <w:rFonts w:hAnsi="宋体"/>
                <w:sz w:val="18"/>
              </w:rPr>
              <w:t>A</w:t>
            </w:r>
          </w:p>
        </w:tc>
        <w:tc>
          <w:tcPr>
            <w:tcW w:w="987" w:type="dxa"/>
            <w:vAlign w:val="center"/>
          </w:tcPr>
          <w:p w14:paraId="2D6CC738" w14:textId="77777777" w:rsidR="00344C88" w:rsidRPr="006342BF" w:rsidRDefault="003123D0">
            <w:pPr>
              <w:pStyle w:val="afff"/>
              <w:ind w:firstLineChars="0" w:firstLine="0"/>
              <w:jc w:val="center"/>
              <w:rPr>
                <w:rFonts w:hAnsi="宋体"/>
                <w:sz w:val="18"/>
              </w:rPr>
            </w:pPr>
            <w:r w:rsidRPr="006342BF">
              <w:rPr>
                <w:rFonts w:hAnsi="宋体"/>
                <w:sz w:val="18"/>
              </w:rPr>
              <w:t>E</w:t>
            </w:r>
          </w:p>
        </w:tc>
        <w:tc>
          <w:tcPr>
            <w:tcW w:w="987" w:type="dxa"/>
            <w:vAlign w:val="center"/>
          </w:tcPr>
          <w:p w14:paraId="2D6CC739" w14:textId="77777777" w:rsidR="00344C88" w:rsidRPr="006342BF" w:rsidRDefault="003123D0">
            <w:pPr>
              <w:pStyle w:val="afff"/>
              <w:ind w:firstLineChars="0" w:firstLine="0"/>
              <w:jc w:val="center"/>
              <w:rPr>
                <w:rFonts w:hAnsi="宋体"/>
                <w:sz w:val="18"/>
              </w:rPr>
            </w:pPr>
            <w:r w:rsidRPr="006342BF">
              <w:rPr>
                <w:rFonts w:hAnsi="宋体"/>
                <w:sz w:val="18"/>
              </w:rPr>
              <w:t>B</w:t>
            </w:r>
          </w:p>
        </w:tc>
        <w:tc>
          <w:tcPr>
            <w:tcW w:w="987" w:type="dxa"/>
            <w:vAlign w:val="center"/>
          </w:tcPr>
          <w:p w14:paraId="2D6CC73A" w14:textId="77777777" w:rsidR="00344C88" w:rsidRPr="006342BF" w:rsidRDefault="003123D0">
            <w:pPr>
              <w:pStyle w:val="afff"/>
              <w:ind w:firstLineChars="0" w:firstLine="0"/>
              <w:jc w:val="center"/>
              <w:rPr>
                <w:rFonts w:hAnsi="宋体"/>
                <w:sz w:val="18"/>
              </w:rPr>
            </w:pPr>
            <w:r w:rsidRPr="006342BF">
              <w:rPr>
                <w:rFonts w:hAnsi="宋体"/>
                <w:sz w:val="18"/>
              </w:rPr>
              <w:t>F</w:t>
            </w:r>
          </w:p>
        </w:tc>
        <w:tc>
          <w:tcPr>
            <w:tcW w:w="987" w:type="dxa"/>
            <w:vAlign w:val="center"/>
          </w:tcPr>
          <w:p w14:paraId="2D6CC73B" w14:textId="77777777" w:rsidR="00344C88" w:rsidRPr="006342BF" w:rsidRDefault="003123D0">
            <w:pPr>
              <w:pStyle w:val="afff"/>
              <w:ind w:firstLineChars="0" w:firstLine="0"/>
              <w:jc w:val="center"/>
              <w:rPr>
                <w:rFonts w:hAnsi="宋体"/>
                <w:sz w:val="18"/>
              </w:rPr>
            </w:pPr>
            <w:r w:rsidRPr="006342BF">
              <w:rPr>
                <w:rFonts w:hAnsi="宋体"/>
                <w:sz w:val="18"/>
              </w:rPr>
              <w:t>H</w:t>
            </w:r>
          </w:p>
        </w:tc>
      </w:tr>
      <w:tr w:rsidR="006342BF" w:rsidRPr="006342BF" w14:paraId="2D6CC740" w14:textId="77777777">
        <w:trPr>
          <w:trHeight w:val="450"/>
        </w:trPr>
        <w:tc>
          <w:tcPr>
            <w:tcW w:w="4456" w:type="dxa"/>
            <w:vMerge w:val="restart"/>
            <w:vAlign w:val="center"/>
          </w:tcPr>
          <w:p w14:paraId="2D6CC73D" w14:textId="77777777" w:rsidR="00344C88" w:rsidRPr="006342BF" w:rsidRDefault="003123D0">
            <w:pPr>
              <w:pStyle w:val="afff"/>
              <w:ind w:firstLineChars="0" w:firstLine="0"/>
              <w:rPr>
                <w:rFonts w:hAnsi="宋体"/>
                <w:sz w:val="18"/>
                <w:szCs w:val="18"/>
              </w:rPr>
            </w:pPr>
            <w:r w:rsidRPr="006342BF">
              <w:rPr>
                <w:rFonts w:hAnsi="宋体" w:hint="eastAsia"/>
                <w:sz w:val="18"/>
                <w:szCs w:val="18"/>
              </w:rPr>
              <w:t>固有保护的绕组</w:t>
            </w:r>
          </w:p>
          <w:p w14:paraId="2D6CC73E" w14:textId="77777777" w:rsidR="00344C88" w:rsidRPr="006342BF" w:rsidRDefault="003123D0">
            <w:pPr>
              <w:pStyle w:val="afff"/>
              <w:ind w:firstLineChars="0" w:firstLine="0"/>
              <w:rPr>
                <w:rFonts w:hAnsi="宋体"/>
                <w:sz w:val="18"/>
                <w:szCs w:val="18"/>
              </w:rPr>
            </w:pPr>
            <w:r w:rsidRPr="006342BF">
              <w:rPr>
                <w:rFonts w:hAnsi="宋体" w:hint="eastAsia"/>
                <w:sz w:val="18"/>
                <w:szCs w:val="18"/>
              </w:rPr>
              <w:t>15.2</w:t>
            </w:r>
          </w:p>
        </w:tc>
        <w:tc>
          <w:tcPr>
            <w:tcW w:w="4934" w:type="dxa"/>
            <w:gridSpan w:val="5"/>
          </w:tcPr>
          <w:p w14:paraId="2D6CC73F" w14:textId="77777777" w:rsidR="00344C88" w:rsidRPr="006342BF" w:rsidRDefault="003123D0">
            <w:pPr>
              <w:pStyle w:val="afff"/>
              <w:ind w:firstLineChars="0" w:firstLine="0"/>
              <w:jc w:val="center"/>
              <w:rPr>
                <w:rFonts w:hAnsi="宋体"/>
                <w:sz w:val="18"/>
              </w:rPr>
            </w:pPr>
            <w:r w:rsidRPr="006342BF">
              <w:rPr>
                <w:rFonts w:hAnsi="宋体" w:hint="eastAsia"/>
                <w:sz w:val="18"/>
              </w:rPr>
              <w:t>最高温度</w:t>
            </w:r>
            <w:r w:rsidRPr="006342BF">
              <w:rPr>
                <w:rFonts w:hAnsi="宋体"/>
                <w:sz w:val="18"/>
              </w:rPr>
              <w:br/>
            </w:r>
            <w:r w:rsidRPr="006342BF">
              <w:rPr>
                <w:rFonts w:hAnsi="宋体" w:hint="eastAsia"/>
                <w:sz w:val="18"/>
              </w:rPr>
              <w:t>℃</w:t>
            </w:r>
          </w:p>
        </w:tc>
      </w:tr>
      <w:tr w:rsidR="006342BF" w:rsidRPr="006342BF" w14:paraId="2D6CC747" w14:textId="77777777">
        <w:trPr>
          <w:trHeight w:val="350"/>
        </w:trPr>
        <w:tc>
          <w:tcPr>
            <w:tcW w:w="4456" w:type="dxa"/>
            <w:vMerge/>
          </w:tcPr>
          <w:p w14:paraId="2D6CC741" w14:textId="77777777" w:rsidR="00344C88" w:rsidRPr="006342BF" w:rsidRDefault="00344C88">
            <w:pPr>
              <w:pStyle w:val="afff"/>
              <w:ind w:firstLineChars="0" w:firstLine="0"/>
              <w:rPr>
                <w:rFonts w:hAnsi="宋体"/>
                <w:sz w:val="18"/>
                <w:szCs w:val="18"/>
              </w:rPr>
            </w:pPr>
          </w:p>
        </w:tc>
        <w:tc>
          <w:tcPr>
            <w:tcW w:w="986" w:type="dxa"/>
            <w:vAlign w:val="bottom"/>
          </w:tcPr>
          <w:p w14:paraId="2D6CC742" w14:textId="77777777" w:rsidR="00344C88" w:rsidRPr="006342BF" w:rsidRDefault="003123D0">
            <w:pPr>
              <w:pStyle w:val="afff"/>
              <w:ind w:firstLineChars="0" w:firstLine="0"/>
              <w:jc w:val="center"/>
              <w:rPr>
                <w:rFonts w:hAnsi="宋体"/>
                <w:sz w:val="18"/>
              </w:rPr>
            </w:pPr>
            <w:r w:rsidRPr="006342BF">
              <w:rPr>
                <w:rFonts w:hAnsi="宋体"/>
                <w:sz w:val="18"/>
              </w:rPr>
              <w:t>150</w:t>
            </w:r>
          </w:p>
        </w:tc>
        <w:tc>
          <w:tcPr>
            <w:tcW w:w="987" w:type="dxa"/>
            <w:vAlign w:val="center"/>
          </w:tcPr>
          <w:p w14:paraId="2D6CC743"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165</w:t>
            </w:r>
          </w:p>
        </w:tc>
        <w:tc>
          <w:tcPr>
            <w:tcW w:w="987" w:type="dxa"/>
            <w:vAlign w:val="center"/>
          </w:tcPr>
          <w:p w14:paraId="2D6CC744" w14:textId="77777777" w:rsidR="00344C88" w:rsidRPr="006342BF" w:rsidRDefault="003123D0">
            <w:pPr>
              <w:pStyle w:val="afff"/>
              <w:ind w:firstLineChars="0" w:firstLine="0"/>
              <w:jc w:val="center"/>
              <w:rPr>
                <w:rFonts w:hAnsi="宋体"/>
                <w:sz w:val="18"/>
              </w:rPr>
            </w:pPr>
            <w:r w:rsidRPr="006342BF">
              <w:rPr>
                <w:rFonts w:hAnsi="宋体" w:hint="eastAsia"/>
                <w:sz w:val="18"/>
              </w:rPr>
              <w:t>175</w:t>
            </w:r>
          </w:p>
        </w:tc>
        <w:tc>
          <w:tcPr>
            <w:tcW w:w="987" w:type="dxa"/>
            <w:vAlign w:val="center"/>
          </w:tcPr>
          <w:p w14:paraId="2D6CC745"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190</w:t>
            </w:r>
          </w:p>
        </w:tc>
        <w:tc>
          <w:tcPr>
            <w:tcW w:w="987" w:type="dxa"/>
            <w:vAlign w:val="bottom"/>
          </w:tcPr>
          <w:p w14:paraId="2D6CC746" w14:textId="77777777" w:rsidR="00344C88" w:rsidRPr="006342BF" w:rsidRDefault="003123D0">
            <w:pPr>
              <w:pStyle w:val="afff"/>
              <w:ind w:firstLineChars="0" w:firstLine="0"/>
              <w:jc w:val="center"/>
              <w:rPr>
                <w:rFonts w:hAnsi="宋体"/>
                <w:sz w:val="18"/>
              </w:rPr>
            </w:pPr>
            <w:r w:rsidRPr="006342BF">
              <w:rPr>
                <w:rFonts w:hAnsi="宋体" w:hint="eastAsia"/>
                <w:sz w:val="18"/>
              </w:rPr>
              <w:t>21</w:t>
            </w:r>
            <w:r w:rsidRPr="006342BF">
              <w:rPr>
                <w:rFonts w:hAnsi="宋体"/>
                <w:sz w:val="18"/>
              </w:rPr>
              <w:t>0</w:t>
            </w:r>
          </w:p>
        </w:tc>
      </w:tr>
      <w:tr w:rsidR="006342BF" w:rsidRPr="006342BF" w14:paraId="2D6CC750" w14:textId="77777777">
        <w:trPr>
          <w:trHeight w:val="900"/>
        </w:trPr>
        <w:tc>
          <w:tcPr>
            <w:tcW w:w="4456" w:type="dxa"/>
          </w:tcPr>
          <w:p w14:paraId="2D6CC748" w14:textId="77777777" w:rsidR="00344C88" w:rsidRPr="006342BF" w:rsidRDefault="003123D0">
            <w:pPr>
              <w:pStyle w:val="afff"/>
              <w:ind w:firstLineChars="0" w:firstLine="0"/>
              <w:rPr>
                <w:rFonts w:hAnsi="宋体"/>
                <w:sz w:val="18"/>
                <w:szCs w:val="18"/>
              </w:rPr>
            </w:pPr>
            <w:r w:rsidRPr="006342BF">
              <w:rPr>
                <w:rFonts w:hAnsi="宋体" w:hint="eastAsia"/>
                <w:sz w:val="18"/>
                <w:szCs w:val="18"/>
              </w:rPr>
              <w:t>用保护装置保护的绕组：</w:t>
            </w:r>
          </w:p>
          <w:p w14:paraId="2D6CC749" w14:textId="77777777" w:rsidR="00344C88" w:rsidRPr="006342BF" w:rsidRDefault="003123D0">
            <w:pPr>
              <w:pStyle w:val="af0"/>
              <w:numPr>
                <w:ilvl w:val="0"/>
                <w:numId w:val="32"/>
              </w:numPr>
            </w:pPr>
            <w:r w:rsidRPr="006342BF">
              <w:rPr>
                <w:rFonts w:hint="eastAsia"/>
              </w:rPr>
              <w:t>15.3.2、15.3.3、15.3.4</w:t>
            </w:r>
          </w:p>
          <w:p w14:paraId="2D6CC74A" w14:textId="77777777" w:rsidR="00344C88" w:rsidRPr="006342BF" w:rsidRDefault="003123D0">
            <w:pPr>
              <w:pStyle w:val="ac"/>
              <w:ind w:left="1038" w:hanging="621"/>
              <w:rPr>
                <w:sz w:val="18"/>
                <w:szCs w:val="18"/>
              </w:rPr>
            </w:pPr>
            <w:r w:rsidRPr="006342BF">
              <w:rPr>
                <w:rFonts w:hint="eastAsia"/>
                <w:sz w:val="18"/>
                <w:szCs w:val="18"/>
              </w:rPr>
              <w:t>在要求的时间或表</w:t>
            </w:r>
            <w:r w:rsidRPr="006342BF">
              <w:rPr>
                <w:sz w:val="18"/>
                <w:szCs w:val="18"/>
              </w:rPr>
              <w:t>4</w:t>
            </w:r>
            <w:r w:rsidRPr="006342BF">
              <w:rPr>
                <w:rFonts w:hint="eastAsia"/>
                <w:sz w:val="18"/>
                <w:szCs w:val="18"/>
              </w:rPr>
              <w:t>给出的时间</w:t>
            </w:r>
            <w:r w:rsidRPr="006342BF">
              <w:rPr>
                <w:sz w:val="18"/>
                <w:szCs w:val="18"/>
              </w:rPr>
              <w:t>T</w:t>
            </w:r>
            <w:r w:rsidRPr="006342BF">
              <w:rPr>
                <w:rFonts w:hint="eastAsia"/>
                <w:sz w:val="18"/>
                <w:szCs w:val="18"/>
              </w:rPr>
              <w:t>下</w:t>
            </w:r>
            <w:r w:rsidRPr="006342BF">
              <w:rPr>
                <w:rFonts w:hint="eastAsia"/>
                <w:sz w:val="18"/>
                <w:szCs w:val="18"/>
                <w:vertAlign w:val="superscript"/>
              </w:rPr>
              <w:t>a</w:t>
            </w:r>
          </w:p>
        </w:tc>
        <w:tc>
          <w:tcPr>
            <w:tcW w:w="986" w:type="dxa"/>
            <w:vAlign w:val="bottom"/>
          </w:tcPr>
          <w:p w14:paraId="2D6CC74B" w14:textId="77777777" w:rsidR="00344C88" w:rsidRPr="006342BF" w:rsidRDefault="003123D0">
            <w:pPr>
              <w:pStyle w:val="afff"/>
              <w:ind w:firstLineChars="0" w:firstLine="0"/>
              <w:jc w:val="center"/>
              <w:rPr>
                <w:rFonts w:hAnsi="宋体"/>
                <w:sz w:val="18"/>
              </w:rPr>
            </w:pPr>
            <w:r w:rsidRPr="006342BF">
              <w:rPr>
                <w:rFonts w:hAnsi="宋体"/>
                <w:sz w:val="18"/>
              </w:rPr>
              <w:t>200</w:t>
            </w:r>
          </w:p>
        </w:tc>
        <w:tc>
          <w:tcPr>
            <w:tcW w:w="987" w:type="dxa"/>
            <w:vAlign w:val="bottom"/>
          </w:tcPr>
          <w:p w14:paraId="2D6CC74C" w14:textId="77777777" w:rsidR="00344C88" w:rsidRPr="006342BF" w:rsidRDefault="003123D0">
            <w:pPr>
              <w:pStyle w:val="afff"/>
              <w:ind w:firstLineChars="0" w:firstLine="0"/>
              <w:jc w:val="center"/>
              <w:rPr>
                <w:rFonts w:hAnsi="宋体"/>
                <w:sz w:val="18"/>
              </w:rPr>
            </w:pPr>
            <w:r w:rsidRPr="006342BF">
              <w:rPr>
                <w:rFonts w:hAnsi="宋体"/>
                <w:sz w:val="18"/>
              </w:rPr>
              <w:t>215</w:t>
            </w:r>
          </w:p>
        </w:tc>
        <w:tc>
          <w:tcPr>
            <w:tcW w:w="987" w:type="dxa"/>
            <w:vAlign w:val="bottom"/>
          </w:tcPr>
          <w:p w14:paraId="2D6CC74D" w14:textId="77777777" w:rsidR="00344C88" w:rsidRPr="006342BF" w:rsidRDefault="003123D0">
            <w:pPr>
              <w:pStyle w:val="afff"/>
              <w:ind w:firstLineChars="0" w:firstLine="0"/>
              <w:jc w:val="center"/>
              <w:rPr>
                <w:rFonts w:hAnsi="宋体"/>
                <w:sz w:val="18"/>
              </w:rPr>
            </w:pPr>
            <w:r w:rsidRPr="006342BF">
              <w:rPr>
                <w:rFonts w:hAnsi="宋体"/>
                <w:sz w:val="18"/>
              </w:rPr>
              <w:t>225</w:t>
            </w:r>
          </w:p>
        </w:tc>
        <w:tc>
          <w:tcPr>
            <w:tcW w:w="987" w:type="dxa"/>
            <w:vAlign w:val="bottom"/>
          </w:tcPr>
          <w:p w14:paraId="2D6CC74E" w14:textId="77777777" w:rsidR="00344C88" w:rsidRPr="006342BF" w:rsidRDefault="003123D0">
            <w:pPr>
              <w:pStyle w:val="afff"/>
              <w:ind w:firstLineChars="0" w:firstLine="0"/>
              <w:jc w:val="center"/>
              <w:rPr>
                <w:rFonts w:hAnsi="宋体"/>
                <w:sz w:val="18"/>
              </w:rPr>
            </w:pPr>
            <w:r w:rsidRPr="006342BF">
              <w:rPr>
                <w:rFonts w:hAnsi="宋体"/>
                <w:sz w:val="18"/>
              </w:rPr>
              <w:t>240</w:t>
            </w:r>
          </w:p>
        </w:tc>
        <w:tc>
          <w:tcPr>
            <w:tcW w:w="987" w:type="dxa"/>
            <w:vAlign w:val="bottom"/>
          </w:tcPr>
          <w:p w14:paraId="2D6CC74F" w14:textId="77777777" w:rsidR="00344C88" w:rsidRPr="006342BF" w:rsidRDefault="003123D0">
            <w:pPr>
              <w:pStyle w:val="afff"/>
              <w:ind w:firstLineChars="0" w:firstLine="0"/>
              <w:jc w:val="center"/>
              <w:rPr>
                <w:rFonts w:hAnsi="宋体"/>
                <w:sz w:val="18"/>
              </w:rPr>
            </w:pPr>
            <w:r w:rsidRPr="006342BF">
              <w:rPr>
                <w:rFonts w:hAnsi="宋体"/>
                <w:sz w:val="18"/>
              </w:rPr>
              <w:t>260</w:t>
            </w:r>
          </w:p>
        </w:tc>
      </w:tr>
      <w:tr w:rsidR="006342BF" w:rsidRPr="006342BF" w14:paraId="2D6CC764" w14:textId="77777777">
        <w:trPr>
          <w:trHeight w:val="645"/>
        </w:trPr>
        <w:tc>
          <w:tcPr>
            <w:tcW w:w="4456" w:type="dxa"/>
          </w:tcPr>
          <w:p w14:paraId="2D6CC751" w14:textId="77777777" w:rsidR="00344C88" w:rsidRPr="006342BF" w:rsidRDefault="003123D0">
            <w:pPr>
              <w:pStyle w:val="af0"/>
              <w:rPr>
                <w:sz w:val="18"/>
                <w:szCs w:val="18"/>
              </w:rPr>
            </w:pPr>
            <w:r w:rsidRPr="006342BF">
              <w:rPr>
                <w:rFonts w:hint="eastAsia"/>
                <w:sz w:val="18"/>
                <w:szCs w:val="18"/>
              </w:rPr>
              <w:t>15.3.1</w:t>
            </w:r>
          </w:p>
          <w:p w14:paraId="2D6CC752" w14:textId="77777777" w:rsidR="00344C88" w:rsidRPr="006342BF" w:rsidRDefault="003123D0">
            <w:pPr>
              <w:pStyle w:val="ac"/>
              <w:ind w:left="1038" w:hanging="621"/>
              <w:rPr>
                <w:sz w:val="18"/>
                <w:szCs w:val="18"/>
              </w:rPr>
            </w:pPr>
            <w:r w:rsidRPr="006342BF">
              <w:rPr>
                <w:rFonts w:hint="eastAsia"/>
                <w:sz w:val="18"/>
                <w:szCs w:val="18"/>
              </w:rPr>
              <w:t>在第一个1h时，峰值</w:t>
            </w:r>
          </w:p>
          <w:p w14:paraId="2D6CC753" w14:textId="77777777" w:rsidR="00344C88" w:rsidRPr="006342BF" w:rsidRDefault="003123D0">
            <w:pPr>
              <w:pStyle w:val="ac"/>
              <w:ind w:left="1038" w:hanging="621"/>
              <w:rPr>
                <w:sz w:val="18"/>
                <w:szCs w:val="18"/>
              </w:rPr>
            </w:pPr>
            <w:r w:rsidRPr="006342BF">
              <w:rPr>
                <w:rFonts w:hint="eastAsia"/>
                <w:sz w:val="18"/>
                <w:szCs w:val="18"/>
              </w:rPr>
              <w:t>在第一个1h后，峰值</w:t>
            </w:r>
          </w:p>
          <w:p w14:paraId="2D6CC754" w14:textId="77777777" w:rsidR="00344C88" w:rsidRPr="006342BF" w:rsidRDefault="003123D0">
            <w:pPr>
              <w:pStyle w:val="ac"/>
              <w:ind w:left="1038" w:hanging="621"/>
              <w:rPr>
                <w:sz w:val="18"/>
                <w:szCs w:val="18"/>
              </w:rPr>
            </w:pPr>
            <w:r w:rsidRPr="006342BF">
              <w:rPr>
                <w:rFonts w:hint="eastAsia"/>
                <w:sz w:val="18"/>
                <w:szCs w:val="18"/>
              </w:rPr>
              <w:t>在第一个1h后，算术平均值</w:t>
            </w:r>
            <w:r w:rsidRPr="006342BF">
              <w:rPr>
                <w:rFonts w:hint="eastAsia"/>
                <w:sz w:val="18"/>
                <w:szCs w:val="18"/>
                <w:vertAlign w:val="superscript"/>
              </w:rPr>
              <w:t>b</w:t>
            </w:r>
          </w:p>
        </w:tc>
        <w:tc>
          <w:tcPr>
            <w:tcW w:w="986" w:type="dxa"/>
            <w:vAlign w:val="bottom"/>
          </w:tcPr>
          <w:p w14:paraId="2D6CC755" w14:textId="77777777" w:rsidR="00344C88" w:rsidRPr="006342BF" w:rsidRDefault="003123D0">
            <w:pPr>
              <w:pStyle w:val="afff"/>
              <w:ind w:firstLineChars="0" w:firstLine="0"/>
              <w:jc w:val="center"/>
              <w:rPr>
                <w:rFonts w:hAnsi="宋体"/>
                <w:sz w:val="18"/>
              </w:rPr>
            </w:pPr>
            <w:r w:rsidRPr="006342BF">
              <w:rPr>
                <w:rFonts w:hAnsi="宋体" w:hint="eastAsia"/>
                <w:sz w:val="18"/>
              </w:rPr>
              <w:t>200</w:t>
            </w:r>
          </w:p>
          <w:p w14:paraId="2D6CC756" w14:textId="77777777" w:rsidR="00344C88" w:rsidRPr="006342BF" w:rsidRDefault="003123D0">
            <w:pPr>
              <w:pStyle w:val="afff"/>
              <w:ind w:firstLineChars="0" w:firstLine="0"/>
              <w:jc w:val="center"/>
              <w:rPr>
                <w:rFonts w:hAnsi="宋体"/>
                <w:sz w:val="18"/>
              </w:rPr>
            </w:pPr>
            <w:r w:rsidRPr="006342BF">
              <w:rPr>
                <w:rFonts w:hAnsi="宋体"/>
                <w:sz w:val="18"/>
              </w:rPr>
              <w:t>175</w:t>
            </w:r>
          </w:p>
          <w:p w14:paraId="2D6CC757" w14:textId="77777777" w:rsidR="00344C88" w:rsidRPr="006342BF" w:rsidRDefault="003123D0">
            <w:pPr>
              <w:pStyle w:val="afff"/>
              <w:ind w:firstLineChars="0" w:firstLine="0"/>
              <w:jc w:val="center"/>
              <w:rPr>
                <w:rFonts w:hAnsi="宋体"/>
                <w:sz w:val="18"/>
              </w:rPr>
            </w:pPr>
            <w:r w:rsidRPr="006342BF">
              <w:rPr>
                <w:rFonts w:hAnsi="宋体"/>
                <w:sz w:val="18"/>
              </w:rPr>
              <w:t>150</w:t>
            </w:r>
          </w:p>
        </w:tc>
        <w:tc>
          <w:tcPr>
            <w:tcW w:w="987" w:type="dxa"/>
            <w:vAlign w:val="bottom"/>
          </w:tcPr>
          <w:p w14:paraId="2D6CC758" w14:textId="77777777" w:rsidR="00344C88" w:rsidRPr="006342BF" w:rsidRDefault="003123D0">
            <w:pPr>
              <w:pStyle w:val="afff"/>
              <w:ind w:firstLineChars="0" w:firstLine="0"/>
              <w:jc w:val="center"/>
              <w:rPr>
                <w:rFonts w:hAnsi="宋体"/>
                <w:sz w:val="18"/>
              </w:rPr>
            </w:pPr>
            <w:r w:rsidRPr="006342BF">
              <w:rPr>
                <w:rFonts w:hAnsi="宋体" w:hint="eastAsia"/>
                <w:sz w:val="18"/>
              </w:rPr>
              <w:t>215</w:t>
            </w:r>
          </w:p>
          <w:p w14:paraId="2D6CC759" w14:textId="77777777" w:rsidR="00344C88" w:rsidRPr="006342BF" w:rsidRDefault="003123D0">
            <w:pPr>
              <w:pStyle w:val="afff"/>
              <w:ind w:firstLineChars="0" w:firstLine="0"/>
              <w:jc w:val="center"/>
              <w:rPr>
                <w:rFonts w:hAnsi="宋体"/>
                <w:sz w:val="18"/>
              </w:rPr>
            </w:pPr>
            <w:r w:rsidRPr="006342BF">
              <w:rPr>
                <w:rFonts w:hAnsi="宋体"/>
                <w:sz w:val="18"/>
              </w:rPr>
              <w:t>190</w:t>
            </w:r>
          </w:p>
          <w:p w14:paraId="2D6CC75A" w14:textId="77777777" w:rsidR="00344C88" w:rsidRPr="006342BF" w:rsidRDefault="003123D0">
            <w:pPr>
              <w:pStyle w:val="afff"/>
              <w:ind w:firstLineChars="0" w:firstLine="0"/>
              <w:jc w:val="center"/>
              <w:rPr>
                <w:rFonts w:hAnsi="宋体"/>
                <w:sz w:val="18"/>
              </w:rPr>
            </w:pPr>
            <w:r w:rsidRPr="006342BF">
              <w:rPr>
                <w:rFonts w:hAnsi="宋体"/>
                <w:sz w:val="18"/>
              </w:rPr>
              <w:t>165</w:t>
            </w:r>
          </w:p>
        </w:tc>
        <w:tc>
          <w:tcPr>
            <w:tcW w:w="987" w:type="dxa"/>
            <w:vAlign w:val="bottom"/>
          </w:tcPr>
          <w:p w14:paraId="2D6CC75B" w14:textId="77777777" w:rsidR="00344C88" w:rsidRPr="006342BF" w:rsidRDefault="003123D0">
            <w:pPr>
              <w:pStyle w:val="afff"/>
              <w:ind w:firstLineChars="0" w:firstLine="0"/>
              <w:jc w:val="center"/>
              <w:rPr>
                <w:rFonts w:hAnsi="宋体"/>
                <w:sz w:val="18"/>
              </w:rPr>
            </w:pPr>
            <w:r w:rsidRPr="006342BF">
              <w:rPr>
                <w:rFonts w:hAnsi="宋体" w:hint="eastAsia"/>
                <w:sz w:val="18"/>
              </w:rPr>
              <w:t>225</w:t>
            </w:r>
          </w:p>
          <w:p w14:paraId="2D6CC75C" w14:textId="77777777" w:rsidR="00344C88" w:rsidRPr="006342BF" w:rsidRDefault="003123D0">
            <w:pPr>
              <w:pStyle w:val="afff"/>
              <w:ind w:firstLineChars="0" w:firstLine="0"/>
              <w:jc w:val="center"/>
              <w:rPr>
                <w:rFonts w:hAnsi="宋体"/>
                <w:sz w:val="18"/>
              </w:rPr>
            </w:pPr>
            <w:r w:rsidRPr="006342BF">
              <w:rPr>
                <w:rFonts w:hAnsi="宋体"/>
                <w:sz w:val="18"/>
              </w:rPr>
              <w:t>200</w:t>
            </w:r>
          </w:p>
          <w:p w14:paraId="2D6CC75D" w14:textId="77777777" w:rsidR="00344C88" w:rsidRPr="006342BF" w:rsidRDefault="003123D0">
            <w:pPr>
              <w:pStyle w:val="afff"/>
              <w:ind w:firstLineChars="0" w:firstLine="0"/>
              <w:jc w:val="center"/>
              <w:rPr>
                <w:rFonts w:hAnsi="宋体"/>
                <w:sz w:val="18"/>
              </w:rPr>
            </w:pPr>
            <w:r w:rsidRPr="006342BF">
              <w:rPr>
                <w:rFonts w:hAnsi="宋体"/>
                <w:sz w:val="18"/>
              </w:rPr>
              <w:t>175</w:t>
            </w:r>
          </w:p>
        </w:tc>
        <w:tc>
          <w:tcPr>
            <w:tcW w:w="987" w:type="dxa"/>
            <w:vAlign w:val="bottom"/>
          </w:tcPr>
          <w:p w14:paraId="2D6CC75E" w14:textId="77777777" w:rsidR="00344C88" w:rsidRPr="006342BF" w:rsidRDefault="003123D0">
            <w:pPr>
              <w:pStyle w:val="afff"/>
              <w:ind w:firstLineChars="0" w:firstLine="0"/>
              <w:jc w:val="center"/>
              <w:rPr>
                <w:rFonts w:hAnsi="宋体"/>
                <w:sz w:val="18"/>
              </w:rPr>
            </w:pPr>
            <w:r w:rsidRPr="006342BF">
              <w:rPr>
                <w:rFonts w:hAnsi="宋体" w:hint="eastAsia"/>
                <w:sz w:val="18"/>
              </w:rPr>
              <w:t>240</w:t>
            </w:r>
          </w:p>
          <w:p w14:paraId="2D6CC75F" w14:textId="77777777" w:rsidR="00344C88" w:rsidRPr="006342BF" w:rsidRDefault="003123D0">
            <w:pPr>
              <w:pStyle w:val="afff"/>
              <w:ind w:firstLineChars="0" w:firstLine="0"/>
              <w:jc w:val="center"/>
              <w:rPr>
                <w:rFonts w:hAnsi="宋体"/>
                <w:sz w:val="18"/>
              </w:rPr>
            </w:pPr>
            <w:r w:rsidRPr="006342BF">
              <w:rPr>
                <w:rFonts w:hAnsi="宋体"/>
                <w:sz w:val="18"/>
              </w:rPr>
              <w:t>215</w:t>
            </w:r>
          </w:p>
          <w:p w14:paraId="2D6CC760" w14:textId="77777777" w:rsidR="00344C88" w:rsidRPr="006342BF" w:rsidRDefault="003123D0">
            <w:pPr>
              <w:pStyle w:val="afff"/>
              <w:ind w:firstLineChars="0" w:firstLine="0"/>
              <w:jc w:val="center"/>
              <w:rPr>
                <w:rFonts w:hAnsi="宋体"/>
                <w:sz w:val="18"/>
              </w:rPr>
            </w:pPr>
            <w:r w:rsidRPr="006342BF">
              <w:rPr>
                <w:rFonts w:hAnsi="宋体"/>
                <w:sz w:val="18"/>
              </w:rPr>
              <w:t>190</w:t>
            </w:r>
          </w:p>
        </w:tc>
        <w:tc>
          <w:tcPr>
            <w:tcW w:w="987" w:type="dxa"/>
            <w:vAlign w:val="bottom"/>
          </w:tcPr>
          <w:p w14:paraId="2D6CC761" w14:textId="77777777" w:rsidR="00344C88" w:rsidRPr="006342BF" w:rsidRDefault="003123D0">
            <w:pPr>
              <w:pStyle w:val="afff"/>
              <w:ind w:firstLineChars="0" w:firstLine="0"/>
              <w:jc w:val="center"/>
              <w:rPr>
                <w:rFonts w:hAnsi="宋体"/>
                <w:sz w:val="18"/>
              </w:rPr>
            </w:pPr>
            <w:r w:rsidRPr="006342BF">
              <w:rPr>
                <w:rFonts w:hAnsi="宋体" w:hint="eastAsia"/>
                <w:sz w:val="18"/>
              </w:rPr>
              <w:t>260</w:t>
            </w:r>
          </w:p>
          <w:p w14:paraId="2D6CC762" w14:textId="77777777" w:rsidR="00344C88" w:rsidRPr="006342BF" w:rsidRDefault="003123D0">
            <w:pPr>
              <w:pStyle w:val="afff"/>
              <w:ind w:firstLineChars="0" w:firstLine="0"/>
              <w:jc w:val="center"/>
              <w:rPr>
                <w:rFonts w:hAnsi="宋体"/>
                <w:sz w:val="18"/>
              </w:rPr>
            </w:pPr>
            <w:r w:rsidRPr="006342BF">
              <w:rPr>
                <w:rFonts w:hAnsi="宋体"/>
                <w:sz w:val="18"/>
              </w:rPr>
              <w:t>235</w:t>
            </w:r>
          </w:p>
          <w:p w14:paraId="2D6CC763" w14:textId="77777777" w:rsidR="00344C88" w:rsidRPr="006342BF" w:rsidRDefault="003123D0">
            <w:pPr>
              <w:pStyle w:val="afff"/>
              <w:ind w:firstLineChars="0" w:firstLine="0"/>
              <w:jc w:val="center"/>
              <w:rPr>
                <w:rFonts w:hAnsi="宋体"/>
                <w:sz w:val="18"/>
              </w:rPr>
            </w:pPr>
            <w:r w:rsidRPr="006342BF">
              <w:rPr>
                <w:rFonts w:hAnsi="宋体"/>
                <w:sz w:val="18"/>
              </w:rPr>
              <w:t>210</w:t>
            </w:r>
          </w:p>
        </w:tc>
      </w:tr>
      <w:tr w:rsidR="006342BF" w:rsidRPr="006342BF" w14:paraId="2D6CC76B" w14:textId="77777777">
        <w:tc>
          <w:tcPr>
            <w:tcW w:w="4456" w:type="dxa"/>
          </w:tcPr>
          <w:p w14:paraId="2D6CC765" w14:textId="77777777" w:rsidR="00344C88" w:rsidRPr="006342BF" w:rsidRDefault="003123D0">
            <w:pPr>
              <w:pStyle w:val="af0"/>
              <w:rPr>
                <w:sz w:val="18"/>
                <w:szCs w:val="18"/>
              </w:rPr>
            </w:pPr>
            <w:r w:rsidRPr="006342BF">
              <w:rPr>
                <w:rFonts w:hint="eastAsia"/>
                <w:sz w:val="18"/>
                <w:szCs w:val="18"/>
              </w:rPr>
              <w:t>15.3.5</w:t>
            </w:r>
          </w:p>
        </w:tc>
        <w:tc>
          <w:tcPr>
            <w:tcW w:w="986" w:type="dxa"/>
          </w:tcPr>
          <w:p w14:paraId="2D6CC766" w14:textId="77777777" w:rsidR="00344C88" w:rsidRPr="006342BF" w:rsidRDefault="003123D0">
            <w:pPr>
              <w:jc w:val="center"/>
              <w:rPr>
                <w:rFonts w:ascii="宋体" w:hAnsi="宋体"/>
                <w:sz w:val="18"/>
                <w:szCs w:val="18"/>
              </w:rPr>
            </w:pPr>
            <w:r w:rsidRPr="006342BF">
              <w:rPr>
                <w:rFonts w:ascii="宋体" w:hAnsi="宋体" w:hint="eastAsia"/>
                <w:sz w:val="18"/>
                <w:szCs w:val="18"/>
              </w:rPr>
              <w:t>175</w:t>
            </w:r>
          </w:p>
        </w:tc>
        <w:tc>
          <w:tcPr>
            <w:tcW w:w="987" w:type="dxa"/>
          </w:tcPr>
          <w:p w14:paraId="2D6CC767" w14:textId="77777777" w:rsidR="00344C88" w:rsidRPr="006342BF" w:rsidRDefault="003123D0">
            <w:pPr>
              <w:jc w:val="center"/>
              <w:rPr>
                <w:rFonts w:ascii="宋体" w:hAnsi="宋体"/>
                <w:sz w:val="18"/>
                <w:szCs w:val="18"/>
              </w:rPr>
            </w:pPr>
            <w:r w:rsidRPr="006342BF">
              <w:rPr>
                <w:rFonts w:ascii="宋体" w:hAnsi="宋体" w:hint="eastAsia"/>
                <w:sz w:val="18"/>
                <w:szCs w:val="18"/>
              </w:rPr>
              <w:t>190</w:t>
            </w:r>
          </w:p>
        </w:tc>
        <w:tc>
          <w:tcPr>
            <w:tcW w:w="987" w:type="dxa"/>
          </w:tcPr>
          <w:p w14:paraId="2D6CC768" w14:textId="77777777" w:rsidR="00344C88" w:rsidRPr="006342BF" w:rsidRDefault="003123D0">
            <w:pPr>
              <w:jc w:val="center"/>
              <w:rPr>
                <w:rFonts w:ascii="宋体" w:hAnsi="宋体"/>
                <w:sz w:val="18"/>
                <w:szCs w:val="18"/>
              </w:rPr>
            </w:pPr>
            <w:r w:rsidRPr="006342BF">
              <w:rPr>
                <w:rFonts w:ascii="宋体" w:hAnsi="宋体" w:hint="eastAsia"/>
                <w:sz w:val="18"/>
                <w:szCs w:val="18"/>
              </w:rPr>
              <w:t>200</w:t>
            </w:r>
          </w:p>
        </w:tc>
        <w:tc>
          <w:tcPr>
            <w:tcW w:w="987" w:type="dxa"/>
          </w:tcPr>
          <w:p w14:paraId="2D6CC769" w14:textId="77777777" w:rsidR="00344C88" w:rsidRPr="006342BF" w:rsidRDefault="003123D0">
            <w:pPr>
              <w:jc w:val="center"/>
              <w:rPr>
                <w:rFonts w:ascii="宋体" w:hAnsi="宋体"/>
                <w:sz w:val="18"/>
                <w:szCs w:val="18"/>
              </w:rPr>
            </w:pPr>
            <w:r w:rsidRPr="006342BF">
              <w:rPr>
                <w:rFonts w:ascii="宋体" w:hAnsi="宋体" w:hint="eastAsia"/>
                <w:sz w:val="18"/>
                <w:szCs w:val="18"/>
              </w:rPr>
              <w:t>215</w:t>
            </w:r>
          </w:p>
        </w:tc>
        <w:tc>
          <w:tcPr>
            <w:tcW w:w="987" w:type="dxa"/>
          </w:tcPr>
          <w:p w14:paraId="2D6CC76A" w14:textId="77777777" w:rsidR="00344C88" w:rsidRPr="006342BF" w:rsidRDefault="003123D0">
            <w:pPr>
              <w:jc w:val="center"/>
              <w:rPr>
                <w:rFonts w:ascii="宋体" w:hAnsi="宋体"/>
                <w:sz w:val="18"/>
                <w:szCs w:val="18"/>
              </w:rPr>
            </w:pPr>
            <w:r w:rsidRPr="006342BF">
              <w:rPr>
                <w:rFonts w:ascii="宋体" w:hAnsi="宋体" w:hint="eastAsia"/>
                <w:sz w:val="18"/>
                <w:szCs w:val="18"/>
              </w:rPr>
              <w:t>235</w:t>
            </w:r>
          </w:p>
        </w:tc>
      </w:tr>
      <w:tr w:rsidR="006342BF" w:rsidRPr="006342BF" w14:paraId="2D6CC774" w14:textId="77777777">
        <w:tc>
          <w:tcPr>
            <w:tcW w:w="4456" w:type="dxa"/>
          </w:tcPr>
          <w:p w14:paraId="2D6CC76C" w14:textId="77777777" w:rsidR="00344C88" w:rsidRPr="006342BF" w:rsidRDefault="003123D0">
            <w:pPr>
              <w:pStyle w:val="afff"/>
              <w:ind w:firstLineChars="0" w:firstLine="0"/>
              <w:rPr>
                <w:rFonts w:hAnsi="宋体"/>
                <w:sz w:val="18"/>
              </w:rPr>
            </w:pPr>
            <w:r w:rsidRPr="006342BF">
              <w:rPr>
                <w:rFonts w:hAnsi="宋体" w:hint="eastAsia"/>
                <w:sz w:val="18"/>
              </w:rPr>
              <w:t>外部外壳</w:t>
            </w:r>
            <w:r w:rsidRPr="006342BF">
              <w:rPr>
                <w:rFonts w:hAnsi="宋体"/>
                <w:sz w:val="18"/>
              </w:rPr>
              <w:t>(</w:t>
            </w:r>
            <w:r w:rsidRPr="006342BF">
              <w:rPr>
                <w:rFonts w:hAnsi="宋体" w:hint="eastAsia"/>
                <w:sz w:val="18"/>
              </w:rPr>
              <w:t>用标准试验指能触及到的)</w:t>
            </w:r>
          </w:p>
          <w:p w14:paraId="2D6CC76D" w14:textId="77777777" w:rsidR="00344C88" w:rsidRPr="006342BF" w:rsidRDefault="003123D0">
            <w:pPr>
              <w:pStyle w:val="afff"/>
              <w:ind w:firstLineChars="0" w:firstLine="0"/>
              <w:rPr>
                <w:rFonts w:hAnsi="宋体"/>
                <w:sz w:val="18"/>
              </w:rPr>
            </w:pPr>
            <w:r w:rsidRPr="006342BF">
              <w:rPr>
                <w:rFonts w:hAnsi="宋体" w:hint="eastAsia"/>
                <w:sz w:val="18"/>
              </w:rPr>
              <w:t>导线的橡胶绝缘</w:t>
            </w:r>
          </w:p>
          <w:p w14:paraId="2D6CC76E" w14:textId="77777777" w:rsidR="00344C88" w:rsidRPr="006342BF" w:rsidRDefault="003123D0">
            <w:pPr>
              <w:pStyle w:val="afff"/>
              <w:ind w:firstLineChars="0" w:firstLine="0"/>
              <w:rPr>
                <w:rFonts w:hAnsi="宋体"/>
                <w:sz w:val="18"/>
              </w:rPr>
            </w:pPr>
            <w:r w:rsidRPr="006342BF">
              <w:rPr>
                <w:rFonts w:hAnsi="宋体" w:hint="eastAsia"/>
                <w:sz w:val="18"/>
              </w:rPr>
              <w:t>导线的聚氯乙烯绝缘</w:t>
            </w:r>
          </w:p>
          <w:p w14:paraId="2D6CC76F" w14:textId="77777777" w:rsidR="00344C88" w:rsidRPr="006342BF" w:rsidRDefault="003123D0">
            <w:pPr>
              <w:pStyle w:val="afff"/>
              <w:ind w:firstLineChars="0" w:firstLine="0"/>
              <w:rPr>
                <w:rFonts w:hAnsi="宋体"/>
                <w:sz w:val="18"/>
              </w:rPr>
            </w:pPr>
            <w:r w:rsidRPr="006342BF">
              <w:rPr>
                <w:rFonts w:hAnsi="宋体" w:cs="宋体" w:hint="eastAsia"/>
                <w:sz w:val="18"/>
              </w:rPr>
              <w:t>支撑件</w:t>
            </w:r>
            <w:r w:rsidRPr="006342BF">
              <w:rPr>
                <w:rFonts w:hAnsi="宋体" w:hint="eastAsia"/>
                <w:sz w:val="18"/>
              </w:rPr>
              <w:t>(即被变压器覆盖的松木胶合板上的任何区域)</w:t>
            </w:r>
          </w:p>
        </w:tc>
        <w:tc>
          <w:tcPr>
            <w:tcW w:w="4934" w:type="dxa"/>
            <w:gridSpan w:val="5"/>
          </w:tcPr>
          <w:p w14:paraId="2D6CC770" w14:textId="77777777" w:rsidR="00344C88" w:rsidRPr="006342BF" w:rsidRDefault="003123D0">
            <w:pPr>
              <w:pStyle w:val="afff"/>
              <w:ind w:firstLineChars="0" w:firstLine="0"/>
              <w:jc w:val="center"/>
              <w:rPr>
                <w:rFonts w:hAnsi="宋体"/>
                <w:sz w:val="18"/>
              </w:rPr>
            </w:pPr>
            <w:r w:rsidRPr="006342BF">
              <w:rPr>
                <w:rFonts w:hAnsi="宋体"/>
                <w:sz w:val="18"/>
              </w:rPr>
              <w:t>105</w:t>
            </w:r>
          </w:p>
          <w:p w14:paraId="2D6CC771" w14:textId="77777777" w:rsidR="00344C88" w:rsidRPr="006342BF" w:rsidRDefault="003123D0">
            <w:pPr>
              <w:pStyle w:val="afff"/>
              <w:ind w:firstLineChars="0" w:firstLine="0"/>
              <w:jc w:val="center"/>
              <w:rPr>
                <w:rFonts w:hAnsi="宋体"/>
                <w:sz w:val="18"/>
              </w:rPr>
            </w:pPr>
            <w:r w:rsidRPr="006342BF">
              <w:rPr>
                <w:rFonts w:hAnsi="宋体"/>
                <w:sz w:val="18"/>
              </w:rPr>
              <w:t>85</w:t>
            </w:r>
          </w:p>
          <w:p w14:paraId="2D6CC772" w14:textId="77777777" w:rsidR="00344C88" w:rsidRPr="006342BF" w:rsidRDefault="003123D0">
            <w:pPr>
              <w:pStyle w:val="afff"/>
              <w:ind w:firstLineChars="0" w:firstLine="0"/>
              <w:jc w:val="center"/>
              <w:rPr>
                <w:rFonts w:hAnsi="宋体"/>
                <w:sz w:val="18"/>
              </w:rPr>
            </w:pPr>
            <w:r w:rsidRPr="006342BF">
              <w:rPr>
                <w:rFonts w:hAnsi="宋体"/>
                <w:sz w:val="18"/>
              </w:rPr>
              <w:t>85</w:t>
            </w:r>
          </w:p>
          <w:p w14:paraId="2D6CC773" w14:textId="77777777" w:rsidR="00344C88" w:rsidRPr="006342BF" w:rsidRDefault="003123D0">
            <w:pPr>
              <w:pStyle w:val="afff"/>
              <w:ind w:firstLineChars="0" w:firstLine="0"/>
              <w:jc w:val="center"/>
              <w:rPr>
                <w:rFonts w:hAnsi="宋体"/>
                <w:sz w:val="18"/>
              </w:rPr>
            </w:pPr>
            <w:r w:rsidRPr="006342BF">
              <w:rPr>
                <w:rFonts w:hAnsi="宋体"/>
                <w:sz w:val="18"/>
              </w:rPr>
              <w:t>105</w:t>
            </w:r>
          </w:p>
        </w:tc>
      </w:tr>
      <w:tr w:rsidR="006342BF" w:rsidRPr="006342BF" w14:paraId="2D6CC784" w14:textId="77777777">
        <w:trPr>
          <w:trHeight w:val="5235"/>
        </w:trPr>
        <w:tc>
          <w:tcPr>
            <w:tcW w:w="9390" w:type="dxa"/>
            <w:gridSpan w:val="6"/>
          </w:tcPr>
          <w:p w14:paraId="2D6CC775" w14:textId="77777777" w:rsidR="00344C88" w:rsidRPr="006342BF" w:rsidRDefault="003123D0">
            <w:pPr>
              <w:pStyle w:val="affffffd"/>
              <w:ind w:left="630" w:hanging="210"/>
            </w:pPr>
            <w:r w:rsidRPr="006342BF">
              <w:rPr>
                <w:rFonts w:hint="eastAsia"/>
                <w:sz w:val="21"/>
                <w:szCs w:val="21"/>
                <w:vertAlign w:val="superscript"/>
              </w:rPr>
              <w:t>a</w:t>
            </w:r>
            <w:r w:rsidRPr="006342BF">
              <w:t xml:space="preserve"> </w:t>
            </w:r>
            <w:r w:rsidRPr="006342BF">
              <w:rPr>
                <w:rFonts w:hint="eastAsia"/>
              </w:rPr>
              <w:t>所考虑的最高温度是在试验时和试验后由于热惯性所达到的最高温度。</w:t>
            </w:r>
          </w:p>
          <w:p w14:paraId="2D6CC776" w14:textId="77777777" w:rsidR="00344C88" w:rsidRPr="006342BF" w:rsidRDefault="003123D0">
            <w:pPr>
              <w:pStyle w:val="affffffd"/>
              <w:ind w:left="630" w:hanging="210"/>
              <w:rPr>
                <w:rFonts w:hAnsi="宋体"/>
              </w:rPr>
            </w:pPr>
            <w:r w:rsidRPr="006342BF">
              <w:rPr>
                <w:rFonts w:hint="eastAsia"/>
                <w:sz w:val="21"/>
                <w:szCs w:val="21"/>
                <w:vertAlign w:val="superscript"/>
              </w:rPr>
              <w:t>b</w:t>
            </w:r>
            <w:r w:rsidRPr="006342BF">
              <w:rPr>
                <w:rFonts w:hint="eastAsia"/>
              </w:rPr>
              <w:t xml:space="preserve"> </w:t>
            </w:r>
            <w:r w:rsidRPr="006342BF">
              <w:rPr>
                <w:rFonts w:hAnsi="宋体" w:hint="eastAsia"/>
              </w:rPr>
              <w:t>算术平均值按下列规定来确定：</w:t>
            </w:r>
          </w:p>
          <w:p w14:paraId="2D6CC777" w14:textId="77777777" w:rsidR="00344C88" w:rsidRPr="006342BF" w:rsidRDefault="003123D0">
            <w:pPr>
              <w:pStyle w:val="afff"/>
              <w:ind w:leftChars="13" w:left="552" w:hangingChars="250" w:hanging="525"/>
              <w:rPr>
                <w:sz w:val="18"/>
                <w:szCs w:val="18"/>
              </w:rPr>
            </w:pPr>
            <w:r w:rsidRPr="006342BF">
              <w:rPr>
                <w:rFonts w:hint="eastAsia"/>
              </w:rPr>
              <w:t xml:space="preserve">     </w:t>
            </w:r>
            <w:r w:rsidRPr="006342BF">
              <w:rPr>
                <w:rFonts w:hint="eastAsia"/>
                <w:sz w:val="18"/>
                <w:szCs w:val="18"/>
              </w:rPr>
              <w:t>当加到变压器上的电源是在循环接通和断开时，要绘制所考虑的一段试验时间的温度对时间变化的曲线图。算术平均温度值（</w:t>
            </w:r>
            <w:proofErr w:type="spellStart"/>
            <w:r w:rsidRPr="006342BF">
              <w:rPr>
                <w:rFonts w:hint="eastAsia"/>
                <w:i/>
                <w:sz w:val="18"/>
                <w:szCs w:val="18"/>
              </w:rPr>
              <w:t>t</w:t>
            </w:r>
            <w:r w:rsidRPr="006342BF">
              <w:rPr>
                <w:rFonts w:hint="eastAsia"/>
                <w:sz w:val="18"/>
                <w:szCs w:val="18"/>
                <w:vertAlign w:val="subscript"/>
              </w:rPr>
              <w:t>A</w:t>
            </w:r>
            <w:proofErr w:type="spellEnd"/>
            <w:r w:rsidRPr="006342BF">
              <w:rPr>
                <w:rFonts w:hint="eastAsia"/>
                <w:sz w:val="18"/>
                <w:szCs w:val="18"/>
              </w:rPr>
              <w:t>）按下列公式确定：</w:t>
            </w:r>
          </w:p>
          <w:p w14:paraId="2D6CC778" w14:textId="77777777" w:rsidR="00344C88" w:rsidRPr="006342BF" w:rsidRDefault="003123D0">
            <w:pPr>
              <w:pStyle w:val="afff"/>
              <w:ind w:firstLineChars="0" w:firstLine="0"/>
              <w:jc w:val="center"/>
            </w:pPr>
            <w:proofErr w:type="spellStart"/>
            <w:r w:rsidRPr="006342BF">
              <w:rPr>
                <w:rFonts w:hint="eastAsia"/>
                <w:i/>
              </w:rPr>
              <w:t>t</w:t>
            </w:r>
            <w:r w:rsidRPr="006342BF">
              <w:rPr>
                <w:rFonts w:hint="eastAsia"/>
                <w:sz w:val="24"/>
                <w:szCs w:val="24"/>
                <w:vertAlign w:val="subscript"/>
              </w:rPr>
              <w:t>A</w:t>
            </w:r>
            <w:proofErr w:type="spellEnd"/>
            <w:proofErr w:type="gramStart"/>
            <w:r w:rsidRPr="006342BF">
              <w:rPr>
                <w:rFonts w:hint="eastAsia"/>
              </w:rPr>
              <w:t>=</w:t>
            </w:r>
            <w:r w:rsidRPr="006342BF">
              <w:rPr>
                <w:rFonts w:hint="eastAsia"/>
                <w:sz w:val="18"/>
                <w:szCs w:val="18"/>
              </w:rPr>
              <w:t>(</w:t>
            </w:r>
            <w:proofErr w:type="spellStart"/>
            <w:proofErr w:type="gramEnd"/>
            <w:r w:rsidRPr="006342BF">
              <w:rPr>
                <w:rFonts w:hint="eastAsia"/>
                <w:i/>
              </w:rPr>
              <w:t>t</w:t>
            </w:r>
            <w:r w:rsidRPr="006342BF">
              <w:rPr>
                <w:rFonts w:hint="eastAsia"/>
                <w:sz w:val="24"/>
                <w:szCs w:val="24"/>
                <w:vertAlign w:val="subscript"/>
              </w:rPr>
              <w:t>max</w:t>
            </w:r>
            <w:r w:rsidRPr="006342BF">
              <w:rPr>
                <w:rFonts w:hint="eastAsia"/>
              </w:rPr>
              <w:t>+</w:t>
            </w:r>
            <w:r w:rsidRPr="006342BF">
              <w:rPr>
                <w:rFonts w:hint="eastAsia"/>
                <w:i/>
              </w:rPr>
              <w:t>t</w:t>
            </w:r>
            <w:r w:rsidRPr="006342BF">
              <w:rPr>
                <w:rFonts w:hint="eastAsia"/>
                <w:sz w:val="24"/>
                <w:szCs w:val="24"/>
                <w:vertAlign w:val="subscript"/>
              </w:rPr>
              <w:t>min</w:t>
            </w:r>
            <w:proofErr w:type="spellEnd"/>
            <w:r w:rsidRPr="006342BF">
              <w:rPr>
                <w:rFonts w:hint="eastAsia"/>
                <w:sz w:val="10"/>
                <w:szCs w:val="10"/>
                <w:vertAlign w:val="subscript"/>
              </w:rPr>
              <w:t xml:space="preserve"> </w:t>
            </w:r>
            <w:r w:rsidRPr="006342BF">
              <w:rPr>
                <w:rFonts w:hint="eastAsia"/>
                <w:sz w:val="18"/>
                <w:szCs w:val="18"/>
              </w:rPr>
              <w:t>)/2</w:t>
            </w:r>
          </w:p>
          <w:p w14:paraId="2D6CC779" w14:textId="77777777" w:rsidR="00344C88" w:rsidRPr="006342BF" w:rsidRDefault="003123D0">
            <w:pPr>
              <w:pStyle w:val="afff"/>
              <w:ind w:firstLineChars="332" w:firstLine="598"/>
              <w:rPr>
                <w:sz w:val="18"/>
                <w:szCs w:val="18"/>
              </w:rPr>
            </w:pPr>
            <w:r w:rsidRPr="006342BF">
              <w:rPr>
                <w:rFonts w:hint="eastAsia"/>
                <w:sz w:val="18"/>
                <w:szCs w:val="18"/>
              </w:rPr>
              <w:t>式中：</w:t>
            </w:r>
          </w:p>
          <w:p w14:paraId="2D6CC77A" w14:textId="77777777" w:rsidR="00344C88" w:rsidRPr="006342BF" w:rsidRDefault="003123D0">
            <w:pPr>
              <w:pStyle w:val="afff"/>
              <w:ind w:firstLineChars="263" w:firstLine="552"/>
            </w:pPr>
            <w:proofErr w:type="spellStart"/>
            <w:r w:rsidRPr="006342BF">
              <w:rPr>
                <w:rFonts w:hint="eastAsia"/>
                <w:i/>
              </w:rPr>
              <w:t>t</w:t>
            </w:r>
            <w:r w:rsidRPr="006342BF">
              <w:rPr>
                <w:rFonts w:hint="eastAsia"/>
                <w:vertAlign w:val="subscript"/>
              </w:rPr>
              <w:t>max</w:t>
            </w:r>
            <w:proofErr w:type="spellEnd"/>
            <w:r w:rsidRPr="006342BF">
              <w:rPr>
                <w:rFonts w:hint="eastAsia"/>
                <w:vertAlign w:val="subscript"/>
              </w:rPr>
              <w:t xml:space="preserve"> </w:t>
            </w:r>
            <w:proofErr w:type="gramStart"/>
            <w:r w:rsidRPr="006342BF">
              <w:rPr>
                <w:rFonts w:hint="eastAsia"/>
                <w:sz w:val="18"/>
                <w:szCs w:val="18"/>
              </w:rPr>
              <w:t>—各最大</w:t>
            </w:r>
            <w:proofErr w:type="gramEnd"/>
            <w:r w:rsidRPr="006342BF">
              <w:rPr>
                <w:rFonts w:hint="eastAsia"/>
                <w:sz w:val="18"/>
                <w:szCs w:val="18"/>
              </w:rPr>
              <w:t>值的平均值；</w:t>
            </w:r>
          </w:p>
          <w:p w14:paraId="2D6CC77B" w14:textId="77777777" w:rsidR="00344C88" w:rsidRPr="006342BF" w:rsidRDefault="003123D0">
            <w:pPr>
              <w:pStyle w:val="afff"/>
              <w:ind w:firstLineChars="263" w:firstLine="552"/>
              <w:rPr>
                <w:sz w:val="18"/>
                <w:szCs w:val="18"/>
              </w:rPr>
            </w:pPr>
            <w:proofErr w:type="spellStart"/>
            <w:r w:rsidRPr="006342BF">
              <w:rPr>
                <w:rFonts w:hint="eastAsia"/>
                <w:i/>
              </w:rPr>
              <w:t>t</w:t>
            </w:r>
            <w:r w:rsidRPr="006342BF">
              <w:rPr>
                <w:rFonts w:hint="eastAsia"/>
                <w:sz w:val="24"/>
                <w:vertAlign w:val="subscript"/>
              </w:rPr>
              <w:t>min</w:t>
            </w:r>
            <w:proofErr w:type="spellEnd"/>
            <w:r w:rsidRPr="006342BF">
              <w:rPr>
                <w:rFonts w:hint="eastAsia"/>
                <w:sz w:val="24"/>
                <w:vertAlign w:val="subscript"/>
              </w:rPr>
              <w:t xml:space="preserve"> </w:t>
            </w:r>
            <w:proofErr w:type="gramStart"/>
            <w:r w:rsidRPr="006342BF">
              <w:rPr>
                <w:rFonts w:hint="eastAsia"/>
                <w:sz w:val="18"/>
                <w:szCs w:val="18"/>
              </w:rPr>
              <w:t>—各最小值</w:t>
            </w:r>
            <w:proofErr w:type="gramEnd"/>
            <w:r w:rsidRPr="006342BF">
              <w:rPr>
                <w:rFonts w:hint="eastAsia"/>
                <w:sz w:val="18"/>
                <w:szCs w:val="18"/>
              </w:rPr>
              <w:t>的平均值。</w:t>
            </w:r>
          </w:p>
          <w:p w14:paraId="2D6CC77C" w14:textId="77777777" w:rsidR="00344C88" w:rsidRPr="006342BF" w:rsidRDefault="006952B3">
            <w:pPr>
              <w:pStyle w:val="afff"/>
              <w:ind w:firstLineChars="95" w:firstLine="199"/>
            </w:pPr>
            <w:r>
              <w:rPr>
                <w:lang w:bidi="th-TH"/>
              </w:rPr>
              <w:pict w14:anchorId="2D6CDA08">
                <v:group id="组合 19" o:spid="_x0000_s1406" style="position:absolute;left:0;text-align:left;margin-left:65.4pt;margin-top:1.5pt;width:322.6pt;height:132.75pt;z-index:251672576" coordorigin="1797,3312" coordsize="6452,2655" o:gfxdata="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LlC5afZAAAACQEAAA8AAAAAAAAAAQAgAAAAIgAAAGRycy9kb3ducmV2LnhtbFBLAQIUABQA&#10;AAAIAIdO4kDXxLwimgIAAJkJAAAOAAAAAAAAAAEAIAAAACgBAABkcnMvZTJvRG9jLnhtbFBLBQYA&#10;AAAABgAGAFkBAAA0BgAAAAA=&#10;">
                  <v:shape id="文本框 15" o:spid="_x0000_s1407" type="#_x0000_t202" style="position:absolute;left:1797;top:3312;width:6437;height:2640" o:gfxdata="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IlC+q2AAAA2wAAAA8A&#10;AAAAAAAAAQAgAAAAIgAAAGRycy9kb3ducmV2LnhtbFBLAQIUABQAAAAIAIdO4kAzLwWeOwAAADkA&#10;AAAQAAAAAAAAAAEAIAAAAAUBAABkcnMvc2hhcGV4bWwueG1sUEsFBgAAAAAGAAYAWwEAAK8DAAAA&#10;AA==&#10;" stroked="f">
                    <v:textbox>
                      <w:txbxContent>
                        <w:p w14:paraId="2D6CDA77" w14:textId="77777777" w:rsidR="003E7D43" w:rsidRDefault="006952B3">
                          <w:r>
                            <w:rPr>
                              <w:color w:val="FF0000"/>
                            </w:rPr>
                            <w:pict w14:anchorId="2D6CDA98">
                              <v:shape id="_x0000_i1046" type="#_x0000_t75" style="width:306.6pt;height:119.15pt">
                                <v:imagedata r:id="rId34" o:title="" croptop="1563f" cropbottom="1946f" cropleft="1175f" cropright="4245f"/>
                              </v:shape>
                            </w:pict>
                          </w:r>
                        </w:p>
                      </w:txbxContent>
                    </v:textbox>
                  </v:shape>
                  <v:shape id="文本框 16" o:spid="_x0000_s1408" type="#_x0000_t202" style="position:absolute;left:7349;top:3915;width:856;height:225" o:gfxdata="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tLq+ugAAANsA&#10;AAAPAAAAAAAAAAEAIAAAACIAAABkcnMvZG93bnJldi54bWxQSwECFAAUAAAACACHTuJAMy8FnjsA&#10;AAA5AAAAEAAAAAAAAAABACAAAAAJAQAAZHJzL3NoYXBleG1sLnhtbFBLBQYAAAAABgAGAFsBAACz&#10;AwAAAAA=&#10;" stroked="f">
                    <v:textbox inset="0,0,0,0">
                      <w:txbxContent>
                        <w:p w14:paraId="2D6CDA78" w14:textId="77777777" w:rsidR="003E7D43" w:rsidRDefault="003E7D43">
                          <w:pPr>
                            <w:spacing w:line="220" w:lineRule="exact"/>
                            <w:ind w:firstLineChars="50" w:firstLine="90"/>
                            <w:rPr>
                              <w:color w:val="000000"/>
                              <w:sz w:val="18"/>
                              <w:szCs w:val="18"/>
                            </w:rPr>
                          </w:pPr>
                          <w:proofErr w:type="gramStart"/>
                          <w:r>
                            <w:rPr>
                              <w:rFonts w:hint="eastAsia"/>
                              <w:color w:val="000000"/>
                              <w:sz w:val="18"/>
                              <w:szCs w:val="18"/>
                            </w:rPr>
                            <w:t>各最大</w:t>
                          </w:r>
                          <w:proofErr w:type="gramEnd"/>
                          <w:r>
                            <w:rPr>
                              <w:rFonts w:hint="eastAsia"/>
                              <w:color w:val="000000"/>
                              <w:sz w:val="18"/>
                              <w:szCs w:val="18"/>
                            </w:rPr>
                            <w:t>值</w:t>
                          </w:r>
                        </w:p>
                      </w:txbxContent>
                    </v:textbox>
                  </v:shape>
                  <v:shape id="文本框 17" o:spid="_x0000_s1409" type="#_x0000_t202" style="position:absolute;left:7349;top:4500;width:842;height:195" o:gfxdata="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n4HyW8AAAA&#10;2wAAAA8AAAAAAAAAAQAgAAAAIgAAAGRycy9kb3ducmV2LnhtbFBLAQIUABQAAAAIAIdO4kAzLwWe&#10;OwAAADkAAAAQAAAAAAAAAAEAIAAAAAsBAABkcnMvc2hhcGV4bWwueG1sUEsFBgAAAAAGAAYAWwEA&#10;ALUDAAAAAA==&#10;" stroked="f">
                    <v:textbox inset="0,0,0,0">
                      <w:txbxContent>
                        <w:p w14:paraId="2D6CDA79" w14:textId="77777777" w:rsidR="003E7D43" w:rsidRDefault="003E7D43">
                          <w:pPr>
                            <w:spacing w:line="220" w:lineRule="exact"/>
                            <w:ind w:firstLineChars="50" w:firstLine="90"/>
                            <w:rPr>
                              <w:color w:val="000000"/>
                              <w:sz w:val="18"/>
                              <w:szCs w:val="18"/>
                            </w:rPr>
                          </w:pPr>
                          <w:r>
                            <w:rPr>
                              <w:rFonts w:hint="eastAsia"/>
                              <w:color w:val="000000"/>
                              <w:sz w:val="18"/>
                              <w:szCs w:val="18"/>
                            </w:rPr>
                            <w:t>各最小值</w:t>
                          </w:r>
                        </w:p>
                      </w:txbxContent>
                    </v:textbox>
                  </v:shape>
                  <v:shape id="_x0000_s1410" type="#_x0000_t202" style="position:absolute;left:6793;top:5610;width:558;height:225" o:gfxdata="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ni1e8AAAA&#10;2wAAAA8AAAAAAAAAAQAgAAAAIgAAAGRycy9kb3ducmV2LnhtbFBLAQIUABQAAAAIAIdO4kAzLwWe&#10;OwAAADkAAAAQAAAAAAAAAAEAIAAAAAsBAABkcnMvc2hhcGV4bWwueG1sUEsFBgAAAAAGAAYAWwEA&#10;ALUDAAAAAA==&#10;" stroked="f">
                    <v:textbox inset="0,0,0,0">
                      <w:txbxContent>
                        <w:p w14:paraId="2D6CDA7A" w14:textId="77777777" w:rsidR="003E7D43" w:rsidRDefault="003E7D43">
                          <w:pPr>
                            <w:spacing w:line="220" w:lineRule="exact"/>
                            <w:ind w:firstLineChars="50" w:firstLine="90"/>
                            <w:rPr>
                              <w:color w:val="000000"/>
                              <w:sz w:val="18"/>
                              <w:szCs w:val="18"/>
                            </w:rPr>
                          </w:pPr>
                          <w:r>
                            <w:rPr>
                              <w:rFonts w:hint="eastAsia"/>
                              <w:color w:val="000000"/>
                              <w:sz w:val="18"/>
                              <w:szCs w:val="18"/>
                            </w:rPr>
                            <w:t>时间</w:t>
                          </w:r>
                        </w:p>
                      </w:txbxContent>
                    </v:textbox>
                  </v:shape>
                </v:group>
              </w:pict>
            </w:r>
          </w:p>
          <w:p w14:paraId="2D6CC77D" w14:textId="77777777" w:rsidR="00344C88" w:rsidRPr="006342BF" w:rsidRDefault="003123D0">
            <w:pPr>
              <w:pStyle w:val="afff"/>
              <w:ind w:firstLineChars="545" w:firstLine="981"/>
              <w:rPr>
                <w:sz w:val="18"/>
                <w:szCs w:val="18"/>
              </w:rPr>
            </w:pPr>
            <w:r w:rsidRPr="006342BF">
              <w:rPr>
                <w:rFonts w:hint="eastAsia"/>
                <w:sz w:val="18"/>
                <w:szCs w:val="18"/>
              </w:rPr>
              <w:t>温度</w:t>
            </w:r>
          </w:p>
          <w:p w14:paraId="2D6CC77E" w14:textId="77777777" w:rsidR="00344C88" w:rsidRPr="006342BF" w:rsidRDefault="00344C88">
            <w:pPr>
              <w:pStyle w:val="afff"/>
              <w:ind w:firstLineChars="95" w:firstLine="199"/>
            </w:pPr>
          </w:p>
          <w:p w14:paraId="2D6CC77F" w14:textId="77777777" w:rsidR="00344C88" w:rsidRPr="006342BF" w:rsidRDefault="00344C88">
            <w:pPr>
              <w:pStyle w:val="afff"/>
              <w:ind w:firstLineChars="95" w:firstLine="199"/>
            </w:pPr>
          </w:p>
          <w:p w14:paraId="2D6CC780" w14:textId="77777777" w:rsidR="00344C88" w:rsidRPr="006342BF" w:rsidRDefault="006952B3">
            <w:pPr>
              <w:pStyle w:val="afff"/>
              <w:ind w:firstLineChars="95" w:firstLine="199"/>
            </w:pPr>
            <w:r>
              <w:rPr>
                <w:lang w:bidi="th-TH"/>
              </w:rPr>
              <w:pict w14:anchorId="2D6CDA09">
                <v:shape id="文本框 21" o:spid="_x0000_s1411" type="#_x0000_t202" style="position:absolute;left:0;text-align:left;margin-left:127.3pt;margin-top:9.45pt;width:38.2pt;height:21.1pt;z-index:251670528;mso-width-relative:page;mso-height-relative:page" o:gfxdata="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EdJqzYAAAACQEAAA8AAAAAAAAAAQAgAAAAIgAAAGRycy9kb3ducmV2LnhtbFBLAQIU&#10;ABQAAAAIAIdO4kAb4zVV8wEAAOkDAAAOAAAAAAAAAAEAIAAAACcBAABkcnMvZTJvRG9jLnhtbFBL&#10;BQYAAAAABgAGAFkBAACMBQAAAAA=&#10;">
                  <v:textbox>
                    <w:txbxContent>
                      <w:p w14:paraId="2D6CDA7B" w14:textId="77777777" w:rsidR="003E7D43" w:rsidRDefault="003E7D43">
                        <w:r>
                          <w:rPr>
                            <w:rFonts w:hint="eastAsia"/>
                          </w:rPr>
                          <w:t>CESI</w:t>
                        </w:r>
                      </w:p>
                    </w:txbxContent>
                  </v:textbox>
                </v:shape>
              </w:pict>
            </w:r>
          </w:p>
          <w:p w14:paraId="2D6CC781" w14:textId="77777777" w:rsidR="00344C88" w:rsidRPr="006342BF" w:rsidRDefault="00344C88">
            <w:pPr>
              <w:pStyle w:val="afff"/>
              <w:ind w:firstLineChars="95" w:firstLine="199"/>
            </w:pPr>
          </w:p>
          <w:p w14:paraId="2D6CC782" w14:textId="77777777" w:rsidR="00344C88" w:rsidRPr="006342BF" w:rsidRDefault="00344C88">
            <w:pPr>
              <w:pStyle w:val="afff"/>
              <w:ind w:firstLineChars="95" w:firstLine="199"/>
            </w:pPr>
          </w:p>
          <w:p w14:paraId="2D6CC783" w14:textId="77777777" w:rsidR="00344C88" w:rsidRPr="006342BF" w:rsidRDefault="00344C88">
            <w:pPr>
              <w:pStyle w:val="afff"/>
              <w:ind w:firstLineChars="95" w:firstLine="199"/>
              <w:rPr>
                <w:szCs w:val="18"/>
              </w:rPr>
            </w:pPr>
          </w:p>
        </w:tc>
      </w:tr>
    </w:tbl>
    <w:p w14:paraId="2D6CC785" w14:textId="77777777" w:rsidR="00344C88" w:rsidRPr="006342BF" w:rsidRDefault="003123D0">
      <w:pPr>
        <w:pStyle w:val="afff"/>
        <w:rPr>
          <w:rFonts w:hAnsi="宋体"/>
        </w:rPr>
      </w:pPr>
      <w:r w:rsidRPr="006342BF">
        <w:rPr>
          <w:rFonts w:hAnsi="宋体" w:hint="eastAsia"/>
        </w:rPr>
        <w:t>试验期间，变压器不应产生火焰、融熔金属、达到危险含量的有毒或可燃气体，而且温度不应超过表5的规定值。</w:t>
      </w:r>
    </w:p>
    <w:p w14:paraId="2D6CC786" w14:textId="77777777" w:rsidR="00344C88" w:rsidRPr="006342BF" w:rsidRDefault="003123D0">
      <w:pPr>
        <w:pStyle w:val="afff"/>
        <w:rPr>
          <w:rFonts w:hAnsi="宋体"/>
        </w:rPr>
      </w:pPr>
      <w:r w:rsidRPr="006342BF">
        <w:rPr>
          <w:rFonts w:hAnsi="宋体" w:hint="eastAsia"/>
        </w:rPr>
        <w:t>在进行所有试验时和试验后，变压器应符合第</w:t>
      </w:r>
      <w:r w:rsidRPr="006342BF">
        <w:rPr>
          <w:rFonts w:hAnsi="宋体"/>
        </w:rPr>
        <w:t>9</w:t>
      </w:r>
      <w:r w:rsidRPr="006342BF">
        <w:rPr>
          <w:rFonts w:hAnsi="宋体" w:hint="eastAsia"/>
        </w:rPr>
        <w:t>章的要求。</w:t>
      </w:r>
    </w:p>
    <w:p w14:paraId="2D6CC787" w14:textId="77777777" w:rsidR="00344C88" w:rsidRPr="006342BF" w:rsidRDefault="003123D0">
      <w:pPr>
        <w:pStyle w:val="afff"/>
        <w:rPr>
          <w:rFonts w:hAnsi="宋体"/>
        </w:rPr>
      </w:pPr>
      <w:r w:rsidRPr="006342BF">
        <w:rPr>
          <w:rFonts w:hAnsi="宋体" w:hint="eastAsia"/>
        </w:rPr>
        <w:t>试验后，当变压器冷却到接近环境温度时，绝缘系统应承受</w:t>
      </w:r>
      <w:r w:rsidRPr="006342BF">
        <w:rPr>
          <w:rFonts w:hAnsi="宋体"/>
        </w:rPr>
        <w:t>18.</w:t>
      </w:r>
      <w:r w:rsidRPr="006342BF">
        <w:rPr>
          <w:rFonts w:hAnsi="宋体" w:hint="eastAsia"/>
        </w:rPr>
        <w:t>3的介电强度试验。</w:t>
      </w:r>
    </w:p>
    <w:p w14:paraId="2D6CC788" w14:textId="77777777" w:rsidR="00344C88" w:rsidRPr="006342BF" w:rsidRDefault="003123D0">
      <w:pPr>
        <w:pStyle w:val="afffc"/>
        <w:rPr>
          <w:rFonts w:hAnsi="宋体"/>
        </w:rPr>
      </w:pPr>
      <w:r w:rsidRPr="006342BF">
        <w:rPr>
          <w:rFonts w:hint="eastAsia"/>
        </w:rPr>
        <w:t>在进行介电强度试验前，不进行17.2的受潮处理。</w:t>
      </w:r>
    </w:p>
    <w:p w14:paraId="2D6CC789" w14:textId="77777777" w:rsidR="00344C88" w:rsidRPr="006342BF" w:rsidRDefault="003123D0">
      <w:pPr>
        <w:pStyle w:val="a5"/>
      </w:pPr>
      <w:r w:rsidRPr="006342BF">
        <w:rPr>
          <w:rFonts w:hint="eastAsia"/>
        </w:rPr>
        <w:t>固有耐短路变压器</w:t>
      </w:r>
    </w:p>
    <w:p w14:paraId="2D6CC78A" w14:textId="77777777" w:rsidR="00344C88" w:rsidRPr="006342BF" w:rsidRDefault="003123D0">
      <w:pPr>
        <w:pStyle w:val="afff"/>
      </w:pPr>
      <w:r w:rsidRPr="006342BF">
        <w:rPr>
          <w:rFonts w:hAnsi="宋体" w:hint="eastAsia"/>
        </w:rPr>
        <w:lastRenderedPageBreak/>
        <w:t>对固有耐短路变压器进行试验时，将</w:t>
      </w:r>
      <w:r w:rsidRPr="006342BF">
        <w:rPr>
          <w:rFonts w:hint="eastAsia"/>
        </w:rPr>
        <w:t>输出绕组短路，直至达到稳定状态。</w:t>
      </w:r>
    </w:p>
    <w:p w14:paraId="2D6CC78B" w14:textId="77777777" w:rsidR="00344C88" w:rsidRPr="006342BF" w:rsidRDefault="003123D0">
      <w:pPr>
        <w:pStyle w:val="a5"/>
      </w:pPr>
      <w:r w:rsidRPr="006342BF">
        <w:rPr>
          <w:rFonts w:hint="eastAsia"/>
        </w:rPr>
        <w:t>非固有耐短路变压器</w:t>
      </w:r>
    </w:p>
    <w:p w14:paraId="2D6CC78C" w14:textId="77777777" w:rsidR="00344C88" w:rsidRPr="006342BF" w:rsidRDefault="003123D0">
      <w:pPr>
        <w:pStyle w:val="afff"/>
      </w:pPr>
      <w:r w:rsidRPr="006342BF">
        <w:rPr>
          <w:rFonts w:hAnsi="宋体" w:hint="eastAsia"/>
        </w:rPr>
        <w:t>对非固有耐短路变压器，按下列规定进行试验：</w:t>
      </w:r>
    </w:p>
    <w:p w14:paraId="2D6CC78D"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将输出端子短路。当电源电压为</w:t>
      </w:r>
      <w:r w:rsidRPr="006342BF">
        <w:rPr>
          <w:rFonts w:ascii="宋体" w:eastAsia="宋体" w:hAnsi="宋体"/>
        </w:rPr>
        <w:t>0.9</w:t>
      </w:r>
      <w:r w:rsidRPr="006342BF">
        <w:rPr>
          <w:rFonts w:ascii="宋体" w:eastAsia="宋体" w:hAnsi="宋体" w:hint="eastAsia"/>
        </w:rPr>
        <w:t>倍～</w:t>
      </w:r>
      <w:r w:rsidRPr="006342BF">
        <w:rPr>
          <w:rFonts w:ascii="宋体" w:eastAsia="宋体" w:hAnsi="宋体"/>
        </w:rPr>
        <w:t>1.</w:t>
      </w:r>
      <w:r w:rsidRPr="006342BF">
        <w:rPr>
          <w:rFonts w:ascii="宋体" w:eastAsia="宋体" w:hAnsi="宋体" w:hint="eastAsia"/>
        </w:rPr>
        <w:t>1倍额定电源电压之间的任一电压值时，在温度超过表5的规定值之前，所装的过载保护装置应动作。</w:t>
      </w:r>
    </w:p>
    <w:p w14:paraId="2D6CC78E"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如果用符合</w:t>
      </w:r>
      <w:r w:rsidRPr="006342BF">
        <w:rPr>
          <w:rFonts w:ascii="宋体" w:eastAsia="宋体" w:hAnsi="宋体"/>
        </w:rPr>
        <w:t>GB</w:t>
      </w:r>
      <w:r w:rsidRPr="006342BF">
        <w:rPr>
          <w:rFonts w:ascii="宋体" w:eastAsia="宋体" w:hAnsi="宋体" w:hint="eastAsia"/>
        </w:rPr>
        <w:t>/T</w:t>
      </w:r>
      <w:r w:rsidRPr="006342BF">
        <w:rPr>
          <w:rFonts w:ascii="宋体" w:eastAsia="宋体" w:hAnsi="宋体"/>
        </w:rPr>
        <w:t xml:space="preserve"> 13539.</w:t>
      </w:r>
      <w:r w:rsidRPr="006342BF">
        <w:rPr>
          <w:rFonts w:ascii="宋体" w:eastAsia="宋体" w:hAnsi="宋体" w:hint="eastAsia"/>
        </w:rPr>
        <w:t>2或</w:t>
      </w:r>
      <w:r w:rsidRPr="006342BF">
        <w:rPr>
          <w:rFonts w:ascii="宋体" w:eastAsia="宋体" w:hAnsi="宋体"/>
        </w:rPr>
        <w:t>GB</w:t>
      </w:r>
      <w:r w:rsidRPr="006342BF">
        <w:rPr>
          <w:rFonts w:ascii="宋体" w:eastAsia="宋体" w:hAnsi="宋体" w:hint="eastAsia"/>
        </w:rPr>
        <w:t>/T</w:t>
      </w:r>
      <w:r w:rsidRPr="006342BF">
        <w:rPr>
          <w:rFonts w:ascii="宋体" w:eastAsia="宋体" w:hAnsi="宋体"/>
        </w:rPr>
        <w:t xml:space="preserve"> 13539.3</w:t>
      </w:r>
      <w:r w:rsidRPr="006342BF">
        <w:rPr>
          <w:rFonts w:ascii="宋体" w:eastAsia="宋体" w:hAnsi="宋体" w:hint="eastAsia"/>
        </w:rPr>
        <w:t>的熔断器，或者用技术性能相当的熔断器来保护，则对变压器施加负载的时间为</w:t>
      </w:r>
      <w:r w:rsidRPr="006342BF">
        <w:rPr>
          <w:rFonts w:ascii="宋体" w:eastAsia="宋体" w:hAnsi="宋体" w:hint="eastAsia"/>
          <w:i/>
          <w:iCs/>
        </w:rPr>
        <w:t>T</w:t>
      </w:r>
      <w:r w:rsidRPr="006342BF">
        <w:rPr>
          <w:rFonts w:ascii="宋体" w:eastAsia="宋体" w:hAnsi="宋体" w:hint="eastAsia"/>
        </w:rPr>
        <w:t>，施加电流等于标在变压器上的该保护熔断体的额定电流的</w:t>
      </w:r>
      <w:r w:rsidRPr="006342BF">
        <w:rPr>
          <w:rFonts w:ascii="宋体" w:eastAsia="宋体" w:hAnsi="宋体" w:hint="eastAsia"/>
          <w:i/>
          <w:iCs/>
        </w:rPr>
        <w:t>k</w:t>
      </w:r>
      <w:proofErr w:type="gramStart"/>
      <w:r w:rsidRPr="006342BF">
        <w:rPr>
          <w:rFonts w:ascii="宋体" w:eastAsia="宋体" w:hAnsi="宋体" w:hint="eastAsia"/>
        </w:rPr>
        <w:t>倍</w:t>
      </w:r>
      <w:proofErr w:type="gramEnd"/>
      <w:r w:rsidRPr="006342BF">
        <w:rPr>
          <w:rFonts w:ascii="宋体" w:eastAsia="宋体" w:hAnsi="宋体" w:hint="eastAsia"/>
        </w:rPr>
        <w:t>，其中</w:t>
      </w:r>
      <w:r w:rsidRPr="006342BF">
        <w:rPr>
          <w:rFonts w:ascii="宋体" w:eastAsia="宋体" w:hAnsi="宋体" w:hint="eastAsia"/>
          <w:i/>
          <w:iCs/>
        </w:rPr>
        <w:t>k</w:t>
      </w:r>
      <w:r w:rsidRPr="006342BF">
        <w:rPr>
          <w:rFonts w:ascii="宋体" w:eastAsia="宋体" w:hAnsi="宋体" w:hint="eastAsia"/>
        </w:rPr>
        <w:t>和</w:t>
      </w:r>
      <w:r w:rsidRPr="006342BF">
        <w:rPr>
          <w:rFonts w:ascii="宋体" w:eastAsia="宋体" w:hAnsi="宋体" w:hint="eastAsia"/>
          <w:i/>
          <w:iCs/>
        </w:rPr>
        <w:t>T</w:t>
      </w:r>
      <w:r w:rsidRPr="006342BF">
        <w:rPr>
          <w:rFonts w:ascii="宋体" w:eastAsia="宋体" w:hAnsi="宋体" w:hint="eastAsia"/>
        </w:rPr>
        <w:t>为表6中的规定值。在试验期间，通过熔断器的电流应保持不变。熔断体要用阻抗可忽略不计的连接导体来代替。</w:t>
      </w:r>
    </w:p>
    <w:p w14:paraId="2D6CC78F" w14:textId="77777777" w:rsidR="00344C88" w:rsidRPr="006342BF" w:rsidRDefault="003123D0">
      <w:pPr>
        <w:pStyle w:val="af7"/>
        <w:tabs>
          <w:tab w:val="left" w:pos="360"/>
        </w:tabs>
      </w:pPr>
      <w:bookmarkStart w:id="456" w:name="_Toc407001692"/>
      <w:bookmarkStart w:id="457" w:name="_Toc182901782"/>
      <w:bookmarkStart w:id="458" w:name="_Toc329690453"/>
      <w:bookmarkStart w:id="459" w:name="_Toc18219777"/>
      <w:bookmarkStart w:id="460" w:name="_Toc18218584"/>
      <w:bookmarkStart w:id="461" w:name="_Toc18224902"/>
      <w:r w:rsidRPr="006342BF">
        <w:rPr>
          <w:rFonts w:hint="eastAsia"/>
        </w:rPr>
        <w:t>熔断器的</w:t>
      </w:r>
      <w:r w:rsidRPr="006342BF">
        <w:rPr>
          <w:rFonts w:hint="eastAsia"/>
          <w:i/>
          <w:iCs/>
        </w:rPr>
        <w:t>T</w:t>
      </w:r>
      <w:r w:rsidRPr="006342BF">
        <w:rPr>
          <w:rFonts w:hint="eastAsia"/>
        </w:rPr>
        <w:t>和</w:t>
      </w:r>
      <w:r w:rsidRPr="006342BF">
        <w:rPr>
          <w:rFonts w:hint="eastAsia"/>
          <w:i/>
          <w:iCs/>
        </w:rPr>
        <w:t>k</w:t>
      </w:r>
      <w:r w:rsidRPr="006342BF">
        <w:rPr>
          <w:rFonts w:hint="eastAsia"/>
        </w:rPr>
        <w:t>值</w:t>
      </w:r>
      <w:bookmarkEnd w:id="456"/>
      <w:bookmarkEnd w:id="457"/>
      <w:bookmarkEnd w:id="458"/>
      <w:bookmarkEnd w:id="459"/>
      <w:bookmarkEnd w:id="460"/>
      <w:bookmarkEnd w:id="461"/>
    </w:p>
    <w:tbl>
      <w:tblPr>
        <w:tblW w:w="9362" w:type="dxa"/>
        <w:tblInd w:w="12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4576"/>
        <w:gridCol w:w="2393"/>
        <w:gridCol w:w="2393"/>
      </w:tblGrid>
      <w:tr w:rsidR="006342BF" w:rsidRPr="006342BF" w14:paraId="2D6CC794" w14:textId="77777777">
        <w:tc>
          <w:tcPr>
            <w:tcW w:w="4576" w:type="dxa"/>
            <w:tcBorders>
              <w:top w:val="single" w:sz="12" w:space="0" w:color="auto"/>
              <w:left w:val="single" w:sz="12" w:space="0" w:color="auto"/>
              <w:bottom w:val="single" w:sz="12" w:space="0" w:color="auto"/>
            </w:tcBorders>
          </w:tcPr>
          <w:p w14:paraId="2D6CC790" w14:textId="77777777" w:rsidR="00344C88" w:rsidRPr="006342BF" w:rsidRDefault="003123D0">
            <w:pPr>
              <w:pStyle w:val="afff"/>
              <w:ind w:firstLineChars="0" w:firstLine="0"/>
              <w:jc w:val="center"/>
              <w:rPr>
                <w:rFonts w:hAnsi="宋体"/>
                <w:sz w:val="18"/>
              </w:rPr>
            </w:pPr>
            <w:r w:rsidRPr="006342BF">
              <w:rPr>
                <w:rFonts w:hAnsi="宋体" w:hint="eastAsia"/>
                <w:sz w:val="18"/>
              </w:rPr>
              <w:t>按</w:t>
            </w:r>
            <w:proofErr w:type="spellStart"/>
            <w:r w:rsidRPr="006342BF">
              <w:rPr>
                <w:rFonts w:hAnsi="宋体"/>
                <w:sz w:val="18"/>
              </w:rPr>
              <w:t>gG</w:t>
            </w:r>
            <w:proofErr w:type="spellEnd"/>
            <w:r w:rsidRPr="006342BF">
              <w:rPr>
                <w:rFonts w:hAnsi="宋体" w:hint="eastAsia"/>
                <w:sz w:val="18"/>
              </w:rPr>
              <w:t>和</w:t>
            </w:r>
            <w:proofErr w:type="spellStart"/>
            <w:r w:rsidRPr="006342BF">
              <w:rPr>
                <w:rFonts w:hAnsi="宋体" w:hint="eastAsia"/>
                <w:sz w:val="18"/>
              </w:rPr>
              <w:t>gTr</w:t>
            </w:r>
            <w:proofErr w:type="spellEnd"/>
            <w:r w:rsidRPr="006342BF">
              <w:rPr>
                <w:rFonts w:hAnsi="宋体" w:hint="eastAsia"/>
                <w:sz w:val="18"/>
              </w:rPr>
              <w:t>保护熔断体额定电流</w:t>
            </w:r>
            <w:r w:rsidRPr="006342BF">
              <w:rPr>
                <w:rFonts w:hAnsi="宋体"/>
                <w:i/>
                <w:iCs/>
                <w:sz w:val="18"/>
              </w:rPr>
              <w:t>I</w:t>
            </w:r>
            <w:r w:rsidRPr="006342BF">
              <w:rPr>
                <w:rFonts w:hAnsi="宋体"/>
                <w:szCs w:val="21"/>
                <w:vertAlign w:val="subscript"/>
              </w:rPr>
              <w:t>n</w:t>
            </w:r>
            <w:r w:rsidRPr="006342BF">
              <w:rPr>
                <w:rFonts w:hAnsi="宋体" w:hint="eastAsia"/>
                <w:sz w:val="10"/>
                <w:szCs w:val="10"/>
                <w:vertAlign w:val="subscript"/>
              </w:rPr>
              <w:t xml:space="preserve"> </w:t>
            </w:r>
            <w:r w:rsidRPr="006342BF">
              <w:rPr>
                <w:rFonts w:hAnsi="宋体" w:hint="eastAsia"/>
                <w:sz w:val="18"/>
              </w:rPr>
              <w:t>标志的电流值</w:t>
            </w:r>
            <w:r w:rsidRPr="006342BF">
              <w:rPr>
                <w:rFonts w:hAnsi="宋体"/>
                <w:sz w:val="18"/>
              </w:rPr>
              <w:br/>
              <w:t>A</w:t>
            </w:r>
          </w:p>
        </w:tc>
        <w:tc>
          <w:tcPr>
            <w:tcW w:w="2393" w:type="dxa"/>
            <w:tcBorders>
              <w:top w:val="single" w:sz="12" w:space="0" w:color="auto"/>
              <w:bottom w:val="single" w:sz="12" w:space="0" w:color="auto"/>
            </w:tcBorders>
          </w:tcPr>
          <w:p w14:paraId="2D6CC791" w14:textId="77777777" w:rsidR="00344C88" w:rsidRPr="006342BF" w:rsidRDefault="003123D0">
            <w:pPr>
              <w:pStyle w:val="afff"/>
              <w:ind w:firstLineChars="0" w:firstLine="0"/>
              <w:jc w:val="center"/>
              <w:rPr>
                <w:rFonts w:hAnsi="宋体"/>
                <w:i/>
                <w:iCs/>
                <w:sz w:val="18"/>
              </w:rPr>
            </w:pPr>
            <w:r w:rsidRPr="006342BF">
              <w:rPr>
                <w:rFonts w:hAnsi="宋体" w:hint="eastAsia"/>
                <w:i/>
                <w:iCs/>
                <w:sz w:val="18"/>
              </w:rPr>
              <w:t>T</w:t>
            </w:r>
          </w:p>
          <w:p w14:paraId="2D6CC792" w14:textId="77777777" w:rsidR="00344C88" w:rsidRPr="006342BF" w:rsidRDefault="003123D0">
            <w:pPr>
              <w:pStyle w:val="afff"/>
              <w:ind w:firstLineChars="0" w:firstLine="0"/>
              <w:jc w:val="center"/>
              <w:rPr>
                <w:rFonts w:hAnsi="宋体"/>
                <w:i/>
                <w:iCs/>
                <w:sz w:val="18"/>
              </w:rPr>
            </w:pPr>
            <w:r w:rsidRPr="006342BF">
              <w:rPr>
                <w:rFonts w:hAnsi="宋体"/>
                <w:sz w:val="18"/>
              </w:rPr>
              <w:t>h</w:t>
            </w:r>
          </w:p>
        </w:tc>
        <w:tc>
          <w:tcPr>
            <w:tcW w:w="2393" w:type="dxa"/>
            <w:tcBorders>
              <w:top w:val="single" w:sz="12" w:space="0" w:color="auto"/>
              <w:bottom w:val="single" w:sz="12" w:space="0" w:color="auto"/>
              <w:right w:val="single" w:sz="12" w:space="0" w:color="auto"/>
            </w:tcBorders>
          </w:tcPr>
          <w:p w14:paraId="2D6CC793" w14:textId="77777777" w:rsidR="00344C88" w:rsidRPr="006342BF" w:rsidRDefault="003123D0">
            <w:pPr>
              <w:pStyle w:val="afff"/>
              <w:ind w:firstLineChars="0" w:firstLine="0"/>
              <w:jc w:val="center"/>
              <w:rPr>
                <w:rFonts w:hAnsi="宋体"/>
                <w:i/>
                <w:iCs/>
                <w:sz w:val="18"/>
              </w:rPr>
            </w:pPr>
            <w:r w:rsidRPr="006342BF">
              <w:rPr>
                <w:rFonts w:hAnsi="宋体" w:hint="eastAsia"/>
                <w:i/>
                <w:iCs/>
                <w:sz w:val="18"/>
              </w:rPr>
              <w:t>k</w:t>
            </w:r>
          </w:p>
        </w:tc>
      </w:tr>
      <w:tr w:rsidR="006342BF" w:rsidRPr="006342BF" w14:paraId="2D6CC7A7" w14:textId="77777777">
        <w:trPr>
          <w:cantSplit/>
          <w:trHeight w:val="1134"/>
        </w:trPr>
        <w:tc>
          <w:tcPr>
            <w:tcW w:w="4576" w:type="dxa"/>
            <w:tcBorders>
              <w:top w:val="single" w:sz="12" w:space="0" w:color="auto"/>
              <w:left w:val="single" w:sz="12" w:space="0" w:color="auto"/>
              <w:bottom w:val="single" w:sz="12" w:space="0" w:color="auto"/>
            </w:tcBorders>
          </w:tcPr>
          <w:p w14:paraId="2D6CC795" w14:textId="77777777" w:rsidR="00344C88" w:rsidRPr="006342BF" w:rsidRDefault="003123D0">
            <w:pPr>
              <w:pStyle w:val="afff"/>
              <w:ind w:firstLineChars="1100" w:firstLine="1980"/>
              <w:rPr>
                <w:rFonts w:hAnsi="宋体"/>
                <w:sz w:val="18"/>
              </w:rPr>
            </w:pPr>
            <w:r w:rsidRPr="006342BF">
              <w:rPr>
                <w:rFonts w:hAnsi="宋体"/>
                <w:i/>
                <w:iCs/>
                <w:sz w:val="18"/>
              </w:rPr>
              <w:t>I</w:t>
            </w:r>
            <w:r w:rsidRPr="006342BF">
              <w:rPr>
                <w:rFonts w:hAnsi="宋体"/>
                <w:szCs w:val="21"/>
                <w:vertAlign w:val="subscript"/>
              </w:rPr>
              <w:t>n</w:t>
            </w:r>
            <w:r w:rsidRPr="006342BF">
              <w:rPr>
                <w:rFonts w:hAnsi="宋体" w:hint="eastAsia"/>
                <w:sz w:val="18"/>
                <w:vertAlign w:val="subscript"/>
              </w:rPr>
              <w:t xml:space="preserve"> </w:t>
            </w:r>
            <w:r w:rsidRPr="006342BF">
              <w:rPr>
                <w:rFonts w:hAnsi="宋体" w:cs="Arial" w:hint="eastAsia"/>
                <w:sz w:val="18"/>
              </w:rPr>
              <w:t>≤</w:t>
            </w:r>
            <w:r w:rsidRPr="006342BF">
              <w:rPr>
                <w:rFonts w:hAnsi="宋体"/>
                <w:sz w:val="18"/>
              </w:rPr>
              <w:t>4</w:t>
            </w:r>
          </w:p>
          <w:p w14:paraId="2D6CC796" w14:textId="77777777" w:rsidR="00344C88" w:rsidRPr="006342BF" w:rsidRDefault="003123D0">
            <w:pPr>
              <w:pStyle w:val="afff"/>
              <w:ind w:firstLineChars="0" w:firstLine="0"/>
              <w:rPr>
                <w:rFonts w:hAnsi="宋体"/>
                <w:sz w:val="18"/>
              </w:rPr>
            </w:pPr>
            <w:r w:rsidRPr="006342BF">
              <w:rPr>
                <w:rFonts w:hAnsi="宋体" w:hint="eastAsia"/>
                <w:sz w:val="18"/>
              </w:rPr>
              <w:t xml:space="preserve">                   </w:t>
            </w:r>
            <w:r w:rsidRPr="006342BF">
              <w:rPr>
                <w:rFonts w:hAnsi="宋体"/>
                <w:sz w:val="18"/>
              </w:rPr>
              <w:t>4</w:t>
            </w:r>
            <w:r w:rsidRPr="006342BF">
              <w:rPr>
                <w:rFonts w:hAnsi="宋体" w:hint="eastAsia"/>
                <w:sz w:val="18"/>
              </w:rPr>
              <w:t>＜</w:t>
            </w:r>
            <w:r w:rsidRPr="006342BF">
              <w:rPr>
                <w:rFonts w:hAnsi="宋体"/>
                <w:i/>
                <w:iCs/>
                <w:sz w:val="18"/>
              </w:rPr>
              <w:t>I</w:t>
            </w:r>
            <w:r w:rsidRPr="006342BF">
              <w:rPr>
                <w:rFonts w:hAnsi="宋体"/>
                <w:szCs w:val="21"/>
                <w:vertAlign w:val="subscript"/>
              </w:rPr>
              <w:t>n</w:t>
            </w:r>
            <w:r w:rsidRPr="006342BF">
              <w:rPr>
                <w:rFonts w:hAnsi="宋体" w:hint="eastAsia"/>
                <w:sz w:val="18"/>
                <w:vertAlign w:val="subscript"/>
              </w:rPr>
              <w:t xml:space="preserve"> </w:t>
            </w:r>
            <w:r w:rsidRPr="006342BF">
              <w:rPr>
                <w:rFonts w:hAnsi="宋体" w:hint="eastAsia"/>
                <w:sz w:val="18"/>
              </w:rPr>
              <w:t>＜</w:t>
            </w:r>
            <w:r w:rsidRPr="006342BF">
              <w:rPr>
                <w:rFonts w:hAnsi="宋体"/>
                <w:sz w:val="18"/>
              </w:rPr>
              <w:t>16</w:t>
            </w:r>
          </w:p>
          <w:p w14:paraId="2D6CC797" w14:textId="77777777" w:rsidR="00344C88" w:rsidRPr="006342BF" w:rsidRDefault="003123D0">
            <w:pPr>
              <w:pStyle w:val="afff"/>
              <w:ind w:firstLineChars="900" w:firstLine="1620"/>
              <w:rPr>
                <w:rFonts w:hAnsi="宋体"/>
                <w:sz w:val="18"/>
              </w:rPr>
            </w:pPr>
            <w:r w:rsidRPr="006342BF">
              <w:rPr>
                <w:rFonts w:hAnsi="宋体"/>
                <w:sz w:val="18"/>
              </w:rPr>
              <w:t>16</w:t>
            </w:r>
            <w:r w:rsidRPr="006342BF">
              <w:rPr>
                <w:rFonts w:hAnsi="宋体" w:cs="Arial" w:hint="eastAsia"/>
                <w:sz w:val="18"/>
              </w:rPr>
              <w:t>≤</w:t>
            </w:r>
            <w:r w:rsidRPr="006342BF">
              <w:rPr>
                <w:rFonts w:hAnsi="宋体"/>
                <w:i/>
                <w:iCs/>
                <w:sz w:val="18"/>
              </w:rPr>
              <w:t>I</w:t>
            </w:r>
            <w:r w:rsidRPr="006342BF">
              <w:rPr>
                <w:rFonts w:hAnsi="宋体"/>
                <w:szCs w:val="21"/>
                <w:vertAlign w:val="subscript"/>
              </w:rPr>
              <w:t>n</w:t>
            </w:r>
            <w:r w:rsidRPr="006342BF">
              <w:rPr>
                <w:rFonts w:hAnsi="宋体" w:hint="eastAsia"/>
                <w:sz w:val="18"/>
                <w:vertAlign w:val="subscript"/>
              </w:rPr>
              <w:t xml:space="preserve"> </w:t>
            </w:r>
            <w:r w:rsidRPr="006342BF">
              <w:rPr>
                <w:rFonts w:hAnsi="宋体" w:hint="eastAsia"/>
                <w:sz w:val="18"/>
              </w:rPr>
              <w:t>≤</w:t>
            </w:r>
            <w:r w:rsidRPr="006342BF">
              <w:rPr>
                <w:rFonts w:hAnsi="宋体"/>
                <w:sz w:val="18"/>
              </w:rPr>
              <w:t>63</w:t>
            </w:r>
          </w:p>
          <w:p w14:paraId="2D6CC798" w14:textId="77777777" w:rsidR="00344C88" w:rsidRPr="006342BF" w:rsidRDefault="003123D0">
            <w:pPr>
              <w:pStyle w:val="afff"/>
              <w:ind w:firstLineChars="900" w:firstLine="1620"/>
              <w:rPr>
                <w:rFonts w:hAnsi="宋体"/>
                <w:sz w:val="18"/>
              </w:rPr>
            </w:pPr>
            <w:r w:rsidRPr="006342BF">
              <w:rPr>
                <w:rFonts w:hAnsi="宋体"/>
                <w:sz w:val="18"/>
              </w:rPr>
              <w:t>63</w:t>
            </w:r>
            <w:r w:rsidRPr="006342BF">
              <w:rPr>
                <w:rFonts w:hAnsi="宋体" w:hint="eastAsia"/>
                <w:sz w:val="18"/>
              </w:rPr>
              <w:t>＜</w:t>
            </w:r>
            <w:r w:rsidRPr="006342BF">
              <w:rPr>
                <w:rFonts w:hAnsi="宋体"/>
                <w:i/>
                <w:iCs/>
                <w:sz w:val="18"/>
              </w:rPr>
              <w:t>I</w:t>
            </w:r>
            <w:r w:rsidRPr="006342BF">
              <w:rPr>
                <w:rFonts w:hAnsi="宋体"/>
                <w:szCs w:val="21"/>
                <w:vertAlign w:val="subscript"/>
              </w:rPr>
              <w:t>n</w:t>
            </w:r>
            <w:r w:rsidRPr="006342BF">
              <w:rPr>
                <w:rFonts w:hAnsi="宋体" w:hint="eastAsia"/>
                <w:sz w:val="18"/>
                <w:vertAlign w:val="subscript"/>
              </w:rPr>
              <w:t xml:space="preserve"> </w:t>
            </w:r>
            <w:r w:rsidRPr="006342BF">
              <w:rPr>
                <w:rFonts w:hAnsi="宋体" w:hint="eastAsia"/>
                <w:sz w:val="18"/>
              </w:rPr>
              <w:t>≤</w:t>
            </w:r>
            <w:r w:rsidRPr="006342BF">
              <w:rPr>
                <w:rFonts w:hAnsi="宋体"/>
                <w:sz w:val="18"/>
              </w:rPr>
              <w:t>160</w:t>
            </w:r>
          </w:p>
          <w:p w14:paraId="2D6CC799" w14:textId="77777777" w:rsidR="00344C88" w:rsidRPr="006342BF" w:rsidRDefault="003123D0">
            <w:pPr>
              <w:pStyle w:val="afff"/>
              <w:ind w:firstLineChars="850" w:firstLine="1530"/>
              <w:rPr>
                <w:rFonts w:hAnsi="宋体"/>
                <w:sz w:val="18"/>
              </w:rPr>
            </w:pPr>
            <w:r w:rsidRPr="006342BF">
              <w:rPr>
                <w:rFonts w:hAnsi="宋体"/>
                <w:sz w:val="18"/>
              </w:rPr>
              <w:t>160</w:t>
            </w:r>
            <w:r w:rsidRPr="006342BF">
              <w:rPr>
                <w:rFonts w:hAnsi="宋体" w:hint="eastAsia"/>
                <w:sz w:val="18"/>
              </w:rPr>
              <w:t>＜</w:t>
            </w:r>
            <w:r w:rsidRPr="006342BF">
              <w:rPr>
                <w:rFonts w:hAnsi="宋体"/>
                <w:i/>
                <w:iCs/>
                <w:sz w:val="18"/>
              </w:rPr>
              <w:t>I</w:t>
            </w:r>
            <w:r w:rsidRPr="006342BF">
              <w:rPr>
                <w:rFonts w:hAnsi="宋体"/>
                <w:szCs w:val="21"/>
                <w:vertAlign w:val="subscript"/>
              </w:rPr>
              <w:t>n</w:t>
            </w:r>
            <w:r w:rsidRPr="006342BF">
              <w:rPr>
                <w:rFonts w:hAnsi="宋体" w:hint="eastAsia"/>
                <w:sz w:val="18"/>
                <w:vertAlign w:val="subscript"/>
              </w:rPr>
              <w:t xml:space="preserve"> </w:t>
            </w:r>
            <w:r w:rsidRPr="006342BF">
              <w:rPr>
                <w:rFonts w:hAnsi="宋体" w:hint="eastAsia"/>
                <w:sz w:val="18"/>
              </w:rPr>
              <w:t>≤</w:t>
            </w:r>
            <w:r w:rsidRPr="006342BF">
              <w:rPr>
                <w:rFonts w:hAnsi="宋体"/>
                <w:sz w:val="18"/>
              </w:rPr>
              <w:t>200</w:t>
            </w:r>
          </w:p>
          <w:p w14:paraId="2D6CC79A" w14:textId="77777777" w:rsidR="00344C88" w:rsidRPr="006342BF" w:rsidRDefault="003123D0">
            <w:pPr>
              <w:pStyle w:val="afff"/>
              <w:ind w:firstLineChars="850" w:firstLine="1530"/>
              <w:rPr>
                <w:rFonts w:hAnsi="宋体"/>
                <w:sz w:val="18"/>
              </w:rPr>
            </w:pPr>
            <w:r w:rsidRPr="006342BF">
              <w:rPr>
                <w:rFonts w:hAnsi="宋体" w:hint="eastAsia"/>
                <w:sz w:val="18"/>
              </w:rPr>
              <w:t>200＜</w:t>
            </w:r>
            <w:r w:rsidRPr="006342BF">
              <w:rPr>
                <w:rFonts w:hAnsi="宋体"/>
                <w:i/>
                <w:iCs/>
                <w:sz w:val="18"/>
              </w:rPr>
              <w:t>I</w:t>
            </w:r>
            <w:r w:rsidRPr="006342BF">
              <w:rPr>
                <w:rFonts w:hAnsi="宋体"/>
                <w:szCs w:val="21"/>
                <w:vertAlign w:val="subscript"/>
              </w:rPr>
              <w:t>n</w:t>
            </w:r>
            <w:r w:rsidRPr="006342BF">
              <w:rPr>
                <w:rFonts w:hAnsi="宋体" w:hint="eastAsia"/>
                <w:sz w:val="18"/>
                <w:vertAlign w:val="subscript"/>
              </w:rPr>
              <w:t xml:space="preserve"> </w:t>
            </w:r>
            <w:r w:rsidRPr="006342BF">
              <w:rPr>
                <w:rFonts w:hAnsi="宋体" w:hint="eastAsia"/>
                <w:sz w:val="18"/>
              </w:rPr>
              <w:t>≤1000</w:t>
            </w:r>
          </w:p>
        </w:tc>
        <w:tc>
          <w:tcPr>
            <w:tcW w:w="2393" w:type="dxa"/>
            <w:tcBorders>
              <w:top w:val="single" w:sz="12" w:space="0" w:color="auto"/>
              <w:bottom w:val="single" w:sz="12" w:space="0" w:color="auto"/>
            </w:tcBorders>
          </w:tcPr>
          <w:p w14:paraId="2D6CC79B" w14:textId="77777777" w:rsidR="00344C88" w:rsidRPr="006342BF" w:rsidRDefault="003123D0">
            <w:pPr>
              <w:pStyle w:val="afff"/>
              <w:ind w:firstLineChars="0" w:firstLine="0"/>
              <w:jc w:val="center"/>
              <w:rPr>
                <w:rFonts w:hAnsi="宋体"/>
                <w:sz w:val="18"/>
              </w:rPr>
            </w:pPr>
            <w:r w:rsidRPr="006342BF">
              <w:rPr>
                <w:rFonts w:hAnsi="宋体" w:hint="eastAsia"/>
                <w:sz w:val="18"/>
              </w:rPr>
              <w:t>1</w:t>
            </w:r>
          </w:p>
          <w:p w14:paraId="2D6CC79C" w14:textId="77777777" w:rsidR="00344C88" w:rsidRPr="006342BF" w:rsidRDefault="003123D0">
            <w:pPr>
              <w:pStyle w:val="afff"/>
              <w:ind w:firstLineChars="0" w:firstLine="0"/>
              <w:jc w:val="center"/>
              <w:rPr>
                <w:rFonts w:hAnsi="宋体"/>
                <w:sz w:val="18"/>
              </w:rPr>
            </w:pPr>
            <w:r w:rsidRPr="006342BF">
              <w:rPr>
                <w:rFonts w:hAnsi="宋体" w:hint="eastAsia"/>
                <w:sz w:val="18"/>
              </w:rPr>
              <w:t>1</w:t>
            </w:r>
          </w:p>
          <w:p w14:paraId="2D6CC79D" w14:textId="77777777" w:rsidR="00344C88" w:rsidRPr="006342BF" w:rsidRDefault="003123D0">
            <w:pPr>
              <w:pStyle w:val="afff"/>
              <w:ind w:firstLineChars="0" w:firstLine="0"/>
              <w:jc w:val="center"/>
              <w:rPr>
                <w:rFonts w:hAnsi="宋体"/>
                <w:sz w:val="18"/>
              </w:rPr>
            </w:pPr>
            <w:r w:rsidRPr="006342BF">
              <w:rPr>
                <w:rFonts w:hAnsi="宋体" w:hint="eastAsia"/>
                <w:sz w:val="18"/>
              </w:rPr>
              <w:t>1</w:t>
            </w:r>
          </w:p>
          <w:p w14:paraId="2D6CC79E" w14:textId="77777777" w:rsidR="00344C88" w:rsidRPr="006342BF" w:rsidRDefault="003123D0">
            <w:pPr>
              <w:pStyle w:val="afff"/>
              <w:ind w:firstLineChars="0" w:firstLine="0"/>
              <w:jc w:val="center"/>
              <w:rPr>
                <w:rFonts w:hAnsi="宋体"/>
                <w:sz w:val="18"/>
              </w:rPr>
            </w:pPr>
            <w:r w:rsidRPr="006342BF">
              <w:rPr>
                <w:rFonts w:hAnsi="宋体" w:hint="eastAsia"/>
                <w:sz w:val="18"/>
              </w:rPr>
              <w:t>2</w:t>
            </w:r>
          </w:p>
          <w:p w14:paraId="2D6CC79F" w14:textId="77777777" w:rsidR="00344C88" w:rsidRPr="006342BF" w:rsidRDefault="003123D0">
            <w:pPr>
              <w:pStyle w:val="afff"/>
              <w:ind w:firstLineChars="0" w:firstLine="0"/>
              <w:jc w:val="center"/>
              <w:rPr>
                <w:rFonts w:hAnsi="宋体"/>
                <w:sz w:val="18"/>
              </w:rPr>
            </w:pPr>
            <w:r w:rsidRPr="006342BF">
              <w:rPr>
                <w:rFonts w:hAnsi="宋体" w:hint="eastAsia"/>
                <w:sz w:val="18"/>
              </w:rPr>
              <w:t>3</w:t>
            </w:r>
          </w:p>
          <w:p w14:paraId="2D6CC7A0" w14:textId="77777777" w:rsidR="00344C88" w:rsidRPr="006342BF" w:rsidRDefault="003123D0">
            <w:pPr>
              <w:pStyle w:val="afff"/>
              <w:ind w:firstLineChars="0" w:firstLine="0"/>
              <w:jc w:val="center"/>
              <w:rPr>
                <w:rFonts w:hAnsi="宋体"/>
                <w:sz w:val="18"/>
              </w:rPr>
            </w:pPr>
            <w:r w:rsidRPr="006342BF">
              <w:rPr>
                <w:rFonts w:hAnsi="宋体" w:hint="eastAsia"/>
                <w:sz w:val="18"/>
              </w:rPr>
              <w:t>2</w:t>
            </w:r>
          </w:p>
        </w:tc>
        <w:tc>
          <w:tcPr>
            <w:tcW w:w="2393" w:type="dxa"/>
            <w:tcBorders>
              <w:top w:val="single" w:sz="12" w:space="0" w:color="auto"/>
              <w:bottom w:val="single" w:sz="12" w:space="0" w:color="auto"/>
              <w:right w:val="single" w:sz="12" w:space="0" w:color="auto"/>
            </w:tcBorders>
          </w:tcPr>
          <w:p w14:paraId="2D6CC7A1" w14:textId="77777777" w:rsidR="00344C88" w:rsidRPr="006342BF" w:rsidRDefault="003123D0">
            <w:pPr>
              <w:pStyle w:val="afff"/>
              <w:ind w:firstLineChars="0" w:firstLine="0"/>
              <w:jc w:val="center"/>
              <w:rPr>
                <w:rFonts w:hAnsi="宋体"/>
                <w:sz w:val="18"/>
              </w:rPr>
            </w:pPr>
            <w:r w:rsidRPr="006342BF">
              <w:rPr>
                <w:rFonts w:hAnsi="宋体"/>
                <w:sz w:val="18"/>
              </w:rPr>
              <w:t>2.1</w:t>
            </w:r>
          </w:p>
          <w:p w14:paraId="2D6CC7A2" w14:textId="77777777" w:rsidR="00344C88" w:rsidRPr="006342BF" w:rsidRDefault="003123D0">
            <w:pPr>
              <w:pStyle w:val="afff"/>
              <w:ind w:firstLineChars="0" w:firstLine="0"/>
              <w:jc w:val="center"/>
              <w:rPr>
                <w:rFonts w:hAnsi="宋体"/>
                <w:sz w:val="18"/>
              </w:rPr>
            </w:pPr>
            <w:r w:rsidRPr="006342BF">
              <w:rPr>
                <w:rFonts w:hAnsi="宋体"/>
                <w:sz w:val="18"/>
              </w:rPr>
              <w:t>1.9</w:t>
            </w:r>
          </w:p>
          <w:p w14:paraId="2D6CC7A3" w14:textId="77777777" w:rsidR="00344C88" w:rsidRPr="006342BF" w:rsidRDefault="003123D0">
            <w:pPr>
              <w:pStyle w:val="afff"/>
              <w:ind w:firstLineChars="0" w:firstLine="0"/>
              <w:jc w:val="center"/>
              <w:rPr>
                <w:rFonts w:hAnsi="宋体"/>
                <w:sz w:val="18"/>
              </w:rPr>
            </w:pPr>
            <w:r w:rsidRPr="006342BF">
              <w:rPr>
                <w:rFonts w:hAnsi="宋体"/>
                <w:sz w:val="18"/>
              </w:rPr>
              <w:t>1.6</w:t>
            </w:r>
          </w:p>
          <w:p w14:paraId="2D6CC7A4" w14:textId="77777777" w:rsidR="00344C88" w:rsidRPr="006342BF" w:rsidRDefault="003123D0">
            <w:pPr>
              <w:pStyle w:val="afff"/>
              <w:ind w:firstLineChars="0" w:firstLine="0"/>
              <w:jc w:val="center"/>
              <w:rPr>
                <w:rFonts w:hAnsi="宋体"/>
                <w:sz w:val="18"/>
              </w:rPr>
            </w:pPr>
            <w:r w:rsidRPr="006342BF">
              <w:rPr>
                <w:rFonts w:hAnsi="宋体"/>
                <w:sz w:val="18"/>
              </w:rPr>
              <w:t>1.6</w:t>
            </w:r>
          </w:p>
          <w:p w14:paraId="2D6CC7A5" w14:textId="77777777" w:rsidR="00344C88" w:rsidRPr="006342BF" w:rsidRDefault="003123D0">
            <w:pPr>
              <w:pStyle w:val="afff"/>
              <w:ind w:firstLineChars="0" w:firstLine="0"/>
              <w:jc w:val="center"/>
              <w:rPr>
                <w:rFonts w:hAnsi="宋体"/>
                <w:sz w:val="18"/>
              </w:rPr>
            </w:pPr>
            <w:r w:rsidRPr="006342BF">
              <w:rPr>
                <w:rFonts w:hAnsi="宋体"/>
                <w:sz w:val="18"/>
              </w:rPr>
              <w:t>1.6</w:t>
            </w:r>
          </w:p>
          <w:p w14:paraId="2D6CC7A6" w14:textId="77777777" w:rsidR="00344C88" w:rsidRPr="006342BF" w:rsidRDefault="003123D0">
            <w:pPr>
              <w:pStyle w:val="afff"/>
              <w:ind w:firstLineChars="0" w:firstLine="0"/>
              <w:jc w:val="center"/>
              <w:rPr>
                <w:rFonts w:hAnsi="宋体"/>
                <w:sz w:val="18"/>
              </w:rPr>
            </w:pPr>
            <w:r w:rsidRPr="006342BF">
              <w:rPr>
                <w:rFonts w:hAnsi="宋体" w:hint="eastAsia"/>
                <w:sz w:val="18"/>
              </w:rPr>
              <w:t>1.5</w:t>
            </w:r>
          </w:p>
        </w:tc>
      </w:tr>
      <w:tr w:rsidR="006342BF" w:rsidRPr="006342BF" w14:paraId="2D6CC7AA" w14:textId="77777777">
        <w:trPr>
          <w:cantSplit/>
        </w:trPr>
        <w:tc>
          <w:tcPr>
            <w:tcW w:w="9362" w:type="dxa"/>
            <w:gridSpan w:val="3"/>
            <w:tcBorders>
              <w:top w:val="single" w:sz="12" w:space="0" w:color="auto"/>
              <w:left w:val="single" w:sz="12" w:space="0" w:color="auto"/>
              <w:bottom w:val="single" w:sz="12" w:space="0" w:color="auto"/>
              <w:right w:val="single" w:sz="12" w:space="0" w:color="auto"/>
            </w:tcBorders>
          </w:tcPr>
          <w:p w14:paraId="2D6CC7A8" w14:textId="77777777" w:rsidR="00344C88" w:rsidRPr="006342BF" w:rsidRDefault="003123D0">
            <w:pPr>
              <w:pStyle w:val="a3"/>
              <w:numPr>
                <w:ilvl w:val="0"/>
                <w:numId w:val="33"/>
              </w:numPr>
              <w:rPr>
                <w:rFonts w:hAnsi="宋体"/>
              </w:rPr>
            </w:pPr>
            <w:r w:rsidRPr="006342BF">
              <w:rPr>
                <w:rFonts w:hint="eastAsia"/>
              </w:rPr>
              <w:t>对由非熟练人员使用的</w:t>
            </w:r>
            <w:r w:rsidRPr="006342BF">
              <w:t>B</w:t>
            </w:r>
            <w:r w:rsidRPr="006342BF">
              <w:rPr>
                <w:rFonts w:hint="eastAsia"/>
              </w:rPr>
              <w:t>型、</w:t>
            </w:r>
            <w:proofErr w:type="spellStart"/>
            <w:r w:rsidRPr="006342BF">
              <w:t>gG</w:t>
            </w:r>
            <w:proofErr w:type="spellEnd"/>
            <w:r w:rsidRPr="006342BF">
              <w:rPr>
                <w:rFonts w:hint="eastAsia"/>
              </w:rPr>
              <w:t>圆柱形熔断器（GB/T 13539.3），以及对由专职人员使用的具有带螺栓连</w:t>
            </w:r>
            <w:r w:rsidRPr="006342BF">
              <w:rPr>
                <w:rFonts w:hAnsi="宋体" w:hint="eastAsia"/>
              </w:rPr>
              <w:t>接的熔断体的熔断器（</w:t>
            </w:r>
            <w:r w:rsidRPr="006342BF">
              <w:rPr>
                <w:rFonts w:hint="eastAsia"/>
              </w:rPr>
              <w:t>GB/T 13539.2</w:t>
            </w:r>
            <w:r w:rsidRPr="006342BF">
              <w:rPr>
                <w:rFonts w:hAnsi="宋体" w:hint="eastAsia"/>
              </w:rPr>
              <w:t>），当</w:t>
            </w:r>
            <w:r w:rsidRPr="006342BF">
              <w:rPr>
                <w:rFonts w:hAnsi="宋体"/>
                <w:i/>
                <w:iCs/>
              </w:rPr>
              <w:t>I</w:t>
            </w:r>
            <w:r w:rsidRPr="006342BF">
              <w:rPr>
                <w:rFonts w:hAnsi="宋体"/>
                <w:sz w:val="21"/>
                <w:szCs w:val="21"/>
                <w:vertAlign w:val="subscript"/>
              </w:rPr>
              <w:t>n</w:t>
            </w:r>
            <w:r w:rsidRPr="006342BF">
              <w:rPr>
                <w:rFonts w:hAnsi="宋体" w:hint="eastAsia"/>
              </w:rPr>
              <w:t>＜</w:t>
            </w:r>
            <w:r w:rsidRPr="006342BF">
              <w:rPr>
                <w:rFonts w:hAnsi="宋体"/>
              </w:rPr>
              <w:t>16</w:t>
            </w:r>
            <w:r w:rsidRPr="006342BF">
              <w:rPr>
                <w:rFonts w:hAnsi="宋体" w:hint="eastAsia"/>
              </w:rPr>
              <w:t xml:space="preserve"> </w:t>
            </w:r>
            <w:r w:rsidRPr="006342BF">
              <w:rPr>
                <w:rFonts w:hAnsi="宋体"/>
              </w:rPr>
              <w:t>A</w:t>
            </w:r>
            <w:r w:rsidRPr="006342BF">
              <w:rPr>
                <w:rFonts w:hAnsi="宋体" w:hint="eastAsia"/>
              </w:rPr>
              <w:t>时，</w:t>
            </w:r>
            <w:r w:rsidRPr="006342BF">
              <w:rPr>
                <w:rFonts w:hAnsi="宋体" w:hint="eastAsia"/>
                <w:i/>
                <w:iCs/>
              </w:rPr>
              <w:t>k</w:t>
            </w:r>
            <w:r w:rsidRPr="006342BF">
              <w:rPr>
                <w:rFonts w:hAnsi="宋体" w:hint="eastAsia"/>
                <w:iCs/>
                <w:sz w:val="10"/>
                <w:szCs w:val="10"/>
              </w:rPr>
              <w:t xml:space="preserve"> </w:t>
            </w:r>
            <w:r w:rsidRPr="006342BF">
              <w:rPr>
                <w:rFonts w:hAnsi="宋体" w:hint="eastAsia"/>
              </w:rPr>
              <w:t>值为</w:t>
            </w:r>
            <w:r w:rsidRPr="006342BF">
              <w:rPr>
                <w:rFonts w:hAnsi="宋体"/>
              </w:rPr>
              <w:t>1.6</w:t>
            </w:r>
            <w:r w:rsidRPr="006342BF">
              <w:rPr>
                <w:rFonts w:hAnsi="宋体" w:hint="eastAsia"/>
              </w:rPr>
              <w:t>。</w:t>
            </w:r>
          </w:p>
          <w:p w14:paraId="2D6CC7A9" w14:textId="77777777" w:rsidR="00344C88" w:rsidRPr="006342BF" w:rsidRDefault="003123D0">
            <w:pPr>
              <w:pStyle w:val="a3"/>
            </w:pPr>
            <w:r w:rsidRPr="006342BF">
              <w:rPr>
                <w:rFonts w:hint="eastAsia"/>
              </w:rPr>
              <w:t>对由非熟练人员使用的</w:t>
            </w:r>
            <w:r w:rsidRPr="006342BF">
              <w:t>D</w:t>
            </w:r>
            <w:r w:rsidRPr="006342BF">
              <w:rPr>
                <w:rFonts w:hint="eastAsia"/>
              </w:rPr>
              <w:t>型熔断器（GB/T 13539.3），当额定电流为</w:t>
            </w:r>
            <w:r w:rsidRPr="006342BF">
              <w:t>16</w:t>
            </w:r>
            <w:r w:rsidRPr="006342BF">
              <w:rPr>
                <w:rFonts w:hint="eastAsia"/>
              </w:rPr>
              <w:t xml:space="preserve"> </w:t>
            </w:r>
            <w:r w:rsidRPr="006342BF">
              <w:t>A</w:t>
            </w:r>
            <w:r w:rsidRPr="006342BF">
              <w:rPr>
                <w:rFonts w:hint="eastAsia"/>
              </w:rPr>
              <w:t>时，</w:t>
            </w:r>
            <w:r w:rsidRPr="006342BF">
              <w:rPr>
                <w:rFonts w:hint="eastAsia"/>
                <w:i/>
                <w:iCs/>
              </w:rPr>
              <w:t>k</w:t>
            </w:r>
            <w:r w:rsidRPr="006342BF">
              <w:rPr>
                <w:rFonts w:hint="eastAsia"/>
                <w:sz w:val="10"/>
                <w:szCs w:val="10"/>
              </w:rPr>
              <w:t xml:space="preserve"> </w:t>
            </w:r>
            <w:r w:rsidRPr="006342BF">
              <w:rPr>
                <w:rFonts w:hint="eastAsia"/>
              </w:rPr>
              <w:t>值为</w:t>
            </w:r>
            <w:r w:rsidRPr="006342BF">
              <w:t>1.9</w:t>
            </w:r>
            <w:r w:rsidRPr="006342BF">
              <w:rPr>
                <w:rFonts w:hint="eastAsia"/>
              </w:rPr>
              <w:t>。</w:t>
            </w:r>
          </w:p>
        </w:tc>
      </w:tr>
    </w:tbl>
    <w:p w14:paraId="2D6CC7AB"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如果用符合GB 9364（所有部分）的小型熔断器，或用符合</w:t>
      </w:r>
      <w:r w:rsidRPr="006342BF">
        <w:rPr>
          <w:rFonts w:ascii="宋体" w:eastAsia="宋体" w:hAnsi="宋体"/>
        </w:rPr>
        <w:t>ISO 8820</w:t>
      </w:r>
      <w:r w:rsidRPr="006342BF">
        <w:rPr>
          <w:rFonts w:ascii="宋体" w:eastAsia="宋体" w:hAnsi="宋体" w:hint="eastAsia"/>
        </w:rPr>
        <w:t>（所有部分）的道路车辆用刀型电熔断体，或者用技术性能相当的熔断器来保护，则对变压器施加负载的时间与该熔断器相关标准规格</w:t>
      </w:r>
      <w:proofErr w:type="gramStart"/>
      <w:r w:rsidRPr="006342BF">
        <w:rPr>
          <w:rFonts w:ascii="宋体" w:eastAsia="宋体" w:hAnsi="宋体" w:hint="eastAsia"/>
        </w:rPr>
        <w:t>单规定</w:t>
      </w:r>
      <w:proofErr w:type="gramEnd"/>
      <w:r w:rsidRPr="006342BF">
        <w:rPr>
          <w:rFonts w:ascii="宋体" w:eastAsia="宋体" w:hAnsi="宋体" w:hint="eastAsia"/>
        </w:rPr>
        <w:t>的最长预飞弧时间相对应，施加电流为与该最长预飞弧时间相对应的电流。在试验期间，通过熔断器的电流应保持不变。熔断体要用阻抗可忽略不计的连接导体来代替。</w:t>
      </w:r>
    </w:p>
    <w:p w14:paraId="2D6CC7AC" w14:textId="77777777" w:rsidR="00344C88" w:rsidRPr="006342BF" w:rsidRDefault="003123D0">
      <w:pPr>
        <w:pStyle w:val="afffc"/>
      </w:pPr>
      <w:r w:rsidRPr="006342BF">
        <w:rPr>
          <w:rFonts w:hint="eastAsia"/>
        </w:rPr>
        <w:t>技术性能相当的熔断器是指与</w:t>
      </w:r>
      <w:r w:rsidRPr="006342BF">
        <w:rPr>
          <w:rFonts w:hAnsi="宋体" w:hint="eastAsia"/>
        </w:rPr>
        <w:t>GB 9364（所有部分）</w:t>
      </w:r>
      <w:r w:rsidRPr="006342BF">
        <w:rPr>
          <w:rFonts w:hint="eastAsia"/>
        </w:rPr>
        <w:t>和</w:t>
      </w:r>
      <w:r w:rsidRPr="006342BF">
        <w:t>ISO 8820</w:t>
      </w:r>
      <w:r w:rsidRPr="006342BF">
        <w:rPr>
          <w:rFonts w:hint="eastAsia"/>
        </w:rPr>
        <w:t>（所有部分）规定的熔断器具有相同时间－电流特性的熔断器。</w:t>
      </w:r>
    </w:p>
    <w:p w14:paraId="2D6CC7AD" w14:textId="77777777" w:rsidR="00344C88" w:rsidRPr="006342BF" w:rsidRDefault="003123D0">
      <w:pPr>
        <w:pStyle w:val="afff"/>
        <w:rPr>
          <w:rFonts w:hAnsi="宋体"/>
        </w:rPr>
      </w:pPr>
      <w:r w:rsidRPr="006342BF">
        <w:rPr>
          <w:rFonts w:hAnsi="宋体" w:hint="eastAsia"/>
        </w:rPr>
        <w:t>如果用符合GB 9364（所有部分）的小型熔断器来保护变压器，则应在1.5倍的熔断器额定电流下进行附加的过载试验，直至变压器达到稳定状态。</w:t>
      </w:r>
    </w:p>
    <w:p w14:paraId="2D6CC7AE"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如果用符合GB 10963（所有部分）的断路器，或技术性能相当的断路器来保护，则对变压器施加负载的时间为GB 10963（所有部分）所规定的时间，施加电流等于</w:t>
      </w:r>
      <w:r w:rsidRPr="006342BF">
        <w:rPr>
          <w:rFonts w:ascii="宋体" w:eastAsia="宋体" w:hAnsi="宋体"/>
        </w:rPr>
        <w:t>1.45</w:t>
      </w:r>
      <w:r w:rsidRPr="006342BF">
        <w:rPr>
          <w:rFonts w:ascii="宋体" w:eastAsia="宋体" w:hAnsi="宋体" w:hint="eastAsia"/>
        </w:rPr>
        <w:t>倍断路器的额定电流值。试验期间，通过断路器的电流应保持不变。断路器要用阻抗可忽略不计的连接导体来代替。</w:t>
      </w:r>
    </w:p>
    <w:p w14:paraId="2D6CC7AF"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如果用下列保护装置来保护：</w:t>
      </w:r>
    </w:p>
    <w:p w14:paraId="2D6CC7B0" w14:textId="77777777" w:rsidR="00344C88" w:rsidRPr="006342BF" w:rsidRDefault="003123D0">
      <w:pPr>
        <w:pStyle w:val="ac"/>
        <w:ind w:left="1038" w:hanging="618"/>
      </w:pPr>
      <w:r w:rsidRPr="006342BF">
        <w:rPr>
          <w:rFonts w:hint="eastAsia"/>
        </w:rPr>
        <w:t>除符合</w:t>
      </w:r>
      <w:r w:rsidRPr="006342BF">
        <w:rPr>
          <w:rFonts w:hAnsi="宋体" w:hint="eastAsia"/>
        </w:rPr>
        <w:t>GB 9364（所有部分）</w:t>
      </w:r>
      <w:r w:rsidRPr="006342BF">
        <w:rPr>
          <w:rFonts w:hint="eastAsia"/>
        </w:rPr>
        <w:t>或GB/T 13539</w:t>
      </w:r>
      <w:r w:rsidRPr="006342BF">
        <w:rPr>
          <w:rFonts w:hAnsi="宋体" w:hint="eastAsia"/>
        </w:rPr>
        <w:t>（所有部分）</w:t>
      </w:r>
      <w:r w:rsidRPr="006342BF">
        <w:rPr>
          <w:rFonts w:hint="eastAsia"/>
        </w:rPr>
        <w:t>的熔断器以外的，或者除断路器以外的过载保护装置，或</w:t>
      </w:r>
    </w:p>
    <w:p w14:paraId="2D6CC7B1" w14:textId="77777777" w:rsidR="00344C88" w:rsidRPr="006342BF" w:rsidRDefault="003123D0">
      <w:pPr>
        <w:pStyle w:val="ac"/>
        <w:ind w:left="828"/>
      </w:pPr>
      <w:r w:rsidRPr="006342BF">
        <w:rPr>
          <w:rFonts w:hint="eastAsia"/>
        </w:rPr>
        <w:t>有意薄弱部件，</w:t>
      </w:r>
    </w:p>
    <w:p w14:paraId="2D6CC7B2" w14:textId="77777777" w:rsidR="00344C88" w:rsidRPr="006342BF" w:rsidRDefault="003123D0">
      <w:pPr>
        <w:pStyle w:val="afff"/>
      </w:pPr>
      <w:r w:rsidRPr="006342BF">
        <w:rPr>
          <w:rFonts w:hint="eastAsia"/>
        </w:rPr>
        <w:lastRenderedPageBreak/>
        <w:t>则对变压器施加负载的电流等于能引起保护装置动作的最小电流的</w:t>
      </w:r>
      <w:r w:rsidRPr="006342BF">
        <w:t>0.</w:t>
      </w:r>
      <w:proofErr w:type="gramStart"/>
      <w:r w:rsidRPr="006342BF">
        <w:t>95</w:t>
      </w:r>
      <w:r w:rsidRPr="006342BF">
        <w:rPr>
          <w:rFonts w:hint="eastAsia"/>
        </w:rPr>
        <w:t>倍电</w:t>
      </w:r>
      <w:proofErr w:type="gramEnd"/>
      <w:r w:rsidRPr="006342BF">
        <w:rPr>
          <w:rFonts w:hint="eastAsia"/>
        </w:rPr>
        <w:t>流值，直至变压器达到稳定状态。确定能引起保护装置动作的最小电流的方法是：一开始使变压器在100%额定输出条件下工作，然后以2%的增量逐级增加输出电流(每一级要保持达到稳定状态)，直到保护装置动作。</w:t>
      </w:r>
    </w:p>
    <w:p w14:paraId="2D6CC7B3" w14:textId="77777777" w:rsidR="00344C88" w:rsidRPr="006342BF" w:rsidRDefault="003123D0">
      <w:pPr>
        <w:pStyle w:val="afff"/>
      </w:pPr>
      <w:r w:rsidRPr="006342BF">
        <w:rPr>
          <w:rFonts w:hint="eastAsia"/>
        </w:rPr>
        <w:t>如果保护装置是有意薄弱部件，则要在2个新样品上重复上述试验。在第一个样</w:t>
      </w:r>
      <w:proofErr w:type="gramStart"/>
      <w:r w:rsidRPr="006342BF">
        <w:rPr>
          <w:rFonts w:hint="eastAsia"/>
        </w:rPr>
        <w:t>品试验</w:t>
      </w:r>
      <w:proofErr w:type="gramEnd"/>
      <w:r w:rsidRPr="006342BF">
        <w:rPr>
          <w:rFonts w:hint="eastAsia"/>
        </w:rPr>
        <w:t>期间，有意薄弱部件应按上述同样的方式和在同样的部位上动作。在第二个样品试验期间，在达到稳定状态时，温度不应超过表5的规定值。</w:t>
      </w:r>
    </w:p>
    <w:p w14:paraId="2D6CC7B4" w14:textId="77777777" w:rsidR="00344C88" w:rsidRPr="006342BF" w:rsidRDefault="003123D0">
      <w:pPr>
        <w:pStyle w:val="a5"/>
      </w:pPr>
      <w:r w:rsidRPr="006342BF">
        <w:rPr>
          <w:rFonts w:hint="eastAsia"/>
        </w:rPr>
        <w:t>非耐短路变压器</w:t>
      </w:r>
    </w:p>
    <w:p w14:paraId="2D6CC7B5" w14:textId="77777777" w:rsidR="00344C88" w:rsidRPr="006342BF" w:rsidRDefault="003123D0">
      <w:pPr>
        <w:pStyle w:val="afff"/>
      </w:pPr>
      <w:r w:rsidRPr="006342BF">
        <w:rPr>
          <w:rFonts w:hAnsi="宋体" w:hint="eastAsia"/>
        </w:rPr>
        <w:t>对非耐短路变压器，将</w:t>
      </w:r>
      <w:r w:rsidRPr="006342BF">
        <w:rPr>
          <w:rFonts w:hint="eastAsia"/>
        </w:rPr>
        <w:t>制造商规定的相应的保护装置装入相关的输入或输出电路中，按</w:t>
      </w:r>
      <w:r w:rsidRPr="006342BF">
        <w:t>15.3</w:t>
      </w:r>
      <w:r w:rsidRPr="006342BF">
        <w:rPr>
          <w:rFonts w:hint="eastAsia"/>
        </w:rPr>
        <w:t>的规定进行试验。</w:t>
      </w:r>
    </w:p>
    <w:p w14:paraId="2D6CC7B6" w14:textId="77777777" w:rsidR="00344C88" w:rsidRPr="006342BF" w:rsidRDefault="003123D0">
      <w:pPr>
        <w:pStyle w:val="afff"/>
        <w:rPr>
          <w:rFonts w:hAnsi="宋体"/>
        </w:rPr>
      </w:pPr>
      <w:r w:rsidRPr="006342BF">
        <w:rPr>
          <w:rFonts w:hAnsi="宋体" w:hint="eastAsia"/>
        </w:rPr>
        <w:t>对配套用非耐短路变压器，将制造商规定的相应的保护装置装入输入或输出电路中，在正常使用时最不利的条件下和在为其设计配套用变压器的该类型设备或电路的最不利的负载条件下进行试验。最不利的负载条件的实例是：连续工作、短时工作或间歇工作。</w:t>
      </w:r>
    </w:p>
    <w:p w14:paraId="2D6CC7B7" w14:textId="77777777" w:rsidR="00344C88" w:rsidRPr="006342BF" w:rsidRDefault="003123D0">
      <w:pPr>
        <w:pStyle w:val="a5"/>
      </w:pPr>
      <w:r w:rsidRPr="006342BF">
        <w:rPr>
          <w:rFonts w:hint="eastAsia"/>
        </w:rPr>
        <w:t>无危害式变压器</w:t>
      </w:r>
    </w:p>
    <w:p w14:paraId="2D6CC7B8"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三个附加的新样品仅用于下列试验。</w:t>
      </w:r>
    </w:p>
    <w:p w14:paraId="2D6CC7B9" w14:textId="77777777" w:rsidR="00344C88" w:rsidRPr="006342BF" w:rsidRDefault="003123D0">
      <w:pPr>
        <w:pStyle w:val="afff"/>
      </w:pPr>
      <w:bookmarkStart w:id="462" w:name="_Toc320110778"/>
      <w:bookmarkStart w:id="463" w:name="_Toc329690400"/>
      <w:bookmarkStart w:id="464" w:name="_Toc329690543"/>
      <w:bookmarkStart w:id="465" w:name="_Toc18224864"/>
      <w:bookmarkStart w:id="466" w:name="_Toc18226355"/>
      <w:bookmarkStart w:id="467" w:name="_Toc129252091"/>
      <w:bookmarkStart w:id="468" w:name="_Toc146191308"/>
      <w:bookmarkStart w:id="469" w:name="_Toc361409913"/>
      <w:bookmarkStart w:id="470" w:name="_Toc18226526"/>
      <w:bookmarkStart w:id="471" w:name="_Toc320188230"/>
      <w:bookmarkStart w:id="472" w:name="_Toc361398215"/>
      <w:bookmarkStart w:id="473" w:name="_Toc370458438"/>
      <w:bookmarkStart w:id="474" w:name="_Toc18226656"/>
      <w:bookmarkStart w:id="475" w:name="_Toc126026575"/>
      <w:bookmarkStart w:id="476" w:name="_Toc407001635"/>
      <w:bookmarkStart w:id="477" w:name="_Toc127341017"/>
      <w:bookmarkStart w:id="478" w:name="_Toc182901693"/>
      <w:bookmarkStart w:id="479" w:name="_Toc148076561"/>
      <w:bookmarkStart w:id="480" w:name="_Toc320090497"/>
      <w:bookmarkStart w:id="481" w:name="_Toc375040048"/>
      <w:bookmarkStart w:id="482" w:name="_Toc407090243"/>
      <w:bookmarkStart w:id="483" w:name="_Toc127071270"/>
      <w:bookmarkStart w:id="484" w:name="_Toc371336304"/>
      <w:bookmarkStart w:id="485" w:name="_Toc18218539"/>
      <w:bookmarkStart w:id="486" w:name="_Toc192405402"/>
      <w:bookmarkStart w:id="487" w:name="_Toc362600099"/>
      <w:bookmarkStart w:id="488" w:name="_Toc371335945"/>
      <w:bookmarkStart w:id="489" w:name="_Toc18219737"/>
      <w:bookmarkStart w:id="490" w:name="_Toc192405189"/>
      <w:bookmarkStart w:id="491" w:name="_Toc407001921"/>
      <w:bookmarkStart w:id="492" w:name="_Toc18226146"/>
      <w:bookmarkStart w:id="493" w:name="_Toc381087939"/>
      <w:r w:rsidRPr="006342BF">
        <w:rPr>
          <w:rFonts w:hint="eastAsia"/>
        </w:rPr>
        <w:t>在本试验期间，当变压器失效时，应在其输入电路中发生断路。</w:t>
      </w:r>
    </w:p>
    <w:p w14:paraId="2D6CC7BA" w14:textId="77777777" w:rsidR="00344C88" w:rsidRPr="006342BF" w:rsidRDefault="003123D0">
      <w:pPr>
        <w:pStyle w:val="afff"/>
        <w:rPr>
          <w:rFonts w:hAnsi="宋体"/>
        </w:rPr>
      </w:pPr>
      <w:r w:rsidRPr="006342BF">
        <w:rPr>
          <w:rFonts w:hAnsi="宋体" w:hint="eastAsia"/>
        </w:rPr>
        <w:t>三个样品中的每一个要按正常使用的方式安放在厚度为</w:t>
      </w:r>
      <w:r w:rsidRPr="006342BF">
        <w:rPr>
          <w:rFonts w:hAnsi="宋体"/>
        </w:rPr>
        <w:t>20</w:t>
      </w:r>
      <w:r w:rsidRPr="006342BF">
        <w:rPr>
          <w:rFonts w:hAnsi="宋体" w:hint="eastAsia"/>
        </w:rPr>
        <w:t xml:space="preserve"> </w:t>
      </w:r>
      <w:r w:rsidRPr="006342BF">
        <w:rPr>
          <w:rFonts w:hAnsi="宋体"/>
        </w:rPr>
        <w:t>mm</w:t>
      </w:r>
      <w:r w:rsidRPr="006342BF">
        <w:rPr>
          <w:rFonts w:hAnsi="宋体" w:hint="eastAsia"/>
        </w:rPr>
        <w:t>的涂有无光黑漆的胶合板表面上，按14.1的规定使样品发热，直至温度达到稳定。然后，使每一个变压器样品在1.1倍额定输入电压下工作，对在14.1的试验时产生最高温度的输出绕组，一开始施加</w:t>
      </w:r>
      <w:r w:rsidRPr="006342BF">
        <w:rPr>
          <w:rFonts w:hAnsi="宋体"/>
        </w:rPr>
        <w:t>1.5</w:t>
      </w:r>
      <w:r w:rsidRPr="006342BF">
        <w:rPr>
          <w:rFonts w:hAnsi="宋体" w:hint="eastAsia"/>
        </w:rPr>
        <w:t>倍额定输出电流的负载（或者如果不可能施加</w:t>
      </w:r>
      <w:r w:rsidRPr="006342BF">
        <w:rPr>
          <w:rFonts w:hAnsi="宋体"/>
        </w:rPr>
        <w:t>1.5</w:t>
      </w:r>
      <w:r w:rsidRPr="006342BF">
        <w:rPr>
          <w:rFonts w:hAnsi="宋体" w:hint="eastAsia"/>
        </w:rPr>
        <w:t>倍额定输出电流值，则施加最大可得到的输出电流值），直至达到稳定状态或变压器出现失效（以</w:t>
      </w:r>
      <w:proofErr w:type="gramStart"/>
      <w:r w:rsidRPr="006342BF">
        <w:rPr>
          <w:rFonts w:hAnsi="宋体" w:hint="eastAsia"/>
        </w:rPr>
        <w:t>其中先</w:t>
      </w:r>
      <w:proofErr w:type="gramEnd"/>
      <w:r w:rsidRPr="006342BF">
        <w:rPr>
          <w:rFonts w:hAnsi="宋体" w:hint="eastAsia"/>
        </w:rPr>
        <w:t>出现者为准）。</w:t>
      </w:r>
    </w:p>
    <w:p w14:paraId="2D6CC7BB" w14:textId="77777777" w:rsidR="00344C88" w:rsidRPr="006342BF" w:rsidRDefault="003123D0">
      <w:pPr>
        <w:pStyle w:val="afff"/>
        <w:rPr>
          <w:rFonts w:ascii="Times New Roman"/>
        </w:rPr>
      </w:pPr>
      <w:r w:rsidRPr="006342BF">
        <w:rPr>
          <w:rFonts w:hAnsi="宋体" w:hint="eastAsia"/>
        </w:rPr>
        <w:t>如果变压器出现失效，则该变压器在试验时和试验后应符合</w:t>
      </w:r>
      <w:r w:rsidRPr="006342BF">
        <w:rPr>
          <w:rFonts w:hAnsi="宋体"/>
        </w:rPr>
        <w:t xml:space="preserve">15.5.2 </w:t>
      </w:r>
      <w:r w:rsidRPr="006342BF">
        <w:rPr>
          <w:rFonts w:hAnsi="宋体" w:hint="eastAsia"/>
        </w:rPr>
        <w:t>规定的判断准则。</w:t>
      </w:r>
    </w:p>
    <w:p w14:paraId="2D6CC7BC" w14:textId="77777777" w:rsidR="00344C88" w:rsidRPr="006342BF" w:rsidRDefault="003123D0">
      <w:pPr>
        <w:pStyle w:val="afff"/>
        <w:rPr>
          <w:rFonts w:hAnsi="宋体"/>
        </w:rPr>
      </w:pPr>
      <w:r w:rsidRPr="006342BF">
        <w:rPr>
          <w:rFonts w:hAnsi="宋体" w:hint="eastAsia"/>
        </w:rPr>
        <w:t>如果变压器未出现失效，则记下达到稳定状态的时间，然后将所选定的输出绕组短路。试验一直继续到变压器出现失效。在这一部分试验中，每个样品应在不大于达到稳定状态所需要的时间内失效，但不超过</w:t>
      </w:r>
      <w:r w:rsidRPr="006342BF">
        <w:rPr>
          <w:rFonts w:hAnsi="宋体"/>
        </w:rPr>
        <w:t>5</w:t>
      </w:r>
      <w:r w:rsidRPr="006342BF">
        <w:rPr>
          <w:rFonts w:hAnsi="宋体" w:hint="eastAsia"/>
        </w:rPr>
        <w:t xml:space="preserve"> </w:t>
      </w:r>
      <w:r w:rsidRPr="006342BF">
        <w:rPr>
          <w:rFonts w:hAnsi="宋体"/>
        </w:rPr>
        <w:t>h</w:t>
      </w:r>
      <w:r w:rsidRPr="006342BF">
        <w:rPr>
          <w:rFonts w:hAnsi="宋体" w:hint="eastAsia"/>
        </w:rPr>
        <w:t>。</w:t>
      </w:r>
    </w:p>
    <w:p w14:paraId="2D6CC7BD" w14:textId="77777777" w:rsidR="00344C88" w:rsidRPr="006342BF" w:rsidRDefault="003123D0">
      <w:pPr>
        <w:pStyle w:val="afff"/>
        <w:rPr>
          <w:rFonts w:hAnsi="宋体"/>
        </w:rPr>
      </w:pPr>
      <w:r w:rsidRPr="006342BF">
        <w:rPr>
          <w:rFonts w:hAnsi="宋体" w:hint="eastAsia"/>
        </w:rPr>
        <w:t>变压器的失效应是安全的，且在进行试验时和试验后应符合</w:t>
      </w:r>
      <w:r w:rsidRPr="006342BF">
        <w:rPr>
          <w:rFonts w:hAnsi="宋体"/>
        </w:rPr>
        <w:t xml:space="preserve">15.5.2 </w:t>
      </w:r>
      <w:r w:rsidRPr="006342BF">
        <w:rPr>
          <w:rFonts w:hAnsi="宋体" w:hint="eastAsia"/>
        </w:rPr>
        <w:t>规定的判断准则。</w:t>
      </w:r>
    </w:p>
    <w:p w14:paraId="2D6CC7BE"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在进行</w:t>
      </w:r>
      <w:r w:rsidRPr="006342BF">
        <w:rPr>
          <w:rFonts w:ascii="宋体" w:eastAsia="宋体" w:hAnsi="宋体"/>
        </w:rPr>
        <w:t>15.5.1</w:t>
      </w:r>
      <w:r w:rsidRPr="006342BF">
        <w:rPr>
          <w:rFonts w:ascii="宋体" w:eastAsia="宋体" w:hAnsi="宋体" w:hint="eastAsia"/>
        </w:rPr>
        <w:t>的试验时的任何时间：</w:t>
      </w:r>
    </w:p>
    <w:p w14:paraId="2D6CC7BF" w14:textId="77777777" w:rsidR="00344C88" w:rsidRPr="006342BF" w:rsidRDefault="003123D0">
      <w:pPr>
        <w:pStyle w:val="ac"/>
        <w:ind w:left="1038" w:hanging="618"/>
      </w:pPr>
      <w:r w:rsidRPr="006342BF">
        <w:rPr>
          <w:rFonts w:hint="eastAsia"/>
        </w:rPr>
        <w:t>用标准试验指图4能触及到的变压器外壳的任何部位处的温度不应超过175℃；</w:t>
      </w:r>
    </w:p>
    <w:p w14:paraId="2D6CC7C0" w14:textId="77777777" w:rsidR="00344C88" w:rsidRPr="006342BF" w:rsidRDefault="003123D0">
      <w:pPr>
        <w:pStyle w:val="ac"/>
        <w:ind w:left="1038" w:hanging="618"/>
      </w:pPr>
      <w:r w:rsidRPr="006342BF">
        <w:rPr>
          <w:rFonts w:hint="eastAsia"/>
        </w:rPr>
        <w:t>胶合板支撑</w:t>
      </w:r>
      <w:proofErr w:type="gramStart"/>
      <w:r w:rsidRPr="006342BF">
        <w:rPr>
          <w:rFonts w:hint="eastAsia"/>
        </w:rPr>
        <w:t>件任何</w:t>
      </w:r>
      <w:proofErr w:type="gramEnd"/>
      <w:r w:rsidRPr="006342BF">
        <w:rPr>
          <w:rFonts w:hint="eastAsia"/>
        </w:rPr>
        <w:t>部位处的温度不应超过</w:t>
      </w:r>
      <w:r w:rsidRPr="006342BF">
        <w:t>125</w:t>
      </w:r>
      <w:r w:rsidRPr="006342BF">
        <w:rPr>
          <w:rFonts w:hint="eastAsia"/>
        </w:rPr>
        <w:t>℃；</w:t>
      </w:r>
    </w:p>
    <w:p w14:paraId="2D6CC7C1" w14:textId="77777777" w:rsidR="00344C88" w:rsidRPr="006342BF" w:rsidRDefault="003123D0">
      <w:pPr>
        <w:pStyle w:val="ac"/>
        <w:ind w:left="828"/>
      </w:pPr>
      <w:r w:rsidRPr="006342BF">
        <w:rPr>
          <w:rFonts w:hint="eastAsia"/>
        </w:rPr>
        <w:t>变压器不应产生火焰、融熔物质、灼热颗粒或绝缘材料的燃烧滴落物。</w:t>
      </w:r>
    </w:p>
    <w:p w14:paraId="2D6CC7C2" w14:textId="77777777" w:rsidR="00344C88" w:rsidRPr="006342BF" w:rsidRDefault="003123D0">
      <w:pPr>
        <w:pStyle w:val="afff"/>
      </w:pPr>
      <w:r w:rsidRPr="006342BF">
        <w:rPr>
          <w:rFonts w:hint="eastAsia"/>
        </w:rPr>
        <w:t>在进行</w:t>
      </w:r>
      <w:r w:rsidRPr="006342BF">
        <w:t>15.5.1</w:t>
      </w:r>
      <w:r w:rsidRPr="006342BF">
        <w:rPr>
          <w:rFonts w:hint="eastAsia"/>
        </w:rPr>
        <w:t>的试验后，且在冷却到环境温度后：</w:t>
      </w:r>
    </w:p>
    <w:p w14:paraId="2D6CC7C3" w14:textId="77777777" w:rsidR="00344C88" w:rsidRPr="006342BF" w:rsidRDefault="003123D0">
      <w:pPr>
        <w:pStyle w:val="ac"/>
        <w:ind w:left="828"/>
      </w:pPr>
      <w:r w:rsidRPr="006342BF">
        <w:rPr>
          <w:rFonts w:hint="eastAsia"/>
        </w:rPr>
        <w:t>变压器应承受介电强度试验，该试验的试验电压为第</w:t>
      </w:r>
      <w:r w:rsidRPr="006342BF">
        <w:t>18</w:t>
      </w:r>
      <w:r w:rsidRPr="006342BF">
        <w:rPr>
          <w:rFonts w:hint="eastAsia"/>
        </w:rPr>
        <w:t>章表14规定值的</w:t>
      </w:r>
      <w:r w:rsidRPr="006342BF">
        <w:t>35%</w:t>
      </w:r>
      <w:r w:rsidRPr="006342BF">
        <w:rPr>
          <w:rFonts w:hint="eastAsia"/>
        </w:rPr>
        <w:t>。对所有变压器，该试验要在输入与壳体之间进行，此外，对安全隔离、隔离和分离变压器，还要在输入与输出之间进行。</w:t>
      </w:r>
    </w:p>
    <w:p w14:paraId="2D6CC7C4" w14:textId="77777777" w:rsidR="00344C88" w:rsidRPr="006342BF" w:rsidRDefault="003123D0">
      <w:pPr>
        <w:pStyle w:val="ac"/>
        <w:ind w:left="828"/>
      </w:pPr>
      <w:r w:rsidRPr="006342BF">
        <w:rPr>
          <w:rFonts w:hint="eastAsia"/>
        </w:rPr>
        <w:t>外壳（如果有）上不应出现能使标准试验指（图4）接触到危险的带电零部件的孔洞。如有疑问时，则要用电压不小于</w:t>
      </w:r>
      <w:r w:rsidRPr="006342BF">
        <w:t>40</w:t>
      </w:r>
      <w:r w:rsidRPr="006342BF">
        <w:rPr>
          <w:rFonts w:hint="eastAsia"/>
        </w:rPr>
        <w:t xml:space="preserve"> </w:t>
      </w:r>
      <w:r w:rsidRPr="006342BF">
        <w:t>V</w:t>
      </w:r>
      <w:r w:rsidRPr="006342BF">
        <w:rPr>
          <w:rFonts w:hint="eastAsia"/>
        </w:rPr>
        <w:t>的电接触指示器来检查是否接触到危险的带电零部件。</w:t>
      </w:r>
    </w:p>
    <w:p w14:paraId="2D6CC7C5" w14:textId="77777777" w:rsidR="00344C88" w:rsidRPr="006342BF" w:rsidRDefault="003123D0">
      <w:pPr>
        <w:pStyle w:val="afff"/>
      </w:pPr>
      <w:r w:rsidRPr="006342BF">
        <w:rPr>
          <w:rFonts w:hAnsi="宋体" w:hint="eastAsia"/>
        </w:rPr>
        <w:t>如果变压器不符合本条中任何一项规定，则认为该变压器上述试验不合格。</w:t>
      </w:r>
    </w:p>
    <w:p w14:paraId="2D6CC7C6" w14:textId="77777777" w:rsidR="00344C88" w:rsidRPr="006342BF" w:rsidRDefault="003123D0">
      <w:pPr>
        <w:pStyle w:val="a4"/>
      </w:pPr>
      <w:r w:rsidRPr="006342BF">
        <w:rPr>
          <w:rFonts w:hint="eastAsia"/>
        </w:rPr>
        <w:t>机械强度</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D6CC7C7" w14:textId="77777777" w:rsidR="00344C88" w:rsidRPr="006342BF" w:rsidRDefault="003123D0">
      <w:pPr>
        <w:pStyle w:val="a5"/>
      </w:pPr>
      <w:r w:rsidRPr="006342BF">
        <w:rPr>
          <w:rFonts w:hint="eastAsia"/>
        </w:rPr>
        <w:lastRenderedPageBreak/>
        <w:t>概述</w:t>
      </w:r>
    </w:p>
    <w:p w14:paraId="2D6CC7C8" w14:textId="77777777" w:rsidR="00344C88" w:rsidRPr="006342BF" w:rsidRDefault="003123D0">
      <w:pPr>
        <w:pStyle w:val="afff"/>
      </w:pPr>
      <w:bookmarkStart w:id="494" w:name="_Toc18226147"/>
      <w:bookmarkStart w:id="495" w:name="_Toc361409914"/>
      <w:bookmarkStart w:id="496" w:name="_Toc370458439"/>
      <w:bookmarkStart w:id="497" w:name="_Toc127341018"/>
      <w:bookmarkStart w:id="498" w:name="_Toc18219738"/>
      <w:bookmarkStart w:id="499" w:name="_Toc362600100"/>
      <w:bookmarkStart w:id="500" w:name="_Toc192405190"/>
      <w:bookmarkStart w:id="501" w:name="_Toc18226527"/>
      <w:bookmarkStart w:id="502" w:name="_Toc126026576"/>
      <w:bookmarkStart w:id="503" w:name="_Toc18226657"/>
      <w:bookmarkStart w:id="504" w:name="_Toc146191309"/>
      <w:bookmarkStart w:id="505" w:name="_Toc320090498"/>
      <w:bookmarkStart w:id="506" w:name="_Toc381087940"/>
      <w:bookmarkStart w:id="507" w:name="_Toc129252092"/>
      <w:bookmarkStart w:id="508" w:name="_Toc182901694"/>
      <w:bookmarkStart w:id="509" w:name="_Toc407090244"/>
      <w:bookmarkStart w:id="510" w:name="_Toc371335946"/>
      <w:bookmarkStart w:id="511" w:name="_Toc18218540"/>
      <w:bookmarkStart w:id="512" w:name="_Toc192405403"/>
      <w:bookmarkStart w:id="513" w:name="_Toc18226356"/>
      <w:bookmarkStart w:id="514" w:name="_Toc329690544"/>
      <w:bookmarkStart w:id="515" w:name="_Toc407001636"/>
      <w:bookmarkStart w:id="516" w:name="_Toc329690401"/>
      <w:bookmarkStart w:id="517" w:name="_Toc148076562"/>
      <w:bookmarkStart w:id="518" w:name="_Toc371336305"/>
      <w:bookmarkStart w:id="519" w:name="_Toc320188231"/>
      <w:bookmarkStart w:id="520" w:name="_Toc375040049"/>
      <w:bookmarkStart w:id="521" w:name="_Toc127071271"/>
      <w:bookmarkStart w:id="522" w:name="_Toc320110779"/>
      <w:bookmarkStart w:id="523" w:name="_Toc18224865"/>
      <w:bookmarkStart w:id="524" w:name="_Toc407001922"/>
      <w:bookmarkStart w:id="525" w:name="_Toc361398216"/>
      <w:r w:rsidRPr="006342BF">
        <w:rPr>
          <w:rFonts w:hint="eastAsia"/>
        </w:rPr>
        <w:t>变压器应具有足够的机械强度，其结构应能承受在正常使用时可以预见的粗鲁操作。</w:t>
      </w:r>
    </w:p>
    <w:p w14:paraId="2D6CC7C9" w14:textId="77777777" w:rsidR="00344C88" w:rsidRPr="006342BF" w:rsidRDefault="003123D0">
      <w:pPr>
        <w:pStyle w:val="afff"/>
        <w:rPr>
          <w:rFonts w:hAnsi="宋体"/>
        </w:rPr>
      </w:pPr>
      <w:r w:rsidRPr="006342BF">
        <w:rPr>
          <w:rFonts w:hAnsi="宋体" w:hint="eastAsia"/>
        </w:rPr>
        <w:t>对驻立式变压器，通过</w:t>
      </w:r>
      <w:r w:rsidRPr="006342BF">
        <w:rPr>
          <w:rFonts w:hAnsi="宋体"/>
        </w:rPr>
        <w:t>16.2</w:t>
      </w:r>
      <w:r w:rsidRPr="006342BF">
        <w:rPr>
          <w:rFonts w:hAnsi="宋体" w:hint="eastAsia"/>
        </w:rPr>
        <w:t>的试验；以及对移动式变压器，要按适用的情况，通过</w:t>
      </w:r>
      <w:r w:rsidRPr="006342BF">
        <w:rPr>
          <w:rFonts w:hAnsi="宋体"/>
        </w:rPr>
        <w:t>16.2</w:t>
      </w:r>
      <w:r w:rsidRPr="006342BF">
        <w:rPr>
          <w:rFonts w:hAnsi="宋体" w:hint="eastAsia"/>
        </w:rPr>
        <w:t>、</w:t>
      </w:r>
      <w:r w:rsidRPr="006342BF">
        <w:rPr>
          <w:rFonts w:hAnsi="宋体"/>
        </w:rPr>
        <w:t>16.3</w:t>
      </w:r>
      <w:r w:rsidRPr="006342BF">
        <w:rPr>
          <w:rFonts w:hAnsi="宋体" w:hint="eastAsia"/>
        </w:rPr>
        <w:t>和</w:t>
      </w:r>
      <w:r w:rsidRPr="006342BF">
        <w:rPr>
          <w:rFonts w:hAnsi="宋体"/>
        </w:rPr>
        <w:t>16.4</w:t>
      </w:r>
      <w:r w:rsidRPr="006342BF">
        <w:rPr>
          <w:rFonts w:hAnsi="宋体" w:hint="eastAsia"/>
        </w:rPr>
        <w:t>的试验来检验是否合格。</w:t>
      </w:r>
    </w:p>
    <w:p w14:paraId="2D6CC7CA" w14:textId="77777777" w:rsidR="00344C88" w:rsidRPr="006342BF" w:rsidRDefault="003123D0">
      <w:pPr>
        <w:pStyle w:val="afff"/>
        <w:rPr>
          <w:rFonts w:hAnsi="宋体"/>
        </w:rPr>
      </w:pPr>
      <w:r w:rsidRPr="006342BF">
        <w:rPr>
          <w:rFonts w:hAnsi="宋体" w:hint="eastAsia"/>
        </w:rPr>
        <w:t>试验后，变压器不应出现不符合本部</w:t>
      </w:r>
      <w:proofErr w:type="gramStart"/>
      <w:r w:rsidRPr="006342BF">
        <w:rPr>
          <w:rFonts w:hAnsi="宋体" w:hint="eastAsia"/>
        </w:rPr>
        <w:t>分要求</w:t>
      </w:r>
      <w:proofErr w:type="gramEnd"/>
      <w:r w:rsidRPr="006342BF">
        <w:rPr>
          <w:rFonts w:hAnsi="宋体" w:hint="eastAsia"/>
        </w:rPr>
        <w:t>的损坏。特别是，当按9.2.2的规定进行试验时，危险的带电零部件</w:t>
      </w:r>
      <w:proofErr w:type="gramStart"/>
      <w:r w:rsidRPr="006342BF">
        <w:rPr>
          <w:rFonts w:hAnsi="宋体" w:hint="eastAsia"/>
        </w:rPr>
        <w:t>不</w:t>
      </w:r>
      <w:proofErr w:type="gramEnd"/>
      <w:r w:rsidRPr="006342BF">
        <w:rPr>
          <w:rFonts w:hAnsi="宋体" w:hint="eastAsia"/>
        </w:rPr>
        <w:t>应变成可触及。绝缘隔板不应受到损坏，而且手柄、操作杆、旋钮和类似零部件不应在其轴上出现松动。</w:t>
      </w:r>
    </w:p>
    <w:p w14:paraId="2D6CC7CB" w14:textId="77777777" w:rsidR="00344C88" w:rsidRPr="006342BF" w:rsidRDefault="003123D0">
      <w:pPr>
        <w:pStyle w:val="a3"/>
        <w:numPr>
          <w:ilvl w:val="0"/>
          <w:numId w:val="34"/>
        </w:numPr>
        <w:rPr>
          <w:rFonts w:hAnsi="宋体"/>
        </w:rPr>
      </w:pPr>
      <w:r w:rsidRPr="006342BF">
        <w:rPr>
          <w:rFonts w:hint="eastAsia"/>
        </w:rPr>
        <w:t>涂层损坏，不会使爬电距离或电气间隙减小到小于第</w:t>
      </w:r>
      <w:r w:rsidRPr="006342BF">
        <w:t>26</w:t>
      </w:r>
      <w:r w:rsidRPr="006342BF">
        <w:rPr>
          <w:rFonts w:hint="eastAsia"/>
        </w:rPr>
        <w:t>章规定值的小凹痕，以及不会对电击防护或防潮造成</w:t>
      </w:r>
      <w:r w:rsidRPr="006342BF">
        <w:rPr>
          <w:rFonts w:hAnsi="宋体" w:hint="eastAsia"/>
        </w:rPr>
        <w:t>不利影响的小缺口，均可忽略不计。</w:t>
      </w:r>
    </w:p>
    <w:p w14:paraId="2D6CC7CC" w14:textId="77777777" w:rsidR="00344C88" w:rsidRPr="006342BF" w:rsidRDefault="003123D0">
      <w:pPr>
        <w:pStyle w:val="a3"/>
        <w:rPr>
          <w:rFonts w:hAnsi="宋体"/>
        </w:rPr>
      </w:pPr>
      <w:r w:rsidRPr="006342BF">
        <w:rPr>
          <w:rFonts w:hint="eastAsia"/>
        </w:rPr>
        <w:t>正常视力或无放大作用的矫正视力不能看到的裂纹，以及纤维增强模压件和类似零部件的表面裂纹，均可忽</w:t>
      </w:r>
      <w:r w:rsidRPr="006342BF">
        <w:rPr>
          <w:rFonts w:hAnsi="宋体" w:hint="eastAsia"/>
        </w:rPr>
        <w:t>略不计。</w:t>
      </w:r>
    </w:p>
    <w:p w14:paraId="2D6CC7CD" w14:textId="77777777" w:rsidR="00344C88" w:rsidRPr="006342BF" w:rsidRDefault="003123D0">
      <w:pPr>
        <w:pStyle w:val="afff"/>
        <w:rPr>
          <w:rFonts w:hAnsi="宋体"/>
        </w:rPr>
      </w:pPr>
      <w:r w:rsidRPr="006342BF">
        <w:rPr>
          <w:rFonts w:hAnsi="宋体" w:hint="eastAsia"/>
        </w:rPr>
        <w:t>此外，对</w:t>
      </w:r>
      <w:r w:rsidRPr="006342BF">
        <w:rPr>
          <w:rFonts w:hAnsi="宋体"/>
        </w:rPr>
        <w:t>16.</w:t>
      </w:r>
      <w:r w:rsidRPr="006342BF">
        <w:rPr>
          <w:rFonts w:hAnsi="宋体" w:hint="eastAsia"/>
        </w:rPr>
        <w:t>4的试验，插销在试验时发生</w:t>
      </w:r>
      <w:proofErr w:type="gramStart"/>
      <w:r w:rsidRPr="006342BF">
        <w:rPr>
          <w:rFonts w:hAnsi="宋体" w:hint="eastAsia"/>
        </w:rPr>
        <w:t>弯曲可</w:t>
      </w:r>
      <w:proofErr w:type="gramEnd"/>
      <w:r w:rsidRPr="006342BF">
        <w:rPr>
          <w:rFonts w:hAnsi="宋体" w:hint="eastAsia"/>
        </w:rPr>
        <w:t>忽略不计。</w:t>
      </w:r>
    </w:p>
    <w:p w14:paraId="2D6CC7CE" w14:textId="77777777" w:rsidR="00344C88" w:rsidRPr="006342BF" w:rsidRDefault="003123D0">
      <w:pPr>
        <w:pStyle w:val="a5"/>
      </w:pPr>
      <w:r w:rsidRPr="006342BF">
        <w:rPr>
          <w:rFonts w:hint="eastAsia"/>
        </w:rPr>
        <w:t>驻立式变压器</w:t>
      </w:r>
    </w:p>
    <w:p w14:paraId="2D6CC7CF" w14:textId="77777777" w:rsidR="00344C88" w:rsidRPr="006342BF" w:rsidRDefault="003123D0">
      <w:pPr>
        <w:pStyle w:val="afff"/>
      </w:pPr>
      <w:r w:rsidRPr="006342BF">
        <w:rPr>
          <w:rFonts w:hint="eastAsia"/>
        </w:rPr>
        <w:t>将装好盖子和类似零部件的变压器牢固地固定在刚性支撑件上，按</w:t>
      </w:r>
      <w:r w:rsidRPr="006342BF">
        <w:rPr>
          <w:rFonts w:hAnsi="宋体" w:hint="eastAsia"/>
        </w:rPr>
        <w:t>GB/T 2423.55中</w:t>
      </w:r>
      <w:r w:rsidRPr="006342BF">
        <w:rPr>
          <w:rFonts w:hint="eastAsia"/>
        </w:rPr>
        <w:t>试验</w:t>
      </w:r>
      <w:proofErr w:type="spellStart"/>
      <w:r w:rsidRPr="006342BF">
        <w:rPr>
          <w:rFonts w:hint="eastAsia"/>
        </w:rPr>
        <w:t>Ehb</w:t>
      </w:r>
      <w:proofErr w:type="spellEnd"/>
      <w:r w:rsidRPr="006342BF">
        <w:rPr>
          <w:rFonts w:hint="eastAsia"/>
        </w:rPr>
        <w:t>的规定，使其承受弹簧</w:t>
      </w:r>
      <w:proofErr w:type="gramStart"/>
      <w:r w:rsidRPr="006342BF">
        <w:rPr>
          <w:rFonts w:hint="eastAsia"/>
        </w:rPr>
        <w:t>锤</w:t>
      </w:r>
      <w:proofErr w:type="gramEnd"/>
      <w:r w:rsidRPr="006342BF">
        <w:rPr>
          <w:rFonts w:hint="eastAsia"/>
        </w:rPr>
        <w:t>产生的三次撞击，撞击能量为0.5J±</w:t>
      </w:r>
      <w:r w:rsidRPr="006342BF">
        <w:t>0.05J</w:t>
      </w:r>
      <w:r w:rsidRPr="006342BF">
        <w:rPr>
          <w:rFonts w:hint="eastAsia"/>
        </w:rPr>
        <w:t>，撞击要施加在对危险的带电零部件进行保护的外表面上可能是薄弱点的每个部位处，包括手柄、操作杆、开关旋钮和类似零部件，撞击时，使锤头垂直地压住表面。在施加撞击前，将底座和盖子的螺钉用等于表18</w:t>
      </w:r>
      <w:r w:rsidRPr="006342BF">
        <w:t xml:space="preserve"> </w:t>
      </w:r>
      <w:r w:rsidRPr="006342BF">
        <w:rPr>
          <w:rFonts w:hint="eastAsia"/>
        </w:rPr>
        <w:t>规定值的三分之二的力矩拧紧。</w:t>
      </w:r>
    </w:p>
    <w:p w14:paraId="2D6CC7D0" w14:textId="77777777" w:rsidR="00344C88" w:rsidRPr="006342BF" w:rsidRDefault="003123D0">
      <w:pPr>
        <w:pStyle w:val="afff"/>
        <w:rPr>
          <w:rFonts w:hAnsi="宋体"/>
        </w:rPr>
      </w:pPr>
      <w:r w:rsidRPr="006342BF">
        <w:rPr>
          <w:rFonts w:hAnsi="宋体" w:hint="eastAsia"/>
        </w:rPr>
        <w:t>如果对上述撞击所产生的损坏有疑问时，则不计该损坏，需在另一个新样品上对同样的部位施加一组共三次的撞击，且其试验应合格。</w:t>
      </w:r>
    </w:p>
    <w:p w14:paraId="2D6CC7D1" w14:textId="77777777" w:rsidR="00344C88" w:rsidRPr="006342BF" w:rsidRDefault="003123D0">
      <w:pPr>
        <w:pStyle w:val="afff"/>
        <w:rPr>
          <w:rFonts w:hAnsi="宋体"/>
        </w:rPr>
      </w:pPr>
      <w:r w:rsidRPr="006342BF">
        <w:rPr>
          <w:rFonts w:hAnsi="宋体" w:hint="eastAsia"/>
        </w:rPr>
        <w:t>当</w:t>
      </w:r>
      <w:r w:rsidRPr="006342BF">
        <w:rPr>
          <w:rFonts w:hAnsi="宋体"/>
        </w:rPr>
        <w:t>IP00</w:t>
      </w:r>
      <w:r w:rsidRPr="006342BF">
        <w:rPr>
          <w:rFonts w:hAnsi="宋体" w:hint="eastAsia"/>
        </w:rPr>
        <w:t>变压器被装入电器或其他设备内时，其变压器的零部件是不可触及的，不需进行本试验。</w:t>
      </w:r>
    </w:p>
    <w:p w14:paraId="2D6CC7D2" w14:textId="77777777" w:rsidR="00344C88" w:rsidRPr="006342BF" w:rsidRDefault="003123D0">
      <w:pPr>
        <w:pStyle w:val="a5"/>
      </w:pPr>
      <w:r w:rsidRPr="006342BF">
        <w:rPr>
          <w:rFonts w:hint="eastAsia"/>
        </w:rPr>
        <w:t>移动式变压器（装有供插入固定布线插座内的整体式插销的移动式变压器除外）</w:t>
      </w:r>
    </w:p>
    <w:p w14:paraId="2D6CC7D3" w14:textId="77777777" w:rsidR="00344C88" w:rsidRPr="006342BF" w:rsidRDefault="003123D0">
      <w:pPr>
        <w:pStyle w:val="afff"/>
      </w:pPr>
      <w:r w:rsidRPr="006342BF">
        <w:rPr>
          <w:rFonts w:hint="eastAsia"/>
        </w:rPr>
        <w:t>将</w:t>
      </w:r>
      <w:r w:rsidRPr="006342BF">
        <w:rPr>
          <w:rFonts w:hAnsi="宋体" w:hint="eastAsia"/>
        </w:rPr>
        <w:t>移动式变压器（装有供插入固定布线插座内的整体式插销的那些移动式变压器除外）</w:t>
      </w:r>
      <w:r w:rsidRPr="006342BF">
        <w:rPr>
          <w:rFonts w:hint="eastAsia"/>
        </w:rPr>
        <w:t>保持在其正常使用时的工作位置，然后使其从25 mm高度跌落到置于平坦水泥支承面上的厚度至少为5 mm的平坦钢板上。跌落要以每5 s不超过1次的速率进行100次。</w:t>
      </w:r>
    </w:p>
    <w:p w14:paraId="2D6CC7D4" w14:textId="77777777" w:rsidR="00344C88" w:rsidRPr="006342BF" w:rsidRDefault="003123D0">
      <w:pPr>
        <w:pStyle w:val="afff"/>
        <w:rPr>
          <w:rFonts w:hAnsi="宋体"/>
        </w:rPr>
      </w:pPr>
      <w:r w:rsidRPr="006342BF">
        <w:rPr>
          <w:rFonts w:hAnsi="宋体" w:hint="eastAsia"/>
        </w:rPr>
        <w:t>跌落高度应是样品在跌落前处于悬吊时，从样品中最接近试验表面的部位处测量。</w:t>
      </w:r>
    </w:p>
    <w:p w14:paraId="2D6CC7D5" w14:textId="77777777" w:rsidR="00344C88" w:rsidRPr="006342BF" w:rsidRDefault="003123D0">
      <w:pPr>
        <w:pStyle w:val="afff"/>
        <w:rPr>
          <w:rFonts w:hAnsi="宋体"/>
        </w:rPr>
      </w:pPr>
      <w:r w:rsidRPr="006342BF">
        <w:rPr>
          <w:rFonts w:hAnsi="宋体" w:hint="eastAsia"/>
        </w:rPr>
        <w:t>样品落下的方法应保证它是在落下瞬间遭受干扰最小的情况下从悬吊的位置处自由落下。</w:t>
      </w:r>
    </w:p>
    <w:p w14:paraId="2D6CC7D6" w14:textId="77777777" w:rsidR="00344C88" w:rsidRPr="006342BF" w:rsidRDefault="003123D0">
      <w:pPr>
        <w:pStyle w:val="afff"/>
        <w:rPr>
          <w:rFonts w:hAnsi="宋体"/>
        </w:rPr>
      </w:pPr>
      <w:r w:rsidRPr="006342BF">
        <w:rPr>
          <w:rFonts w:hAnsi="宋体" w:hint="eastAsia"/>
        </w:rPr>
        <w:t>如果变压器配备已固定好的外部软电缆或软线，则应将该软电缆或软线的长度截短至100 mm。</w:t>
      </w:r>
    </w:p>
    <w:p w14:paraId="2D6CC7D7" w14:textId="77777777" w:rsidR="00344C88" w:rsidRPr="006342BF" w:rsidRDefault="003123D0">
      <w:pPr>
        <w:pStyle w:val="a5"/>
      </w:pPr>
      <w:r w:rsidRPr="006342BF">
        <w:rPr>
          <w:rFonts w:hint="eastAsia"/>
        </w:rPr>
        <w:t>装有供插入固定布线插座内的整体式插销的移动式变压器</w:t>
      </w:r>
    </w:p>
    <w:p w14:paraId="2D6CC7D8" w14:textId="77777777" w:rsidR="00344C88" w:rsidRPr="006342BF" w:rsidRDefault="003123D0">
      <w:pPr>
        <w:pStyle w:val="a6"/>
        <w:tabs>
          <w:tab w:val="center" w:pos="4201"/>
          <w:tab w:val="right" w:leader="dot" w:pos="9298"/>
        </w:tabs>
        <w:spacing w:before="156" w:after="156"/>
      </w:pPr>
      <w:r w:rsidRPr="006342BF">
        <w:rPr>
          <w:rFonts w:hint="eastAsia"/>
        </w:rPr>
        <w:t>一般要求</w:t>
      </w:r>
    </w:p>
    <w:p w14:paraId="2D6CC7D9" w14:textId="77777777" w:rsidR="00344C88" w:rsidRPr="006342BF" w:rsidRDefault="003123D0">
      <w:pPr>
        <w:pStyle w:val="afff"/>
      </w:pPr>
      <w:r w:rsidRPr="006342BF">
        <w:rPr>
          <w:rFonts w:hAnsi="宋体" w:hint="eastAsia"/>
        </w:rPr>
        <w:t>装有供插入固定布线插座内的整体式插销的移动式变压器</w:t>
      </w:r>
      <w:r w:rsidRPr="006342BF">
        <w:rPr>
          <w:rFonts w:hint="eastAsia"/>
        </w:rPr>
        <w:t>应具有足够的机械强度。</w:t>
      </w:r>
    </w:p>
    <w:p w14:paraId="2D6CC7DA" w14:textId="77777777" w:rsidR="00344C88" w:rsidRPr="006342BF" w:rsidRDefault="003123D0">
      <w:pPr>
        <w:pStyle w:val="afff"/>
      </w:pPr>
      <w:r w:rsidRPr="006342BF">
        <w:rPr>
          <w:rFonts w:hint="eastAsia"/>
        </w:rPr>
        <w:t>带有符合IEC TR 60083的整体主插头和不带有符合EN 50075（IEC的C型插头）的插头的电源单元插头应按照16.4.1进行试验。</w:t>
      </w:r>
    </w:p>
    <w:p w14:paraId="2D6CC7DB" w14:textId="77777777" w:rsidR="00344C88" w:rsidRPr="006342BF" w:rsidRDefault="003123D0">
      <w:pPr>
        <w:pStyle w:val="afff"/>
      </w:pPr>
      <w:r w:rsidRPr="006342BF">
        <w:rPr>
          <w:rFonts w:hint="eastAsia"/>
        </w:rPr>
        <w:t>如果不需要符合IEC TR 60083的插头的附加国家标准或法规，带有符合EN 50057（IEC的C型插头）的电源单元插头应按照16.4.2进行试验。</w:t>
      </w:r>
    </w:p>
    <w:p w14:paraId="2D6CC7DC" w14:textId="77777777" w:rsidR="00344C88" w:rsidRPr="006342BF" w:rsidRDefault="003123D0">
      <w:pPr>
        <w:pStyle w:val="afff"/>
        <w:ind w:firstLineChars="233" w:firstLine="419"/>
        <w:rPr>
          <w:sz w:val="18"/>
          <w:szCs w:val="18"/>
        </w:rPr>
      </w:pPr>
      <w:r w:rsidRPr="006342BF">
        <w:rPr>
          <w:rFonts w:hint="eastAsia"/>
          <w:sz w:val="18"/>
          <w:szCs w:val="18"/>
        </w:rPr>
        <w:t>注1：使用该类型插头的国家在C型世界插头中提及（参见http://www.iec.ch/worldplugs/typeC.htm）。</w:t>
      </w:r>
    </w:p>
    <w:p w14:paraId="2D6CC7DD" w14:textId="77777777" w:rsidR="00344C88" w:rsidRPr="006342BF" w:rsidRDefault="003123D0">
      <w:pPr>
        <w:pStyle w:val="afff"/>
      </w:pPr>
      <w:r w:rsidRPr="006342BF">
        <w:rPr>
          <w:rFonts w:hint="eastAsia"/>
        </w:rPr>
        <w:t>通过进行试验a）、b）和c）来检验是否合格。试验a)要在3个样品上进行，所有3个样品均应能承受该试验。试验b）和c）应在一个新的样品上进行。</w:t>
      </w:r>
    </w:p>
    <w:p w14:paraId="2D6CC7DE" w14:textId="77777777" w:rsidR="00344C88" w:rsidRPr="006342BF" w:rsidRDefault="003123D0">
      <w:pPr>
        <w:pStyle w:val="af0"/>
        <w:numPr>
          <w:ilvl w:val="0"/>
          <w:numId w:val="35"/>
        </w:numPr>
      </w:pPr>
      <w:r w:rsidRPr="006342BF">
        <w:rPr>
          <w:rFonts w:hint="eastAsia"/>
        </w:rPr>
        <w:t>试验要在</w:t>
      </w:r>
      <w:r w:rsidRPr="006342BF">
        <w:rPr>
          <w:rFonts w:hAnsi="宋体" w:hint="eastAsia"/>
        </w:rPr>
        <w:t>GB/T 2423.8</w:t>
      </w:r>
      <w:r w:rsidRPr="006342BF">
        <w:rPr>
          <w:rFonts w:hint="eastAsia"/>
        </w:rPr>
        <w:t>规定的滚桶中进行。如果变压器配备有已固定好的外部软线，则应将该软线的长度截短至100 mm。每个样品均要单独进行试验。</w:t>
      </w:r>
    </w:p>
    <w:p w14:paraId="2D6CC7DF" w14:textId="77777777" w:rsidR="00344C88" w:rsidRPr="006342BF" w:rsidRDefault="003123D0">
      <w:pPr>
        <w:pStyle w:val="af0"/>
        <w:numPr>
          <w:ilvl w:val="0"/>
          <w:numId w:val="0"/>
        </w:numPr>
        <w:ind w:leftChars="200" w:left="420" w:firstLineChars="200" w:firstLine="420"/>
      </w:pPr>
      <w:r w:rsidRPr="006342BF">
        <w:rPr>
          <w:rFonts w:hint="eastAsia"/>
        </w:rPr>
        <w:lastRenderedPageBreak/>
        <w:t>滚桶以5 r/min的速率旋转，因此每分钟发生10次跌落，滚桶试验的跌落次数为：</w:t>
      </w:r>
    </w:p>
    <w:p w14:paraId="2D6CC7E0" w14:textId="77777777" w:rsidR="00344C88" w:rsidRPr="006342BF" w:rsidRDefault="003123D0">
      <w:pPr>
        <w:pStyle w:val="ac"/>
        <w:ind w:left="1038" w:hanging="198"/>
      </w:pPr>
      <w:r w:rsidRPr="006342BF">
        <w:rPr>
          <w:rFonts w:hint="eastAsia"/>
        </w:rPr>
        <w:t>如果样品质量不超过250g，50次；</w:t>
      </w:r>
    </w:p>
    <w:p w14:paraId="2D6CC7E1" w14:textId="77777777" w:rsidR="00344C88" w:rsidRPr="006342BF" w:rsidRDefault="003123D0">
      <w:pPr>
        <w:pStyle w:val="ac"/>
        <w:ind w:left="828" w:firstLine="12"/>
      </w:pPr>
      <w:r w:rsidRPr="006342BF">
        <w:rPr>
          <w:rFonts w:hint="eastAsia"/>
        </w:rPr>
        <w:t>如果样品质量超过250g，25次。</w:t>
      </w:r>
    </w:p>
    <w:p w14:paraId="2D6CC7E2" w14:textId="77777777" w:rsidR="00344C88" w:rsidRPr="006342BF" w:rsidRDefault="003123D0">
      <w:pPr>
        <w:pStyle w:val="affffffe"/>
        <w:ind w:leftChars="200" w:left="420" w:firstLineChars="200" w:firstLine="420"/>
        <w:rPr>
          <w:rFonts w:hAnsi="宋体"/>
        </w:rPr>
      </w:pPr>
      <w:r w:rsidRPr="006342BF">
        <w:rPr>
          <w:rFonts w:hAnsi="宋体" w:hint="eastAsia"/>
        </w:rPr>
        <w:t>试验后，样品不应出现本部</w:t>
      </w:r>
      <w:proofErr w:type="gramStart"/>
      <w:r w:rsidRPr="006342BF">
        <w:rPr>
          <w:rFonts w:hAnsi="宋体" w:hint="eastAsia"/>
        </w:rPr>
        <w:t>分意义</w:t>
      </w:r>
      <w:proofErr w:type="gramEnd"/>
      <w:r w:rsidRPr="006342BF">
        <w:rPr>
          <w:rFonts w:hAnsi="宋体" w:hint="eastAsia"/>
        </w:rPr>
        <w:t>范围内的损坏，但不要求样品仍能继续工作。</w:t>
      </w:r>
    </w:p>
    <w:p w14:paraId="2D6CC7E3" w14:textId="77777777" w:rsidR="00344C88" w:rsidRPr="006342BF" w:rsidRDefault="003123D0">
      <w:pPr>
        <w:pStyle w:val="affffffe"/>
        <w:ind w:leftChars="200" w:left="420" w:firstLineChars="200" w:firstLine="420"/>
        <w:rPr>
          <w:rFonts w:hAnsi="宋体"/>
        </w:rPr>
      </w:pPr>
      <w:r w:rsidRPr="006342BF">
        <w:rPr>
          <w:rFonts w:hAnsi="宋体" w:hint="eastAsia"/>
        </w:rPr>
        <w:t>只要不影响电击防护，允许掉落小碎片。</w:t>
      </w:r>
    </w:p>
    <w:p w14:paraId="2D6CC7E4" w14:textId="77777777" w:rsidR="00344C88" w:rsidRPr="006342BF" w:rsidRDefault="003123D0">
      <w:pPr>
        <w:pStyle w:val="afff"/>
        <w:ind w:leftChars="400" w:left="840" w:firstLineChars="0" w:firstLine="0"/>
        <w:rPr>
          <w:rFonts w:hAnsi="宋体"/>
        </w:rPr>
      </w:pPr>
      <w:r w:rsidRPr="006342BF">
        <w:rPr>
          <w:rFonts w:hAnsi="宋体" w:hint="eastAsia"/>
        </w:rPr>
        <w:t>不会使爬电距离或电气间隙减小到小于GB 2099.1—2008中</w:t>
      </w:r>
      <w:r w:rsidRPr="006342BF">
        <w:rPr>
          <w:rFonts w:hAnsi="宋体"/>
        </w:rPr>
        <w:t>27.1</w:t>
      </w:r>
      <w:r w:rsidRPr="006342BF">
        <w:rPr>
          <w:rFonts w:hAnsi="宋体" w:hint="eastAsia"/>
        </w:rPr>
        <w:t>的规定值的插销变形、涂层损坏以及</w:t>
      </w:r>
      <w:proofErr w:type="gramStart"/>
      <w:r w:rsidRPr="006342BF">
        <w:rPr>
          <w:rFonts w:hAnsi="宋体" w:hint="eastAsia"/>
        </w:rPr>
        <w:t>小凹痕均可</w:t>
      </w:r>
      <w:proofErr w:type="gramEnd"/>
      <w:r w:rsidRPr="006342BF">
        <w:rPr>
          <w:rFonts w:hAnsi="宋体" w:hint="eastAsia"/>
        </w:rPr>
        <w:t>忽略不计。</w:t>
      </w:r>
    </w:p>
    <w:p w14:paraId="2D6CC7E5" w14:textId="77777777" w:rsidR="00344C88" w:rsidRPr="006342BF" w:rsidRDefault="003123D0">
      <w:pPr>
        <w:pStyle w:val="af0"/>
      </w:pPr>
      <w:r w:rsidRPr="006342BF">
        <w:rPr>
          <w:rFonts w:hint="eastAsia"/>
        </w:rPr>
        <w:t>在对插销施加</w:t>
      </w:r>
      <w:r w:rsidRPr="006342BF">
        <w:t>0.4</w:t>
      </w:r>
      <w:r w:rsidRPr="006342BF">
        <w:rPr>
          <w:rFonts w:hint="eastAsia"/>
        </w:rPr>
        <w:t xml:space="preserve"> </w:t>
      </w:r>
      <w:r w:rsidRPr="006342BF">
        <w:rPr>
          <w:rFonts w:hAnsi="宋体"/>
        </w:rPr>
        <w:t>N</w:t>
      </w:r>
      <w:r w:rsidRPr="006342BF">
        <w:rPr>
          <w:rFonts w:hAnsi="宋体" w:hint="eastAsia"/>
          <w:sz w:val="13"/>
          <w:szCs w:val="13"/>
        </w:rPr>
        <w:t>·</w:t>
      </w:r>
      <w:r w:rsidRPr="006342BF">
        <w:t>m</w:t>
      </w:r>
      <w:r w:rsidRPr="006342BF">
        <w:rPr>
          <w:rFonts w:hint="eastAsia"/>
        </w:rPr>
        <w:t>的力矩时，先在一个方向上施加力矩1 min，然后在相反方向上施加力矩</w:t>
      </w:r>
      <w:r w:rsidRPr="006342BF">
        <w:t>1</w:t>
      </w:r>
      <w:r w:rsidRPr="006342BF">
        <w:rPr>
          <w:rFonts w:hint="eastAsia"/>
        </w:rPr>
        <w:t xml:space="preserve"> </w:t>
      </w:r>
      <w:r w:rsidRPr="006342BF">
        <w:t>min</w:t>
      </w:r>
      <w:r w:rsidRPr="006342BF">
        <w:rPr>
          <w:rFonts w:hint="eastAsia"/>
        </w:rPr>
        <w:t xml:space="preserve">，插销不应出现转动。 </w:t>
      </w:r>
    </w:p>
    <w:p w14:paraId="2D6CC7E6" w14:textId="77777777" w:rsidR="00344C88" w:rsidRPr="006342BF" w:rsidRDefault="003123D0">
      <w:pPr>
        <w:pStyle w:val="afff"/>
        <w:ind w:firstLineChars="466" w:firstLine="839"/>
        <w:rPr>
          <w:sz w:val="18"/>
          <w:szCs w:val="18"/>
        </w:rPr>
      </w:pPr>
      <w:r w:rsidRPr="006342BF">
        <w:rPr>
          <w:rFonts w:hint="eastAsia"/>
          <w:sz w:val="18"/>
          <w:szCs w:val="18"/>
        </w:rPr>
        <w:t>注2：当插销的转动不损害本部</w:t>
      </w:r>
      <w:proofErr w:type="gramStart"/>
      <w:r w:rsidRPr="006342BF">
        <w:rPr>
          <w:rFonts w:hint="eastAsia"/>
          <w:sz w:val="18"/>
          <w:szCs w:val="18"/>
        </w:rPr>
        <w:t>分意义</w:t>
      </w:r>
      <w:proofErr w:type="gramEnd"/>
      <w:r w:rsidRPr="006342BF">
        <w:rPr>
          <w:rFonts w:hint="eastAsia"/>
          <w:sz w:val="18"/>
          <w:szCs w:val="18"/>
        </w:rPr>
        <w:t>上的安全时，则不需进行本试验。</w:t>
      </w:r>
    </w:p>
    <w:p w14:paraId="2D6CC7E7" w14:textId="77777777" w:rsidR="00344C88" w:rsidRPr="006342BF" w:rsidRDefault="003123D0">
      <w:pPr>
        <w:pStyle w:val="af0"/>
      </w:pPr>
      <w:r w:rsidRPr="006342BF">
        <w:rPr>
          <w:rFonts w:hint="eastAsia"/>
        </w:rPr>
        <w:t>按表7规定的拉力值，依次对每个插销沿插销的纵轴方向平稳地施加拉力1 min。</w:t>
      </w:r>
    </w:p>
    <w:p w14:paraId="2D6CC7E8" w14:textId="77777777" w:rsidR="00344C88" w:rsidRPr="006342BF" w:rsidRDefault="003123D0">
      <w:pPr>
        <w:pStyle w:val="afff"/>
        <w:rPr>
          <w:szCs w:val="22"/>
        </w:rPr>
      </w:pPr>
      <w:r w:rsidRPr="006342BF">
        <w:rPr>
          <w:rFonts w:hint="eastAsia"/>
          <w:szCs w:val="22"/>
        </w:rPr>
        <w:t>将样品放入温度达到70℃±2℃的加热箱后1 h，在加热箱内施加拉力。</w:t>
      </w:r>
    </w:p>
    <w:p w14:paraId="2D6CC7E9" w14:textId="77777777" w:rsidR="00344C88" w:rsidRPr="006342BF" w:rsidRDefault="003123D0">
      <w:pPr>
        <w:pStyle w:val="af7"/>
        <w:tabs>
          <w:tab w:val="left" w:pos="360"/>
        </w:tabs>
      </w:pPr>
      <w:bookmarkStart w:id="526" w:name="_Toc329690454"/>
      <w:bookmarkStart w:id="527" w:name="_Toc407001693"/>
      <w:bookmarkStart w:id="528" w:name="_Toc182901783"/>
      <w:r w:rsidRPr="006342BF">
        <w:rPr>
          <w:rFonts w:hint="eastAsia"/>
        </w:rPr>
        <w:t>插销上的拉力</w:t>
      </w:r>
      <w:bookmarkEnd w:id="526"/>
      <w:bookmarkEnd w:id="527"/>
      <w:bookmarkEnd w:id="528"/>
    </w:p>
    <w:tbl>
      <w:tblPr>
        <w:tblW w:w="9360"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4380"/>
        <w:gridCol w:w="2460"/>
        <w:gridCol w:w="2520"/>
      </w:tblGrid>
      <w:tr w:rsidR="006342BF" w:rsidRPr="006342BF" w14:paraId="2D6CC7ED" w14:textId="77777777">
        <w:tc>
          <w:tcPr>
            <w:tcW w:w="4380" w:type="dxa"/>
            <w:tcBorders>
              <w:top w:val="single" w:sz="12" w:space="0" w:color="auto"/>
              <w:left w:val="single" w:sz="12" w:space="0" w:color="auto"/>
              <w:bottom w:val="single" w:sz="12" w:space="0" w:color="auto"/>
              <w:right w:val="single" w:sz="4" w:space="0" w:color="auto"/>
            </w:tcBorders>
            <w:vAlign w:val="center"/>
          </w:tcPr>
          <w:p w14:paraId="2D6CC7EA" w14:textId="77777777" w:rsidR="00344C88" w:rsidRPr="006342BF" w:rsidRDefault="003123D0">
            <w:pPr>
              <w:pStyle w:val="afff"/>
              <w:ind w:firstLineChars="0" w:firstLine="0"/>
              <w:jc w:val="center"/>
              <w:rPr>
                <w:rFonts w:hAnsi="宋体"/>
                <w:sz w:val="18"/>
              </w:rPr>
            </w:pPr>
            <w:r w:rsidRPr="006342BF">
              <w:rPr>
                <w:rFonts w:hAnsi="宋体" w:hint="eastAsia"/>
                <w:sz w:val="18"/>
              </w:rPr>
              <w:t>等效插头类型的额定值</w:t>
            </w:r>
          </w:p>
        </w:tc>
        <w:tc>
          <w:tcPr>
            <w:tcW w:w="2460" w:type="dxa"/>
            <w:tcBorders>
              <w:top w:val="single" w:sz="12" w:space="0" w:color="auto"/>
              <w:left w:val="single" w:sz="4" w:space="0" w:color="auto"/>
              <w:bottom w:val="single" w:sz="12" w:space="0" w:color="auto"/>
              <w:right w:val="single" w:sz="4" w:space="0" w:color="auto"/>
            </w:tcBorders>
            <w:vAlign w:val="center"/>
          </w:tcPr>
          <w:p w14:paraId="2D6CC7EB" w14:textId="77777777" w:rsidR="00344C88" w:rsidRPr="006342BF" w:rsidRDefault="003123D0">
            <w:pPr>
              <w:pStyle w:val="afff"/>
              <w:ind w:firstLineChars="0" w:firstLine="0"/>
              <w:jc w:val="center"/>
              <w:rPr>
                <w:rFonts w:hAnsi="宋体"/>
                <w:sz w:val="18"/>
              </w:rPr>
            </w:pPr>
            <w:r w:rsidRPr="006342BF">
              <w:rPr>
                <w:rFonts w:hAnsi="宋体" w:hint="eastAsia"/>
                <w:sz w:val="18"/>
              </w:rPr>
              <w:t>极数</w:t>
            </w:r>
          </w:p>
        </w:tc>
        <w:tc>
          <w:tcPr>
            <w:tcW w:w="2520" w:type="dxa"/>
            <w:tcBorders>
              <w:top w:val="single" w:sz="12" w:space="0" w:color="auto"/>
              <w:left w:val="single" w:sz="4" w:space="0" w:color="auto"/>
              <w:bottom w:val="single" w:sz="12" w:space="0" w:color="auto"/>
              <w:right w:val="single" w:sz="12" w:space="0" w:color="auto"/>
            </w:tcBorders>
            <w:vAlign w:val="center"/>
          </w:tcPr>
          <w:p w14:paraId="2D6CC7EC" w14:textId="77777777" w:rsidR="00344C88" w:rsidRPr="006342BF" w:rsidRDefault="003123D0">
            <w:pPr>
              <w:pStyle w:val="afff"/>
              <w:ind w:firstLineChars="0" w:firstLine="0"/>
              <w:jc w:val="center"/>
              <w:rPr>
                <w:rFonts w:hAnsi="宋体"/>
                <w:sz w:val="18"/>
              </w:rPr>
            </w:pPr>
            <w:r w:rsidRPr="006342BF">
              <w:rPr>
                <w:rFonts w:hAnsi="宋体" w:hint="eastAsia"/>
                <w:sz w:val="18"/>
              </w:rPr>
              <w:t>拉力</w:t>
            </w:r>
            <w:r w:rsidRPr="006342BF">
              <w:rPr>
                <w:rFonts w:hAnsi="宋体"/>
                <w:sz w:val="18"/>
              </w:rPr>
              <w:br/>
            </w:r>
            <w:r w:rsidRPr="006342BF">
              <w:rPr>
                <w:rFonts w:hAnsi="宋体" w:hint="eastAsia"/>
                <w:sz w:val="18"/>
              </w:rPr>
              <w:t>N</w:t>
            </w:r>
          </w:p>
        </w:tc>
      </w:tr>
      <w:tr w:rsidR="006342BF" w:rsidRPr="006342BF" w14:paraId="2D6CC7F3" w14:textId="77777777">
        <w:tc>
          <w:tcPr>
            <w:tcW w:w="4380" w:type="dxa"/>
            <w:tcBorders>
              <w:top w:val="single" w:sz="12" w:space="0" w:color="auto"/>
              <w:left w:val="single" w:sz="12" w:space="0" w:color="auto"/>
              <w:bottom w:val="single" w:sz="4" w:space="0" w:color="auto"/>
              <w:right w:val="single" w:sz="4" w:space="0" w:color="auto"/>
            </w:tcBorders>
            <w:vAlign w:val="center"/>
          </w:tcPr>
          <w:p w14:paraId="2D6CC7EE" w14:textId="77777777" w:rsidR="00344C88" w:rsidRPr="006342BF" w:rsidRDefault="003123D0">
            <w:pPr>
              <w:pStyle w:val="afff"/>
              <w:ind w:firstLineChars="600" w:firstLine="1080"/>
              <w:rPr>
                <w:rFonts w:hAnsi="宋体"/>
                <w:sz w:val="18"/>
              </w:rPr>
            </w:pPr>
            <w:r w:rsidRPr="006342BF">
              <w:rPr>
                <w:rFonts w:hAnsi="宋体" w:hint="eastAsia"/>
                <w:sz w:val="18"/>
              </w:rPr>
              <w:t>≤10A，130 V/250 V</w:t>
            </w:r>
          </w:p>
        </w:tc>
        <w:tc>
          <w:tcPr>
            <w:tcW w:w="2460" w:type="dxa"/>
            <w:tcBorders>
              <w:top w:val="single" w:sz="12" w:space="0" w:color="auto"/>
              <w:left w:val="single" w:sz="4" w:space="0" w:color="auto"/>
              <w:bottom w:val="single" w:sz="4" w:space="0" w:color="auto"/>
              <w:right w:val="single" w:sz="4" w:space="0" w:color="auto"/>
            </w:tcBorders>
          </w:tcPr>
          <w:p w14:paraId="2D6CC7EF" w14:textId="77777777" w:rsidR="00344C88" w:rsidRPr="006342BF" w:rsidRDefault="003123D0">
            <w:pPr>
              <w:pStyle w:val="afff"/>
              <w:ind w:firstLineChars="0" w:firstLine="0"/>
              <w:jc w:val="center"/>
              <w:rPr>
                <w:rFonts w:hAnsi="宋体"/>
                <w:sz w:val="18"/>
              </w:rPr>
            </w:pPr>
            <w:r w:rsidRPr="006342BF">
              <w:rPr>
                <w:rFonts w:hAnsi="宋体" w:hint="eastAsia"/>
                <w:sz w:val="18"/>
              </w:rPr>
              <w:t>2</w:t>
            </w:r>
          </w:p>
          <w:p w14:paraId="2D6CC7F0" w14:textId="77777777" w:rsidR="00344C88" w:rsidRPr="006342BF" w:rsidRDefault="003123D0">
            <w:pPr>
              <w:pStyle w:val="afff"/>
              <w:ind w:firstLineChars="0" w:firstLine="0"/>
              <w:jc w:val="center"/>
              <w:rPr>
                <w:rFonts w:hAnsi="宋体"/>
                <w:sz w:val="18"/>
              </w:rPr>
            </w:pPr>
            <w:r w:rsidRPr="006342BF">
              <w:rPr>
                <w:rFonts w:hAnsi="宋体" w:hint="eastAsia"/>
                <w:sz w:val="18"/>
              </w:rPr>
              <w:t>3</w:t>
            </w:r>
          </w:p>
        </w:tc>
        <w:tc>
          <w:tcPr>
            <w:tcW w:w="2520" w:type="dxa"/>
            <w:tcBorders>
              <w:top w:val="single" w:sz="12" w:space="0" w:color="auto"/>
              <w:left w:val="single" w:sz="4" w:space="0" w:color="auto"/>
              <w:bottom w:val="single" w:sz="4" w:space="0" w:color="auto"/>
              <w:right w:val="single" w:sz="12" w:space="0" w:color="auto"/>
            </w:tcBorders>
          </w:tcPr>
          <w:p w14:paraId="2D6CC7F1" w14:textId="77777777" w:rsidR="00344C88" w:rsidRPr="006342BF" w:rsidRDefault="003123D0">
            <w:pPr>
              <w:pStyle w:val="afff"/>
              <w:ind w:firstLineChars="0" w:firstLine="0"/>
              <w:jc w:val="center"/>
              <w:rPr>
                <w:rFonts w:hAnsi="宋体"/>
                <w:sz w:val="18"/>
              </w:rPr>
            </w:pPr>
            <w:r w:rsidRPr="006342BF">
              <w:rPr>
                <w:rFonts w:hAnsi="宋体" w:hint="eastAsia"/>
                <w:sz w:val="18"/>
              </w:rPr>
              <w:t>40</w:t>
            </w:r>
          </w:p>
          <w:p w14:paraId="2D6CC7F2" w14:textId="77777777" w:rsidR="00344C88" w:rsidRPr="006342BF" w:rsidRDefault="003123D0">
            <w:pPr>
              <w:pStyle w:val="afff"/>
              <w:ind w:firstLineChars="0" w:firstLine="0"/>
              <w:jc w:val="center"/>
              <w:rPr>
                <w:rFonts w:hAnsi="宋体"/>
                <w:sz w:val="18"/>
              </w:rPr>
            </w:pPr>
            <w:r w:rsidRPr="006342BF">
              <w:rPr>
                <w:rFonts w:hAnsi="宋体" w:hint="eastAsia"/>
                <w:sz w:val="18"/>
              </w:rPr>
              <w:t>50</w:t>
            </w:r>
          </w:p>
        </w:tc>
      </w:tr>
      <w:tr w:rsidR="006342BF" w:rsidRPr="006342BF" w14:paraId="2D6CC7F9" w14:textId="77777777">
        <w:tc>
          <w:tcPr>
            <w:tcW w:w="4380" w:type="dxa"/>
            <w:tcBorders>
              <w:top w:val="single" w:sz="4" w:space="0" w:color="auto"/>
              <w:left w:val="single" w:sz="12" w:space="0" w:color="auto"/>
              <w:bottom w:val="single" w:sz="4" w:space="0" w:color="auto"/>
              <w:right w:val="single" w:sz="4" w:space="0" w:color="auto"/>
            </w:tcBorders>
            <w:vAlign w:val="center"/>
          </w:tcPr>
          <w:p w14:paraId="2D6CC7F4" w14:textId="77777777" w:rsidR="00344C88" w:rsidRPr="006342BF" w:rsidRDefault="003123D0">
            <w:pPr>
              <w:pStyle w:val="afff"/>
              <w:ind w:firstLineChars="0" w:firstLine="0"/>
              <w:jc w:val="center"/>
              <w:rPr>
                <w:rFonts w:hAnsi="宋体"/>
                <w:sz w:val="18"/>
              </w:rPr>
            </w:pPr>
            <w:r w:rsidRPr="006342BF">
              <w:rPr>
                <w:rFonts w:hAnsi="宋体" w:hint="eastAsia"/>
                <w:sz w:val="18"/>
              </w:rPr>
              <w:t>＞10 A～≤16 A，130 V/250 V</w:t>
            </w:r>
          </w:p>
        </w:tc>
        <w:tc>
          <w:tcPr>
            <w:tcW w:w="2460" w:type="dxa"/>
            <w:tcBorders>
              <w:top w:val="single" w:sz="4" w:space="0" w:color="auto"/>
              <w:left w:val="single" w:sz="4" w:space="0" w:color="auto"/>
              <w:bottom w:val="single" w:sz="4" w:space="0" w:color="auto"/>
              <w:right w:val="single" w:sz="4" w:space="0" w:color="auto"/>
            </w:tcBorders>
          </w:tcPr>
          <w:p w14:paraId="2D6CC7F5" w14:textId="77777777" w:rsidR="00344C88" w:rsidRPr="006342BF" w:rsidRDefault="003123D0">
            <w:pPr>
              <w:pStyle w:val="afff"/>
              <w:ind w:firstLineChars="0" w:firstLine="0"/>
              <w:jc w:val="center"/>
              <w:rPr>
                <w:rFonts w:hAnsi="宋体"/>
                <w:sz w:val="18"/>
              </w:rPr>
            </w:pPr>
            <w:r w:rsidRPr="006342BF">
              <w:rPr>
                <w:rFonts w:hAnsi="宋体" w:hint="eastAsia"/>
                <w:sz w:val="18"/>
              </w:rPr>
              <w:t>2</w:t>
            </w:r>
          </w:p>
          <w:p w14:paraId="2D6CC7F6" w14:textId="77777777" w:rsidR="00344C88" w:rsidRPr="006342BF" w:rsidRDefault="003123D0">
            <w:pPr>
              <w:pStyle w:val="afff"/>
              <w:ind w:firstLineChars="0" w:firstLine="0"/>
              <w:jc w:val="center"/>
              <w:rPr>
                <w:rFonts w:hAnsi="宋体"/>
                <w:sz w:val="18"/>
              </w:rPr>
            </w:pPr>
            <w:r w:rsidRPr="006342BF">
              <w:rPr>
                <w:rFonts w:hAnsi="宋体" w:hint="eastAsia"/>
                <w:sz w:val="18"/>
              </w:rPr>
              <w:t>3</w:t>
            </w:r>
          </w:p>
        </w:tc>
        <w:tc>
          <w:tcPr>
            <w:tcW w:w="2520" w:type="dxa"/>
            <w:tcBorders>
              <w:top w:val="single" w:sz="4" w:space="0" w:color="auto"/>
              <w:left w:val="single" w:sz="4" w:space="0" w:color="auto"/>
              <w:bottom w:val="single" w:sz="4" w:space="0" w:color="auto"/>
              <w:right w:val="single" w:sz="12" w:space="0" w:color="auto"/>
            </w:tcBorders>
          </w:tcPr>
          <w:p w14:paraId="2D6CC7F7" w14:textId="77777777" w:rsidR="00344C88" w:rsidRPr="006342BF" w:rsidRDefault="003123D0">
            <w:pPr>
              <w:pStyle w:val="afff"/>
              <w:ind w:firstLineChars="0" w:firstLine="0"/>
              <w:jc w:val="center"/>
              <w:rPr>
                <w:rFonts w:hAnsi="宋体"/>
                <w:sz w:val="18"/>
              </w:rPr>
            </w:pPr>
            <w:r w:rsidRPr="006342BF">
              <w:rPr>
                <w:rFonts w:hAnsi="宋体" w:hint="eastAsia"/>
                <w:sz w:val="18"/>
              </w:rPr>
              <w:t>50</w:t>
            </w:r>
          </w:p>
          <w:p w14:paraId="2D6CC7F8" w14:textId="77777777" w:rsidR="00344C88" w:rsidRPr="006342BF" w:rsidRDefault="003123D0">
            <w:pPr>
              <w:pStyle w:val="afff"/>
              <w:ind w:firstLineChars="0" w:firstLine="0"/>
              <w:jc w:val="center"/>
              <w:rPr>
                <w:rFonts w:hAnsi="宋体"/>
                <w:sz w:val="18"/>
              </w:rPr>
            </w:pPr>
            <w:r w:rsidRPr="006342BF">
              <w:rPr>
                <w:rFonts w:hAnsi="宋体" w:hint="eastAsia"/>
                <w:sz w:val="18"/>
              </w:rPr>
              <w:t>54</w:t>
            </w:r>
          </w:p>
        </w:tc>
      </w:tr>
      <w:tr w:rsidR="006342BF" w:rsidRPr="006342BF" w14:paraId="2D6CC7FF" w14:textId="77777777">
        <w:tc>
          <w:tcPr>
            <w:tcW w:w="4380" w:type="dxa"/>
            <w:tcBorders>
              <w:top w:val="single" w:sz="4" w:space="0" w:color="auto"/>
              <w:left w:val="single" w:sz="12" w:space="0" w:color="auto"/>
              <w:bottom w:val="single" w:sz="12" w:space="0" w:color="auto"/>
              <w:right w:val="single" w:sz="4" w:space="0" w:color="auto"/>
            </w:tcBorders>
            <w:vAlign w:val="center"/>
          </w:tcPr>
          <w:p w14:paraId="2D6CC7FA" w14:textId="77777777" w:rsidR="00344C88" w:rsidRPr="006342BF" w:rsidRDefault="003123D0">
            <w:pPr>
              <w:pStyle w:val="afff"/>
              <w:ind w:firstLineChars="600" w:firstLine="1080"/>
              <w:rPr>
                <w:rFonts w:hAnsi="宋体"/>
                <w:sz w:val="18"/>
              </w:rPr>
            </w:pPr>
            <w:r w:rsidRPr="006342BF">
              <w:rPr>
                <w:rFonts w:hAnsi="宋体" w:hint="eastAsia"/>
                <w:sz w:val="18"/>
              </w:rPr>
              <w:t xml:space="preserve">＞10 A～≤16 A，440 V           </w:t>
            </w:r>
          </w:p>
        </w:tc>
        <w:tc>
          <w:tcPr>
            <w:tcW w:w="2460" w:type="dxa"/>
            <w:tcBorders>
              <w:top w:val="single" w:sz="4" w:space="0" w:color="auto"/>
              <w:left w:val="single" w:sz="4" w:space="0" w:color="auto"/>
              <w:bottom w:val="single" w:sz="12" w:space="0" w:color="auto"/>
              <w:right w:val="single" w:sz="4" w:space="0" w:color="auto"/>
            </w:tcBorders>
          </w:tcPr>
          <w:p w14:paraId="2D6CC7FB" w14:textId="77777777" w:rsidR="00344C88" w:rsidRPr="006342BF" w:rsidRDefault="003123D0">
            <w:pPr>
              <w:pStyle w:val="afff"/>
              <w:ind w:firstLineChars="0" w:firstLine="0"/>
              <w:jc w:val="center"/>
              <w:rPr>
                <w:rFonts w:hAnsi="宋体"/>
                <w:sz w:val="18"/>
              </w:rPr>
            </w:pPr>
            <w:r w:rsidRPr="006342BF">
              <w:rPr>
                <w:rFonts w:hAnsi="宋体" w:hint="eastAsia"/>
                <w:sz w:val="18"/>
              </w:rPr>
              <w:t>3</w:t>
            </w:r>
          </w:p>
          <w:p w14:paraId="2D6CC7FC" w14:textId="77777777" w:rsidR="00344C88" w:rsidRPr="006342BF" w:rsidRDefault="003123D0">
            <w:pPr>
              <w:pStyle w:val="afff"/>
              <w:ind w:firstLineChars="500" w:firstLine="900"/>
              <w:rPr>
                <w:rFonts w:hAnsi="宋体"/>
                <w:sz w:val="18"/>
              </w:rPr>
            </w:pPr>
            <w:r w:rsidRPr="006342BF">
              <w:rPr>
                <w:rFonts w:hAnsi="宋体" w:hint="eastAsia"/>
                <w:sz w:val="18"/>
              </w:rPr>
              <w:t>＞3</w:t>
            </w:r>
          </w:p>
        </w:tc>
        <w:tc>
          <w:tcPr>
            <w:tcW w:w="2520" w:type="dxa"/>
            <w:tcBorders>
              <w:top w:val="single" w:sz="4" w:space="0" w:color="auto"/>
              <w:left w:val="single" w:sz="4" w:space="0" w:color="auto"/>
              <w:bottom w:val="single" w:sz="12" w:space="0" w:color="auto"/>
              <w:right w:val="single" w:sz="12" w:space="0" w:color="auto"/>
            </w:tcBorders>
          </w:tcPr>
          <w:p w14:paraId="2D6CC7FD" w14:textId="77777777" w:rsidR="00344C88" w:rsidRPr="006342BF" w:rsidRDefault="003123D0">
            <w:pPr>
              <w:pStyle w:val="afff"/>
              <w:ind w:firstLineChars="0" w:firstLine="0"/>
              <w:jc w:val="center"/>
              <w:rPr>
                <w:rFonts w:hAnsi="宋体"/>
                <w:sz w:val="18"/>
              </w:rPr>
            </w:pPr>
            <w:r w:rsidRPr="006342BF">
              <w:rPr>
                <w:rFonts w:hAnsi="宋体" w:hint="eastAsia"/>
                <w:sz w:val="18"/>
              </w:rPr>
              <w:t>54</w:t>
            </w:r>
          </w:p>
          <w:p w14:paraId="2D6CC7FE" w14:textId="77777777" w:rsidR="00344C88" w:rsidRPr="006342BF" w:rsidRDefault="003123D0">
            <w:pPr>
              <w:pStyle w:val="afff"/>
              <w:ind w:firstLineChars="0" w:firstLine="0"/>
              <w:jc w:val="center"/>
              <w:rPr>
                <w:rFonts w:hAnsi="宋体"/>
                <w:sz w:val="18"/>
              </w:rPr>
            </w:pPr>
            <w:r w:rsidRPr="006342BF">
              <w:rPr>
                <w:rFonts w:hAnsi="宋体" w:hint="eastAsia"/>
                <w:sz w:val="18"/>
              </w:rPr>
              <w:t>70</w:t>
            </w:r>
          </w:p>
        </w:tc>
      </w:tr>
    </w:tbl>
    <w:p w14:paraId="2D6CC800" w14:textId="77777777" w:rsidR="00344C88" w:rsidRPr="006342BF" w:rsidRDefault="003123D0">
      <w:pPr>
        <w:pStyle w:val="afff"/>
        <w:rPr>
          <w:rFonts w:hAnsi="宋体"/>
        </w:rPr>
      </w:pPr>
      <w:r w:rsidRPr="006342BF">
        <w:rPr>
          <w:rFonts w:hAnsi="宋体" w:hint="eastAsia"/>
        </w:rPr>
        <w:t>就本试验而言，保护接地接触件不论多少，均按一个极考虑。</w:t>
      </w:r>
    </w:p>
    <w:p w14:paraId="2D6CC801" w14:textId="77777777" w:rsidR="00344C88" w:rsidRPr="006342BF" w:rsidRDefault="003123D0">
      <w:pPr>
        <w:pStyle w:val="afff"/>
        <w:rPr>
          <w:rFonts w:hAnsi="宋体"/>
        </w:rPr>
      </w:pPr>
      <w:r w:rsidRPr="006342BF">
        <w:rPr>
          <w:rFonts w:hAnsi="宋体" w:hint="eastAsia"/>
        </w:rPr>
        <w:t>试验后，且在该变压器装置冷却到环境温度后，插销在变压器装置的壳体中的位移不应大于1 mm。</w:t>
      </w:r>
    </w:p>
    <w:p w14:paraId="2D6CC802" w14:textId="77777777" w:rsidR="00344C88" w:rsidRPr="006342BF" w:rsidRDefault="003123D0">
      <w:pPr>
        <w:pStyle w:val="a6"/>
        <w:tabs>
          <w:tab w:val="center" w:pos="4201"/>
          <w:tab w:val="right" w:leader="dot" w:pos="9298"/>
        </w:tabs>
        <w:spacing w:before="156" w:after="156"/>
      </w:pPr>
      <w:r w:rsidRPr="006342BF">
        <w:rPr>
          <w:rFonts w:hint="eastAsia"/>
        </w:rPr>
        <w:t>装有供插入固定布线插座内的符合EN 50075（IEC的C型插头）整体式插销的移动式变压器</w:t>
      </w:r>
    </w:p>
    <w:p w14:paraId="2D6CC803" w14:textId="77777777" w:rsidR="00344C88" w:rsidRPr="006342BF" w:rsidRDefault="003123D0">
      <w:pPr>
        <w:pStyle w:val="afff"/>
      </w:pPr>
      <w:r w:rsidRPr="006342BF">
        <w:rPr>
          <w:rFonts w:hAnsi="宋体" w:hint="eastAsia"/>
        </w:rPr>
        <w:t>装有供插入固定布线插座内的整体式插销的移动式变压器</w:t>
      </w:r>
      <w:r w:rsidRPr="006342BF">
        <w:rPr>
          <w:rFonts w:hint="eastAsia"/>
        </w:rPr>
        <w:t>应具有足够的机械强度。</w:t>
      </w:r>
    </w:p>
    <w:p w14:paraId="2D6CC804" w14:textId="77777777" w:rsidR="00344C88" w:rsidRPr="006342BF" w:rsidRDefault="003123D0">
      <w:pPr>
        <w:pStyle w:val="afff"/>
      </w:pPr>
      <w:r w:rsidRPr="006342BF">
        <w:rPr>
          <w:rFonts w:hint="eastAsia"/>
        </w:rPr>
        <w:t>通过进行试验a）和b）来检验是否合格。试验要在3个样品上进行，所有3个样品均应能承受该试验。</w:t>
      </w:r>
    </w:p>
    <w:p w14:paraId="2D6CC805" w14:textId="77777777" w:rsidR="00344C88" w:rsidRPr="006342BF" w:rsidRDefault="003123D0">
      <w:pPr>
        <w:pStyle w:val="af0"/>
        <w:numPr>
          <w:ilvl w:val="0"/>
          <w:numId w:val="36"/>
        </w:numPr>
        <w:ind w:leftChars="200" w:left="840" w:hangingChars="200" w:hanging="420"/>
      </w:pPr>
      <w:r w:rsidRPr="006342BF">
        <w:rPr>
          <w:rFonts w:hint="eastAsia"/>
        </w:rPr>
        <w:t>试验要在</w:t>
      </w:r>
      <w:r w:rsidRPr="006342BF">
        <w:rPr>
          <w:rFonts w:hAnsi="宋体" w:hint="eastAsia"/>
        </w:rPr>
        <w:t>GB/T 2423.8</w:t>
      </w:r>
      <w:r w:rsidRPr="006342BF">
        <w:rPr>
          <w:rFonts w:hint="eastAsia"/>
        </w:rPr>
        <w:t>规定的滚桶中进行。如果变压器配备有已固定好的外部软线，则应将该软线的长度截短至100 mm。每个样品均要单独进行试验。</w:t>
      </w:r>
    </w:p>
    <w:p w14:paraId="2D6CC806" w14:textId="77777777" w:rsidR="00344C88" w:rsidRPr="006342BF" w:rsidRDefault="003123D0">
      <w:pPr>
        <w:pStyle w:val="af0"/>
        <w:numPr>
          <w:ilvl w:val="0"/>
          <w:numId w:val="0"/>
        </w:numPr>
        <w:ind w:leftChars="200" w:left="420" w:firstLineChars="200" w:firstLine="420"/>
      </w:pPr>
      <w:r w:rsidRPr="006342BF">
        <w:rPr>
          <w:rFonts w:hint="eastAsia"/>
        </w:rPr>
        <w:t>滚桶以5 r/min的速率旋转，因此每分钟发生10次跌落，滚桶试验的跌落次数为：</w:t>
      </w:r>
    </w:p>
    <w:p w14:paraId="2D6CC807" w14:textId="77777777" w:rsidR="00344C88" w:rsidRPr="006342BF" w:rsidRDefault="003123D0">
      <w:pPr>
        <w:pStyle w:val="ac"/>
        <w:ind w:left="1038" w:hanging="198"/>
      </w:pPr>
      <w:r w:rsidRPr="006342BF">
        <w:rPr>
          <w:rFonts w:hint="eastAsia"/>
        </w:rPr>
        <w:t>如果样品质量不超过100g，1000次；</w:t>
      </w:r>
    </w:p>
    <w:p w14:paraId="2D6CC808" w14:textId="77777777" w:rsidR="00344C88" w:rsidRPr="006342BF" w:rsidRDefault="003123D0">
      <w:pPr>
        <w:pStyle w:val="ac"/>
        <w:ind w:left="1038" w:hanging="198"/>
      </w:pPr>
      <w:r w:rsidRPr="006342BF">
        <w:rPr>
          <w:rFonts w:hint="eastAsia"/>
        </w:rPr>
        <w:t>如果样品质量超过100g但不超过200g，500次；</w:t>
      </w:r>
    </w:p>
    <w:p w14:paraId="2D6CC809" w14:textId="77777777" w:rsidR="00344C88" w:rsidRPr="006342BF" w:rsidRDefault="003123D0">
      <w:pPr>
        <w:pStyle w:val="ac"/>
        <w:ind w:left="828" w:firstLine="12"/>
      </w:pPr>
      <w:r w:rsidRPr="006342BF">
        <w:rPr>
          <w:rFonts w:hint="eastAsia"/>
        </w:rPr>
        <w:t>如果样品质量超过200g，100次。</w:t>
      </w:r>
    </w:p>
    <w:p w14:paraId="2D6CC80A" w14:textId="77777777" w:rsidR="00344C88" w:rsidRPr="006342BF" w:rsidRDefault="003123D0">
      <w:pPr>
        <w:pStyle w:val="afff"/>
        <w:ind w:leftChars="416" w:left="977" w:hangingChars="49" w:hanging="103"/>
        <w:rPr>
          <w:szCs w:val="22"/>
        </w:rPr>
      </w:pPr>
      <w:r w:rsidRPr="006342BF">
        <w:rPr>
          <w:rFonts w:hint="eastAsia"/>
          <w:szCs w:val="22"/>
        </w:rPr>
        <w:t>试验后应满足以下要求：</w:t>
      </w:r>
    </w:p>
    <w:p w14:paraId="2D6CC80B" w14:textId="77777777" w:rsidR="00344C88" w:rsidRPr="006342BF" w:rsidRDefault="003123D0">
      <w:pPr>
        <w:pStyle w:val="af0"/>
        <w:numPr>
          <w:ilvl w:val="1"/>
          <w:numId w:val="35"/>
        </w:numPr>
        <w:ind w:leftChars="416" w:left="977" w:hangingChars="49" w:hanging="103"/>
        <w:rPr>
          <w:szCs w:val="22"/>
        </w:rPr>
      </w:pPr>
      <w:r w:rsidRPr="006342BF">
        <w:rPr>
          <w:rFonts w:hAnsi="宋体" w:hint="eastAsia"/>
        </w:rPr>
        <w:t>样品不应出现本部</w:t>
      </w:r>
      <w:proofErr w:type="gramStart"/>
      <w:r w:rsidRPr="006342BF">
        <w:rPr>
          <w:rFonts w:hAnsi="宋体" w:hint="eastAsia"/>
        </w:rPr>
        <w:t>分意义</w:t>
      </w:r>
      <w:proofErr w:type="gramEnd"/>
      <w:r w:rsidRPr="006342BF">
        <w:rPr>
          <w:rFonts w:hAnsi="宋体" w:hint="eastAsia"/>
        </w:rPr>
        <w:t>范围内的损坏，但不要求样品仍能继续工作；</w:t>
      </w:r>
    </w:p>
    <w:p w14:paraId="2D6CC80C" w14:textId="77777777" w:rsidR="00344C88" w:rsidRPr="006342BF" w:rsidRDefault="003123D0">
      <w:pPr>
        <w:pStyle w:val="af0"/>
        <w:numPr>
          <w:ilvl w:val="1"/>
          <w:numId w:val="35"/>
        </w:numPr>
        <w:ind w:leftChars="416" w:left="977" w:hangingChars="49" w:hanging="103"/>
        <w:rPr>
          <w:szCs w:val="22"/>
        </w:rPr>
      </w:pPr>
      <w:r w:rsidRPr="006342BF">
        <w:rPr>
          <w:rFonts w:hAnsi="宋体" w:hint="eastAsia"/>
        </w:rPr>
        <w:t>只要不影响电击防护，允许掉落小碎片；</w:t>
      </w:r>
    </w:p>
    <w:p w14:paraId="2D6CC80D" w14:textId="77777777" w:rsidR="00344C88" w:rsidRPr="006342BF" w:rsidRDefault="003123D0">
      <w:pPr>
        <w:pStyle w:val="af0"/>
        <w:numPr>
          <w:ilvl w:val="1"/>
          <w:numId w:val="35"/>
        </w:numPr>
        <w:ind w:leftChars="416" w:left="977" w:hangingChars="49" w:hanging="103"/>
        <w:rPr>
          <w:szCs w:val="22"/>
        </w:rPr>
      </w:pPr>
      <w:r w:rsidRPr="006342BF">
        <w:rPr>
          <w:rFonts w:hAnsi="宋体" w:hint="eastAsia"/>
        </w:rPr>
        <w:t>插头插销不应折断；</w:t>
      </w:r>
    </w:p>
    <w:p w14:paraId="2D6CC80E" w14:textId="77777777" w:rsidR="00344C88" w:rsidRPr="006342BF" w:rsidRDefault="003123D0">
      <w:pPr>
        <w:pStyle w:val="af0"/>
        <w:numPr>
          <w:ilvl w:val="1"/>
          <w:numId w:val="35"/>
        </w:numPr>
        <w:ind w:leftChars="416" w:left="977" w:hangingChars="49" w:hanging="103"/>
        <w:rPr>
          <w:szCs w:val="22"/>
        </w:rPr>
      </w:pPr>
      <w:r w:rsidRPr="006342BF">
        <w:rPr>
          <w:rFonts w:hAnsi="宋体" w:hint="eastAsia"/>
        </w:rPr>
        <w:t>插销变形、涂层损坏以及</w:t>
      </w:r>
      <w:proofErr w:type="gramStart"/>
      <w:r w:rsidRPr="006342BF">
        <w:rPr>
          <w:rFonts w:hAnsi="宋体" w:hint="eastAsia"/>
        </w:rPr>
        <w:t>小凹痕均可</w:t>
      </w:r>
      <w:proofErr w:type="gramEnd"/>
      <w:r w:rsidRPr="006342BF">
        <w:rPr>
          <w:rFonts w:hAnsi="宋体" w:hint="eastAsia"/>
        </w:rPr>
        <w:t>忽略不计；</w:t>
      </w:r>
    </w:p>
    <w:p w14:paraId="2D6CC80F" w14:textId="77777777" w:rsidR="00344C88" w:rsidRPr="006342BF" w:rsidRDefault="003123D0">
      <w:pPr>
        <w:pStyle w:val="af0"/>
        <w:numPr>
          <w:ilvl w:val="1"/>
          <w:numId w:val="35"/>
        </w:numPr>
        <w:ind w:leftChars="416" w:left="1254" w:hangingChars="181" w:hanging="380"/>
        <w:rPr>
          <w:szCs w:val="22"/>
        </w:rPr>
      </w:pPr>
      <w:r w:rsidRPr="006342BF">
        <w:rPr>
          <w:rFonts w:hAnsi="宋体" w:hint="eastAsia"/>
        </w:rPr>
        <w:t>应对进行了滚筒试验的相同样品按照IEC 60884-1:2002中24.10进行拉力试验。拉力试验中插销如果变形，则应准确进入垂直位置。插销不应折断。</w:t>
      </w:r>
    </w:p>
    <w:p w14:paraId="2D6CC810" w14:textId="77777777" w:rsidR="00344C88" w:rsidRPr="006342BF" w:rsidRDefault="003123D0">
      <w:pPr>
        <w:pStyle w:val="afff"/>
        <w:ind w:leftChars="597" w:left="1254" w:firstLineChars="0" w:firstLine="6"/>
        <w:rPr>
          <w:rFonts w:hAnsi="宋体"/>
        </w:rPr>
      </w:pPr>
      <w:r w:rsidRPr="006342BF">
        <w:rPr>
          <w:rFonts w:hint="eastAsia"/>
          <w:szCs w:val="22"/>
        </w:rPr>
        <w:lastRenderedPageBreak/>
        <w:t>将样品放入温度达到70℃±2℃的加热箱后1 h，在加热箱内施加拉力。</w:t>
      </w:r>
      <w:r w:rsidRPr="006342BF">
        <w:rPr>
          <w:rFonts w:hAnsi="宋体" w:hint="eastAsia"/>
        </w:rPr>
        <w:t>试验后，且在该变压器装置冷却到环境温度后，插销在变压器装置的壳体中的位移不应大于1 mm。</w:t>
      </w:r>
    </w:p>
    <w:p w14:paraId="2D6CC811" w14:textId="77777777" w:rsidR="00344C88" w:rsidRPr="006342BF" w:rsidRDefault="003123D0">
      <w:pPr>
        <w:pStyle w:val="af0"/>
        <w:numPr>
          <w:ilvl w:val="0"/>
          <w:numId w:val="36"/>
        </w:numPr>
        <w:ind w:left="840" w:hanging="420"/>
        <w:rPr>
          <w:szCs w:val="22"/>
        </w:rPr>
      </w:pPr>
      <w:r w:rsidRPr="006342BF">
        <w:rPr>
          <w:rFonts w:hint="eastAsia"/>
          <w:szCs w:val="22"/>
        </w:rPr>
        <w:t>力矩试验应在新样品上进行。</w:t>
      </w:r>
      <w:r w:rsidRPr="006342BF">
        <w:rPr>
          <w:rFonts w:hint="eastAsia"/>
        </w:rPr>
        <w:t>在对插销施加</w:t>
      </w:r>
      <w:r w:rsidRPr="006342BF">
        <w:t>0.4</w:t>
      </w:r>
      <w:r w:rsidRPr="006342BF">
        <w:rPr>
          <w:rFonts w:hint="eastAsia"/>
        </w:rPr>
        <w:t xml:space="preserve"> </w:t>
      </w:r>
      <w:r w:rsidRPr="006342BF">
        <w:rPr>
          <w:rFonts w:hAnsi="宋体"/>
        </w:rPr>
        <w:t>N</w:t>
      </w:r>
      <w:r w:rsidRPr="006342BF">
        <w:rPr>
          <w:rFonts w:hAnsi="宋体" w:hint="eastAsia"/>
          <w:sz w:val="13"/>
          <w:szCs w:val="13"/>
        </w:rPr>
        <w:t>·</w:t>
      </w:r>
      <w:r w:rsidRPr="006342BF">
        <w:t>m</w:t>
      </w:r>
      <w:r w:rsidRPr="006342BF">
        <w:rPr>
          <w:rFonts w:hint="eastAsia"/>
        </w:rPr>
        <w:t>的力矩时，先在一个方向上施加力矩1 min，然后在相反方向上施加力矩</w:t>
      </w:r>
      <w:r w:rsidRPr="006342BF">
        <w:t>1</w:t>
      </w:r>
      <w:r w:rsidRPr="006342BF">
        <w:rPr>
          <w:rFonts w:hint="eastAsia"/>
        </w:rPr>
        <w:t xml:space="preserve"> </w:t>
      </w:r>
      <w:r w:rsidRPr="006342BF">
        <w:t>min</w:t>
      </w:r>
      <w:r w:rsidRPr="006342BF">
        <w:rPr>
          <w:rFonts w:hint="eastAsia"/>
        </w:rPr>
        <w:t>，插销不应出现转动。</w:t>
      </w:r>
    </w:p>
    <w:p w14:paraId="2D6CC812" w14:textId="77777777" w:rsidR="00344C88" w:rsidRPr="006342BF" w:rsidRDefault="003123D0">
      <w:pPr>
        <w:pStyle w:val="afff"/>
        <w:ind w:firstLine="360"/>
        <w:rPr>
          <w:sz w:val="18"/>
          <w:szCs w:val="18"/>
        </w:rPr>
      </w:pPr>
      <w:r w:rsidRPr="006342BF">
        <w:rPr>
          <w:rFonts w:hint="eastAsia"/>
          <w:sz w:val="18"/>
          <w:szCs w:val="18"/>
        </w:rPr>
        <w:t>注：当插销的转动不损害本部</w:t>
      </w:r>
      <w:proofErr w:type="gramStart"/>
      <w:r w:rsidRPr="006342BF">
        <w:rPr>
          <w:rFonts w:hint="eastAsia"/>
          <w:sz w:val="18"/>
          <w:szCs w:val="18"/>
        </w:rPr>
        <w:t>分意义</w:t>
      </w:r>
      <w:proofErr w:type="gramEnd"/>
      <w:r w:rsidRPr="006342BF">
        <w:rPr>
          <w:rFonts w:hint="eastAsia"/>
          <w:sz w:val="18"/>
          <w:szCs w:val="18"/>
        </w:rPr>
        <w:t>上的安全时，则不需进行本试验。</w:t>
      </w:r>
    </w:p>
    <w:p w14:paraId="2D6CC813" w14:textId="77777777" w:rsidR="00344C88" w:rsidRPr="006342BF" w:rsidRDefault="003123D0">
      <w:pPr>
        <w:pStyle w:val="a5"/>
        <w:rPr>
          <w:rFonts w:ascii="宋体" w:eastAsia="宋体"/>
          <w:szCs w:val="20"/>
        </w:rPr>
      </w:pPr>
      <w:r w:rsidRPr="006342BF">
        <w:rPr>
          <w:rFonts w:hint="eastAsia"/>
          <w:lang w:bidi="ar"/>
        </w:rPr>
        <w:t>用于车辆和铁路设备的变压器的附加要求</w:t>
      </w:r>
    </w:p>
    <w:p w14:paraId="2D6CC814" w14:textId="77777777" w:rsidR="00344C88" w:rsidRPr="006342BF" w:rsidRDefault="003123D0">
      <w:pPr>
        <w:pStyle w:val="a6"/>
        <w:tabs>
          <w:tab w:val="center" w:pos="4201"/>
          <w:tab w:val="right" w:leader="dot" w:pos="9298"/>
        </w:tabs>
        <w:spacing w:before="156" w:after="156"/>
      </w:pPr>
      <w:r w:rsidRPr="006342BF">
        <w:rPr>
          <w:rFonts w:hint="eastAsia"/>
        </w:rPr>
        <w:t>用于车辆和铁路设备的变压器</w:t>
      </w:r>
    </w:p>
    <w:p w14:paraId="2D6CC815" w14:textId="77777777" w:rsidR="00344C88" w:rsidRPr="006342BF" w:rsidRDefault="003123D0">
      <w:pPr>
        <w:pStyle w:val="afff"/>
      </w:pPr>
      <w:r w:rsidRPr="006342BF">
        <w:rPr>
          <w:rFonts w:hint="eastAsia"/>
        </w:rPr>
        <w:t>应在表8、表9和由样品重量决定的表10中的频率值的条件</w:t>
      </w:r>
      <w:proofErr w:type="gramStart"/>
      <w:r w:rsidRPr="006342BF">
        <w:rPr>
          <w:rFonts w:hint="eastAsia"/>
        </w:rPr>
        <w:t>下依据</w:t>
      </w:r>
      <w:proofErr w:type="gramEnd"/>
      <w:r w:rsidRPr="006342BF">
        <w:rPr>
          <w:rFonts w:hint="eastAsia"/>
        </w:rPr>
        <w:t>IEC 61373进行附加试验。</w:t>
      </w:r>
    </w:p>
    <w:p w14:paraId="2D6CC816" w14:textId="77777777" w:rsidR="00344C88" w:rsidRPr="006342BF" w:rsidRDefault="003123D0">
      <w:pPr>
        <w:pStyle w:val="af7"/>
        <w:tabs>
          <w:tab w:val="left" w:pos="360"/>
        </w:tabs>
      </w:pPr>
      <w:r w:rsidRPr="006342BF">
        <w:rPr>
          <w:rFonts w:hint="eastAsia"/>
        </w:rPr>
        <w:t>振动试验条件（随机）</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2130"/>
        <w:gridCol w:w="2131"/>
        <w:gridCol w:w="2131"/>
      </w:tblGrid>
      <w:tr w:rsidR="006342BF" w:rsidRPr="006342BF" w14:paraId="2D6CC81B" w14:textId="77777777" w:rsidTr="003123D0">
        <w:tc>
          <w:tcPr>
            <w:tcW w:w="2130" w:type="dxa"/>
            <w:shd w:val="clear" w:color="auto" w:fill="auto"/>
          </w:tcPr>
          <w:p w14:paraId="2D6CC817" w14:textId="77777777" w:rsidR="00344C88" w:rsidRPr="006342BF" w:rsidRDefault="003123D0" w:rsidP="003123D0">
            <w:pPr>
              <w:pStyle w:val="afff"/>
              <w:widowControl w:val="0"/>
              <w:ind w:firstLineChars="0" w:firstLine="0"/>
              <w:jc w:val="center"/>
              <w:rPr>
                <w:szCs w:val="18"/>
              </w:rPr>
            </w:pPr>
            <w:r w:rsidRPr="006342BF">
              <w:rPr>
                <w:rFonts w:hint="eastAsia"/>
                <w:szCs w:val="18"/>
              </w:rPr>
              <w:t>方向</w:t>
            </w:r>
          </w:p>
        </w:tc>
        <w:tc>
          <w:tcPr>
            <w:tcW w:w="2130" w:type="dxa"/>
            <w:shd w:val="clear" w:color="auto" w:fill="auto"/>
          </w:tcPr>
          <w:p w14:paraId="2D6CC818" w14:textId="77777777" w:rsidR="00344C88" w:rsidRPr="006342BF" w:rsidRDefault="003123D0" w:rsidP="003123D0">
            <w:pPr>
              <w:pStyle w:val="afff"/>
              <w:widowControl w:val="0"/>
              <w:ind w:firstLineChars="0" w:firstLine="0"/>
              <w:jc w:val="center"/>
              <w:rPr>
                <w:szCs w:val="18"/>
              </w:rPr>
            </w:pPr>
            <w:r w:rsidRPr="006342BF">
              <w:rPr>
                <w:rFonts w:hint="eastAsia"/>
                <w:szCs w:val="18"/>
              </w:rPr>
              <w:t>试验时间</w:t>
            </w:r>
          </w:p>
        </w:tc>
        <w:tc>
          <w:tcPr>
            <w:tcW w:w="2131" w:type="dxa"/>
            <w:shd w:val="clear" w:color="auto" w:fill="auto"/>
          </w:tcPr>
          <w:p w14:paraId="2D6CC819" w14:textId="77777777" w:rsidR="00344C88" w:rsidRPr="006342BF" w:rsidRDefault="003123D0" w:rsidP="003123D0">
            <w:pPr>
              <w:pStyle w:val="afff"/>
              <w:widowControl w:val="0"/>
              <w:ind w:firstLineChars="0" w:firstLine="0"/>
              <w:jc w:val="center"/>
              <w:rPr>
                <w:szCs w:val="18"/>
              </w:rPr>
            </w:pPr>
            <w:r w:rsidRPr="006342BF">
              <w:rPr>
                <w:rFonts w:hint="eastAsia"/>
                <w:szCs w:val="18"/>
              </w:rPr>
              <w:t>RMS值</w:t>
            </w:r>
          </w:p>
        </w:tc>
        <w:tc>
          <w:tcPr>
            <w:tcW w:w="2131" w:type="dxa"/>
            <w:shd w:val="clear" w:color="auto" w:fill="auto"/>
          </w:tcPr>
          <w:p w14:paraId="2D6CC81A" w14:textId="77777777" w:rsidR="00344C88" w:rsidRPr="006342BF" w:rsidRDefault="003123D0" w:rsidP="003123D0">
            <w:pPr>
              <w:pStyle w:val="afff"/>
              <w:widowControl w:val="0"/>
              <w:ind w:firstLineChars="0" w:firstLine="0"/>
              <w:jc w:val="center"/>
              <w:rPr>
                <w:szCs w:val="18"/>
              </w:rPr>
            </w:pPr>
            <w:r w:rsidRPr="006342BF">
              <w:rPr>
                <w:rFonts w:hint="eastAsia"/>
                <w:szCs w:val="18"/>
              </w:rPr>
              <w:t>频率范围</w:t>
            </w:r>
          </w:p>
        </w:tc>
      </w:tr>
      <w:tr w:rsidR="00344C88" w:rsidRPr="006342BF" w14:paraId="2D6CC820" w14:textId="77777777" w:rsidTr="003123D0">
        <w:tc>
          <w:tcPr>
            <w:tcW w:w="2130" w:type="dxa"/>
            <w:shd w:val="clear" w:color="auto" w:fill="auto"/>
          </w:tcPr>
          <w:p w14:paraId="2D6CC81C" w14:textId="77777777" w:rsidR="00344C88" w:rsidRPr="006342BF" w:rsidRDefault="003123D0" w:rsidP="003123D0">
            <w:pPr>
              <w:pStyle w:val="afff"/>
              <w:widowControl w:val="0"/>
              <w:ind w:firstLineChars="0" w:firstLine="0"/>
              <w:jc w:val="center"/>
              <w:rPr>
                <w:szCs w:val="18"/>
              </w:rPr>
            </w:pPr>
            <w:r w:rsidRPr="006342BF">
              <w:rPr>
                <w:rFonts w:hint="eastAsia"/>
                <w:szCs w:val="18"/>
              </w:rPr>
              <w:t>X-Y-Z</w:t>
            </w:r>
          </w:p>
        </w:tc>
        <w:tc>
          <w:tcPr>
            <w:tcW w:w="2130" w:type="dxa"/>
            <w:shd w:val="clear" w:color="auto" w:fill="auto"/>
          </w:tcPr>
          <w:p w14:paraId="2D6CC81D" w14:textId="77777777" w:rsidR="00344C88" w:rsidRPr="006342BF" w:rsidRDefault="003123D0" w:rsidP="003123D0">
            <w:pPr>
              <w:pStyle w:val="afff"/>
              <w:widowControl w:val="0"/>
              <w:ind w:firstLineChars="0" w:firstLine="0"/>
              <w:jc w:val="center"/>
              <w:rPr>
                <w:szCs w:val="18"/>
              </w:rPr>
            </w:pPr>
            <w:r w:rsidRPr="006342BF">
              <w:rPr>
                <w:rFonts w:hint="eastAsia"/>
                <w:szCs w:val="18"/>
              </w:rPr>
              <w:t>每个轴向 5h</w:t>
            </w:r>
          </w:p>
        </w:tc>
        <w:tc>
          <w:tcPr>
            <w:tcW w:w="2131" w:type="dxa"/>
            <w:shd w:val="clear" w:color="auto" w:fill="auto"/>
          </w:tcPr>
          <w:p w14:paraId="2D6CC81E" w14:textId="77777777" w:rsidR="00344C88" w:rsidRPr="006342BF" w:rsidRDefault="003123D0" w:rsidP="003123D0">
            <w:pPr>
              <w:pStyle w:val="afff"/>
              <w:widowControl w:val="0"/>
              <w:ind w:firstLineChars="0" w:firstLine="0"/>
              <w:jc w:val="center"/>
              <w:rPr>
                <w:szCs w:val="18"/>
              </w:rPr>
            </w:pPr>
            <w:r w:rsidRPr="006342BF">
              <w:rPr>
                <w:rFonts w:hint="eastAsia"/>
                <w:szCs w:val="18"/>
              </w:rPr>
              <w:t>5.72</w:t>
            </w:r>
          </w:p>
        </w:tc>
        <w:tc>
          <w:tcPr>
            <w:tcW w:w="2131" w:type="dxa"/>
            <w:shd w:val="clear" w:color="auto" w:fill="auto"/>
          </w:tcPr>
          <w:p w14:paraId="2D6CC81F" w14:textId="77777777" w:rsidR="00344C88" w:rsidRPr="006342BF" w:rsidRDefault="003123D0" w:rsidP="003123D0">
            <w:pPr>
              <w:pStyle w:val="afff"/>
              <w:widowControl w:val="0"/>
              <w:ind w:firstLineChars="0" w:firstLine="0"/>
              <w:jc w:val="center"/>
              <w:rPr>
                <w:szCs w:val="18"/>
              </w:rPr>
            </w:pPr>
            <w:r w:rsidRPr="006342BF">
              <w:rPr>
                <w:rFonts w:hint="eastAsia"/>
                <w:szCs w:val="18"/>
              </w:rPr>
              <w:t>图7</w:t>
            </w:r>
          </w:p>
        </w:tc>
      </w:tr>
    </w:tbl>
    <w:p w14:paraId="2D6CC821" w14:textId="77777777" w:rsidR="00344C88" w:rsidRPr="006342BF" w:rsidRDefault="00344C88">
      <w:pPr>
        <w:pStyle w:val="afff"/>
      </w:pPr>
    </w:p>
    <w:p w14:paraId="2D6CC822" w14:textId="77777777" w:rsidR="00344C88" w:rsidRPr="006342BF" w:rsidRDefault="003123D0">
      <w:pPr>
        <w:pStyle w:val="af7"/>
        <w:tabs>
          <w:tab w:val="left" w:pos="360"/>
        </w:tabs>
      </w:pPr>
      <w:r w:rsidRPr="006342BF">
        <w:t>加速寿命测试</w:t>
      </w:r>
      <w:r w:rsidRPr="006342BF">
        <w:rPr>
          <w:rFonts w:hint="eastAsia"/>
        </w:rPr>
        <w:t>的</w:t>
      </w:r>
      <w:r w:rsidRPr="006342BF">
        <w:t>振幅频谱密度ASD值</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1"/>
        <w:gridCol w:w="4261"/>
      </w:tblGrid>
      <w:tr w:rsidR="006342BF" w:rsidRPr="006342BF" w14:paraId="2D6CC826" w14:textId="77777777" w:rsidTr="003123D0">
        <w:tc>
          <w:tcPr>
            <w:tcW w:w="4261" w:type="dxa"/>
            <w:shd w:val="clear" w:color="auto" w:fill="auto"/>
          </w:tcPr>
          <w:p w14:paraId="2D6CC823" w14:textId="77777777" w:rsidR="00344C88" w:rsidRPr="006342BF" w:rsidRDefault="003123D0" w:rsidP="003123D0">
            <w:pPr>
              <w:pStyle w:val="afff"/>
              <w:widowControl w:val="0"/>
              <w:ind w:firstLineChars="0" w:firstLine="0"/>
              <w:jc w:val="center"/>
              <w:rPr>
                <w:szCs w:val="18"/>
              </w:rPr>
            </w:pPr>
            <w:r w:rsidRPr="006342BF">
              <w:rPr>
                <w:rFonts w:hint="eastAsia"/>
                <w:szCs w:val="18"/>
              </w:rPr>
              <w:t>方向</w:t>
            </w:r>
          </w:p>
        </w:tc>
        <w:tc>
          <w:tcPr>
            <w:tcW w:w="4261" w:type="dxa"/>
            <w:shd w:val="clear" w:color="auto" w:fill="auto"/>
          </w:tcPr>
          <w:p w14:paraId="2D6CC824" w14:textId="77777777" w:rsidR="00344C88" w:rsidRPr="006342BF" w:rsidRDefault="003123D0" w:rsidP="003123D0">
            <w:pPr>
              <w:pStyle w:val="afff"/>
              <w:widowControl w:val="0"/>
              <w:ind w:firstLineChars="0" w:firstLine="0"/>
              <w:jc w:val="center"/>
              <w:rPr>
                <w:szCs w:val="18"/>
              </w:rPr>
            </w:pPr>
            <w:r w:rsidRPr="006342BF">
              <w:rPr>
                <w:rFonts w:hint="eastAsia"/>
                <w:szCs w:val="18"/>
              </w:rPr>
              <w:t>ASD值</w:t>
            </w:r>
          </w:p>
          <w:p w14:paraId="2D6CC825" w14:textId="77777777" w:rsidR="00344C88" w:rsidRPr="006342BF" w:rsidRDefault="003123D0" w:rsidP="003123D0">
            <w:pPr>
              <w:pStyle w:val="afff"/>
              <w:widowControl w:val="0"/>
              <w:ind w:firstLineChars="0" w:firstLine="0"/>
              <w:jc w:val="center"/>
              <w:rPr>
                <w:szCs w:val="18"/>
              </w:rPr>
            </w:pPr>
            <w:r w:rsidRPr="006342BF">
              <w:rPr>
                <w:rFonts w:hint="eastAsia"/>
                <w:szCs w:val="18"/>
              </w:rPr>
              <w:t>（m/s²）²/Hz</w:t>
            </w:r>
          </w:p>
        </w:tc>
      </w:tr>
      <w:tr w:rsidR="00344C88" w:rsidRPr="006342BF" w14:paraId="2D6CC829" w14:textId="77777777" w:rsidTr="003123D0">
        <w:tc>
          <w:tcPr>
            <w:tcW w:w="4261" w:type="dxa"/>
            <w:shd w:val="clear" w:color="auto" w:fill="auto"/>
          </w:tcPr>
          <w:p w14:paraId="2D6CC827" w14:textId="77777777" w:rsidR="00344C88" w:rsidRPr="006342BF" w:rsidRDefault="003123D0" w:rsidP="003123D0">
            <w:pPr>
              <w:pStyle w:val="afff"/>
              <w:widowControl w:val="0"/>
              <w:ind w:firstLineChars="0" w:firstLine="0"/>
              <w:jc w:val="center"/>
              <w:rPr>
                <w:szCs w:val="18"/>
              </w:rPr>
            </w:pPr>
            <w:r w:rsidRPr="006342BF">
              <w:rPr>
                <w:rFonts w:hint="eastAsia"/>
                <w:szCs w:val="18"/>
              </w:rPr>
              <w:t>X-Y-Z</w:t>
            </w:r>
          </w:p>
        </w:tc>
        <w:tc>
          <w:tcPr>
            <w:tcW w:w="4261" w:type="dxa"/>
            <w:shd w:val="clear" w:color="auto" w:fill="auto"/>
          </w:tcPr>
          <w:p w14:paraId="2D6CC828" w14:textId="77777777" w:rsidR="00344C88" w:rsidRPr="006342BF" w:rsidRDefault="003123D0" w:rsidP="003123D0">
            <w:pPr>
              <w:pStyle w:val="afff"/>
              <w:widowControl w:val="0"/>
              <w:ind w:firstLineChars="0" w:firstLine="0"/>
              <w:jc w:val="center"/>
              <w:rPr>
                <w:szCs w:val="18"/>
              </w:rPr>
            </w:pPr>
            <w:r w:rsidRPr="006342BF">
              <w:rPr>
                <w:rFonts w:hint="eastAsia"/>
                <w:szCs w:val="18"/>
              </w:rPr>
              <w:t>0.964</w:t>
            </w:r>
          </w:p>
        </w:tc>
      </w:tr>
    </w:tbl>
    <w:p w14:paraId="2D6CC82A" w14:textId="77777777" w:rsidR="00344C88" w:rsidRPr="006342BF" w:rsidRDefault="00344C88">
      <w:pPr>
        <w:pStyle w:val="afff"/>
      </w:pPr>
    </w:p>
    <w:p w14:paraId="2D6CC82B" w14:textId="77777777" w:rsidR="00344C88" w:rsidRPr="006342BF" w:rsidRDefault="000E2639">
      <w:pPr>
        <w:pStyle w:val="afff"/>
        <w:ind w:firstLineChars="0" w:firstLine="0"/>
      </w:pPr>
      <w:r>
        <w:pict w14:anchorId="2D6CDA0A">
          <v:shape id="_x0000_i1047" type="#_x0000_t75" style="width:414.6pt;height:175.05pt">
            <v:imagedata r:id="rId35" o:title="" croptop="6821f" cropbottom="39248f"/>
          </v:shape>
        </w:pict>
      </w:r>
    </w:p>
    <w:p w14:paraId="2D6CC82C" w14:textId="77777777" w:rsidR="00344C88" w:rsidRPr="006342BF" w:rsidRDefault="003123D0">
      <w:pPr>
        <w:pStyle w:val="af4"/>
      </w:pPr>
      <w:r w:rsidRPr="006342BF">
        <w:rPr>
          <w:rFonts w:hint="eastAsia"/>
        </w:rPr>
        <w:t>随机试验振幅频谱密度</w:t>
      </w:r>
    </w:p>
    <w:p w14:paraId="2D6CC82D" w14:textId="77777777" w:rsidR="00344C88" w:rsidRPr="006342BF" w:rsidRDefault="00344C88">
      <w:pPr>
        <w:pStyle w:val="afff"/>
      </w:pPr>
    </w:p>
    <w:p w14:paraId="2D6CC82E" w14:textId="77777777" w:rsidR="00344C88" w:rsidRPr="006342BF" w:rsidRDefault="003123D0">
      <w:pPr>
        <w:pStyle w:val="af7"/>
        <w:tabs>
          <w:tab w:val="left" w:pos="360"/>
        </w:tabs>
        <w:rPr>
          <w:szCs w:val="22"/>
        </w:rPr>
      </w:pPr>
      <w:r w:rsidRPr="006342BF">
        <w:rPr>
          <w:rFonts w:hint="eastAsia"/>
          <w:szCs w:val="22"/>
        </w:rPr>
        <w:t>依据样品重量的频率值</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841"/>
        <w:gridCol w:w="2841"/>
      </w:tblGrid>
      <w:tr w:rsidR="006342BF" w:rsidRPr="006342BF" w14:paraId="2D6CC832" w14:textId="77777777" w:rsidTr="003123D0">
        <w:tc>
          <w:tcPr>
            <w:tcW w:w="2840" w:type="dxa"/>
            <w:shd w:val="clear" w:color="auto" w:fill="auto"/>
          </w:tcPr>
          <w:p w14:paraId="2D6CC82F" w14:textId="77777777" w:rsidR="00344C88" w:rsidRPr="006342BF" w:rsidRDefault="003123D0" w:rsidP="003123D0">
            <w:pPr>
              <w:pStyle w:val="afff"/>
              <w:widowControl w:val="0"/>
              <w:ind w:firstLineChars="0" w:firstLine="0"/>
              <w:jc w:val="center"/>
              <w:rPr>
                <w:szCs w:val="18"/>
              </w:rPr>
            </w:pPr>
            <w:r w:rsidRPr="006342BF">
              <w:rPr>
                <w:rFonts w:hint="eastAsia"/>
                <w:szCs w:val="18"/>
              </w:rPr>
              <w:t>频率值</w:t>
            </w:r>
          </w:p>
        </w:tc>
        <w:tc>
          <w:tcPr>
            <w:tcW w:w="2841" w:type="dxa"/>
            <w:shd w:val="clear" w:color="auto" w:fill="auto"/>
          </w:tcPr>
          <w:p w14:paraId="2D6CC830" w14:textId="77777777" w:rsidR="00344C88" w:rsidRPr="006342BF" w:rsidRDefault="00344C88" w:rsidP="003123D0">
            <w:pPr>
              <w:pStyle w:val="afff"/>
              <w:widowControl w:val="0"/>
              <w:ind w:firstLineChars="0" w:firstLine="0"/>
              <w:jc w:val="center"/>
              <w:rPr>
                <w:szCs w:val="18"/>
              </w:rPr>
            </w:pPr>
          </w:p>
        </w:tc>
        <w:tc>
          <w:tcPr>
            <w:tcW w:w="2841" w:type="dxa"/>
            <w:shd w:val="clear" w:color="auto" w:fill="auto"/>
          </w:tcPr>
          <w:p w14:paraId="2D6CC831" w14:textId="77777777" w:rsidR="00344C88" w:rsidRPr="006342BF" w:rsidRDefault="00344C88" w:rsidP="003123D0">
            <w:pPr>
              <w:pStyle w:val="afff"/>
              <w:widowControl w:val="0"/>
              <w:ind w:firstLineChars="0" w:firstLine="0"/>
              <w:jc w:val="center"/>
              <w:rPr>
                <w:szCs w:val="18"/>
              </w:rPr>
            </w:pPr>
          </w:p>
        </w:tc>
      </w:tr>
      <w:tr w:rsidR="006342BF" w:rsidRPr="006342BF" w14:paraId="2D6CC836" w14:textId="77777777" w:rsidTr="003123D0">
        <w:tc>
          <w:tcPr>
            <w:tcW w:w="2840" w:type="dxa"/>
            <w:shd w:val="clear" w:color="auto" w:fill="auto"/>
          </w:tcPr>
          <w:p w14:paraId="2D6CC833" w14:textId="77777777" w:rsidR="00344C88" w:rsidRPr="006342BF" w:rsidRDefault="003123D0" w:rsidP="003123D0">
            <w:pPr>
              <w:pStyle w:val="afff"/>
              <w:widowControl w:val="0"/>
              <w:ind w:firstLineChars="0" w:firstLine="0"/>
              <w:jc w:val="center"/>
              <w:rPr>
                <w:szCs w:val="18"/>
              </w:rPr>
            </w:pPr>
            <w:r w:rsidRPr="006342BF">
              <w:rPr>
                <w:rFonts w:hint="eastAsia"/>
                <w:szCs w:val="18"/>
              </w:rPr>
              <w:t>m≤500kg</w:t>
            </w:r>
          </w:p>
        </w:tc>
        <w:tc>
          <w:tcPr>
            <w:tcW w:w="2841" w:type="dxa"/>
            <w:shd w:val="clear" w:color="auto" w:fill="auto"/>
          </w:tcPr>
          <w:p w14:paraId="2D6CC834" w14:textId="77777777" w:rsidR="00344C88" w:rsidRPr="006342BF" w:rsidRDefault="003123D0" w:rsidP="003123D0">
            <w:pPr>
              <w:pStyle w:val="afff"/>
              <w:widowControl w:val="0"/>
              <w:ind w:firstLineChars="0" w:firstLine="0"/>
              <w:jc w:val="center"/>
              <w:rPr>
                <w:szCs w:val="18"/>
              </w:rPr>
            </w:pPr>
            <w:r w:rsidRPr="006342BF">
              <w:rPr>
                <w:rFonts w:hint="eastAsia"/>
                <w:szCs w:val="18"/>
              </w:rPr>
              <w:t>f</w:t>
            </w:r>
            <w:r w:rsidRPr="006342BF">
              <w:rPr>
                <w:rFonts w:hint="eastAsia"/>
                <w:szCs w:val="18"/>
                <w:vertAlign w:val="subscript"/>
              </w:rPr>
              <w:t>1</w:t>
            </w:r>
            <w:r w:rsidRPr="006342BF">
              <w:rPr>
                <w:rFonts w:hint="eastAsia"/>
                <w:szCs w:val="18"/>
              </w:rPr>
              <w:t>=5Hz</w:t>
            </w:r>
          </w:p>
        </w:tc>
        <w:tc>
          <w:tcPr>
            <w:tcW w:w="2841" w:type="dxa"/>
            <w:shd w:val="clear" w:color="auto" w:fill="auto"/>
          </w:tcPr>
          <w:p w14:paraId="2D6CC835" w14:textId="77777777" w:rsidR="00344C88" w:rsidRPr="006342BF" w:rsidRDefault="003123D0" w:rsidP="003123D0">
            <w:pPr>
              <w:pStyle w:val="afff"/>
              <w:widowControl w:val="0"/>
              <w:ind w:firstLineChars="0" w:firstLine="0"/>
              <w:jc w:val="center"/>
              <w:rPr>
                <w:szCs w:val="18"/>
              </w:rPr>
            </w:pPr>
            <w:r w:rsidRPr="006342BF">
              <w:rPr>
                <w:rFonts w:hint="eastAsia"/>
                <w:szCs w:val="18"/>
              </w:rPr>
              <w:t>f</w:t>
            </w:r>
            <w:r w:rsidRPr="006342BF">
              <w:rPr>
                <w:rFonts w:hint="eastAsia"/>
                <w:szCs w:val="18"/>
                <w:vertAlign w:val="subscript"/>
              </w:rPr>
              <w:t>1</w:t>
            </w:r>
            <w:r w:rsidRPr="006342BF">
              <w:rPr>
                <w:rFonts w:hint="eastAsia"/>
                <w:szCs w:val="18"/>
              </w:rPr>
              <w:t>=150Hz</w:t>
            </w:r>
          </w:p>
        </w:tc>
      </w:tr>
      <w:tr w:rsidR="006342BF" w:rsidRPr="006342BF" w14:paraId="2D6CC83A" w14:textId="77777777" w:rsidTr="003123D0">
        <w:tc>
          <w:tcPr>
            <w:tcW w:w="2840" w:type="dxa"/>
            <w:shd w:val="clear" w:color="auto" w:fill="auto"/>
          </w:tcPr>
          <w:p w14:paraId="2D6CC837" w14:textId="77777777" w:rsidR="00344C88" w:rsidRPr="006342BF" w:rsidRDefault="003123D0" w:rsidP="003123D0">
            <w:pPr>
              <w:pStyle w:val="afff"/>
              <w:widowControl w:val="0"/>
              <w:ind w:firstLineChars="0" w:firstLine="0"/>
              <w:jc w:val="center"/>
              <w:rPr>
                <w:szCs w:val="18"/>
              </w:rPr>
            </w:pPr>
            <w:r w:rsidRPr="006342BF">
              <w:rPr>
                <w:rFonts w:hint="eastAsia"/>
                <w:szCs w:val="18"/>
              </w:rPr>
              <w:t>500kg＜m≤1250kg</w:t>
            </w:r>
          </w:p>
        </w:tc>
        <w:tc>
          <w:tcPr>
            <w:tcW w:w="2841" w:type="dxa"/>
            <w:shd w:val="clear" w:color="auto" w:fill="auto"/>
          </w:tcPr>
          <w:p w14:paraId="2D6CC838" w14:textId="77777777" w:rsidR="00344C88" w:rsidRPr="006342BF" w:rsidRDefault="003123D0" w:rsidP="003123D0">
            <w:pPr>
              <w:pStyle w:val="afff"/>
              <w:widowControl w:val="0"/>
              <w:ind w:firstLineChars="0" w:firstLine="0"/>
              <w:jc w:val="center"/>
              <w:rPr>
                <w:szCs w:val="18"/>
              </w:rPr>
            </w:pPr>
            <w:r w:rsidRPr="006342BF">
              <w:rPr>
                <w:rFonts w:hint="eastAsia"/>
                <w:szCs w:val="18"/>
              </w:rPr>
              <w:t>f</w:t>
            </w:r>
            <w:r w:rsidRPr="006342BF">
              <w:rPr>
                <w:rFonts w:hint="eastAsia"/>
                <w:szCs w:val="18"/>
                <w:vertAlign w:val="subscript"/>
              </w:rPr>
              <w:t>1</w:t>
            </w:r>
            <w:r w:rsidRPr="006342BF">
              <w:rPr>
                <w:rFonts w:hint="eastAsia"/>
                <w:szCs w:val="18"/>
              </w:rPr>
              <w:t>=</w:t>
            </w:r>
            <w:r w:rsidRPr="006342BF">
              <w:rPr>
                <w:rFonts w:hint="eastAsia"/>
                <w:position w:val="-24"/>
              </w:rPr>
              <w:object w:dxaOrig="560" w:dyaOrig="620" w14:anchorId="2D6CDA0B">
                <v:shape id="_x0000_i1048" type="#_x0000_t75" style="width:27.3pt;height:31.05pt" o:ole="">
                  <v:imagedata r:id="rId36" o:title=""/>
                </v:shape>
                <o:OLEObject Type="Embed" ProgID="Equation.3" ShapeID="_x0000_i1048" DrawAspect="Content" ObjectID="_1661069565" r:id="rId37"/>
              </w:object>
            </w:r>
            <w:r w:rsidRPr="006342BF">
              <w:rPr>
                <w:rFonts w:hint="eastAsia"/>
                <w:szCs w:val="18"/>
              </w:rPr>
              <w:t>×2Hz</w:t>
            </w:r>
          </w:p>
        </w:tc>
        <w:tc>
          <w:tcPr>
            <w:tcW w:w="2841" w:type="dxa"/>
            <w:shd w:val="clear" w:color="auto" w:fill="auto"/>
          </w:tcPr>
          <w:p w14:paraId="2D6CC839" w14:textId="77777777" w:rsidR="00344C88" w:rsidRPr="006342BF" w:rsidRDefault="003123D0" w:rsidP="003123D0">
            <w:pPr>
              <w:pStyle w:val="afff"/>
              <w:widowControl w:val="0"/>
              <w:ind w:firstLineChars="0" w:firstLine="0"/>
              <w:jc w:val="center"/>
              <w:rPr>
                <w:szCs w:val="18"/>
              </w:rPr>
            </w:pPr>
            <w:r w:rsidRPr="006342BF">
              <w:rPr>
                <w:rFonts w:hint="eastAsia"/>
                <w:szCs w:val="18"/>
              </w:rPr>
              <w:t>f</w:t>
            </w:r>
            <w:r w:rsidRPr="006342BF">
              <w:rPr>
                <w:rFonts w:hint="eastAsia"/>
                <w:szCs w:val="18"/>
                <w:vertAlign w:val="subscript"/>
              </w:rPr>
              <w:t>1</w:t>
            </w:r>
            <w:r w:rsidRPr="006342BF">
              <w:rPr>
                <w:rFonts w:hint="eastAsia"/>
                <w:szCs w:val="18"/>
              </w:rPr>
              <w:t>=</w:t>
            </w:r>
            <w:r w:rsidRPr="006342BF">
              <w:rPr>
                <w:rFonts w:hint="eastAsia"/>
                <w:position w:val="-24"/>
              </w:rPr>
              <w:object w:dxaOrig="560" w:dyaOrig="620" w14:anchorId="2D6CDA0C">
                <v:shape id="_x0000_i1049" type="#_x0000_t75" style="width:27.3pt;height:31.05pt" o:ole="">
                  <v:imagedata r:id="rId38" o:title=""/>
                </v:shape>
                <o:OLEObject Type="Embed" ProgID="Equation.3" ShapeID="_x0000_i1049" DrawAspect="Content" ObjectID="_1661069566" r:id="rId39"/>
              </w:object>
            </w:r>
            <w:r w:rsidRPr="006342BF">
              <w:rPr>
                <w:rFonts w:hint="eastAsia"/>
                <w:szCs w:val="18"/>
              </w:rPr>
              <w:t>×60Hz</w:t>
            </w:r>
          </w:p>
        </w:tc>
      </w:tr>
      <w:tr w:rsidR="00344C88" w:rsidRPr="006342BF" w14:paraId="2D6CC83E" w14:textId="77777777" w:rsidTr="003123D0">
        <w:tc>
          <w:tcPr>
            <w:tcW w:w="2840" w:type="dxa"/>
            <w:shd w:val="clear" w:color="auto" w:fill="auto"/>
          </w:tcPr>
          <w:p w14:paraId="2D6CC83B" w14:textId="77777777" w:rsidR="00344C88" w:rsidRPr="006342BF" w:rsidRDefault="003123D0" w:rsidP="003123D0">
            <w:pPr>
              <w:pStyle w:val="afff"/>
              <w:widowControl w:val="0"/>
              <w:ind w:firstLineChars="0" w:firstLine="0"/>
              <w:jc w:val="center"/>
              <w:rPr>
                <w:szCs w:val="18"/>
              </w:rPr>
            </w:pPr>
            <w:r w:rsidRPr="006342BF">
              <w:rPr>
                <w:rFonts w:hint="eastAsia"/>
                <w:szCs w:val="18"/>
              </w:rPr>
              <w:t>m＞1250kg</w:t>
            </w:r>
          </w:p>
        </w:tc>
        <w:tc>
          <w:tcPr>
            <w:tcW w:w="2841" w:type="dxa"/>
            <w:shd w:val="clear" w:color="auto" w:fill="auto"/>
          </w:tcPr>
          <w:p w14:paraId="2D6CC83C" w14:textId="77777777" w:rsidR="00344C88" w:rsidRPr="006342BF" w:rsidRDefault="003123D0" w:rsidP="003123D0">
            <w:pPr>
              <w:pStyle w:val="afff"/>
              <w:widowControl w:val="0"/>
              <w:ind w:firstLineChars="0" w:firstLine="0"/>
              <w:jc w:val="center"/>
              <w:rPr>
                <w:szCs w:val="18"/>
              </w:rPr>
            </w:pPr>
            <w:r w:rsidRPr="006342BF">
              <w:rPr>
                <w:rFonts w:hint="eastAsia"/>
                <w:szCs w:val="18"/>
              </w:rPr>
              <w:t>f</w:t>
            </w:r>
            <w:r w:rsidRPr="006342BF">
              <w:rPr>
                <w:rFonts w:hint="eastAsia"/>
                <w:szCs w:val="18"/>
                <w:vertAlign w:val="subscript"/>
              </w:rPr>
              <w:t>1</w:t>
            </w:r>
            <w:r w:rsidRPr="006342BF">
              <w:rPr>
                <w:rFonts w:hint="eastAsia"/>
                <w:szCs w:val="18"/>
              </w:rPr>
              <w:t>=2Hz</w:t>
            </w:r>
          </w:p>
        </w:tc>
        <w:tc>
          <w:tcPr>
            <w:tcW w:w="2841" w:type="dxa"/>
            <w:shd w:val="clear" w:color="auto" w:fill="auto"/>
          </w:tcPr>
          <w:p w14:paraId="2D6CC83D" w14:textId="77777777" w:rsidR="00344C88" w:rsidRPr="006342BF" w:rsidRDefault="003123D0" w:rsidP="003123D0">
            <w:pPr>
              <w:pStyle w:val="afff"/>
              <w:widowControl w:val="0"/>
              <w:ind w:firstLineChars="0" w:firstLine="0"/>
              <w:jc w:val="center"/>
              <w:rPr>
                <w:szCs w:val="18"/>
              </w:rPr>
            </w:pPr>
            <w:r w:rsidRPr="006342BF">
              <w:rPr>
                <w:rFonts w:hint="eastAsia"/>
                <w:szCs w:val="18"/>
              </w:rPr>
              <w:t>f</w:t>
            </w:r>
            <w:r w:rsidRPr="006342BF">
              <w:rPr>
                <w:rFonts w:hint="eastAsia"/>
                <w:szCs w:val="18"/>
                <w:vertAlign w:val="subscript"/>
              </w:rPr>
              <w:t>1</w:t>
            </w:r>
            <w:r w:rsidRPr="006342BF">
              <w:rPr>
                <w:rFonts w:hint="eastAsia"/>
                <w:szCs w:val="18"/>
              </w:rPr>
              <w:t>=60Hz</w:t>
            </w:r>
          </w:p>
        </w:tc>
      </w:tr>
    </w:tbl>
    <w:p w14:paraId="2D6CC83F" w14:textId="77777777" w:rsidR="00344C88" w:rsidRPr="006342BF" w:rsidRDefault="00344C88">
      <w:pPr>
        <w:pStyle w:val="afff"/>
      </w:pPr>
    </w:p>
    <w:p w14:paraId="2D6CC840" w14:textId="77777777" w:rsidR="00344C88" w:rsidRPr="006342BF" w:rsidRDefault="003123D0">
      <w:pPr>
        <w:pStyle w:val="a6"/>
        <w:tabs>
          <w:tab w:val="center" w:pos="4201"/>
          <w:tab w:val="right" w:leader="dot" w:pos="9298"/>
        </w:tabs>
        <w:spacing w:before="156" w:after="156"/>
      </w:pPr>
      <w:r w:rsidRPr="006342BF">
        <w:rPr>
          <w:rFonts w:hint="eastAsia"/>
        </w:rPr>
        <w:t>交通工具中的变压器的试验要求</w:t>
      </w:r>
    </w:p>
    <w:p w14:paraId="2D6CC841" w14:textId="77777777" w:rsidR="00344C88" w:rsidRPr="006342BF" w:rsidRDefault="003123D0">
      <w:pPr>
        <w:pStyle w:val="afff"/>
      </w:pPr>
      <w:r w:rsidRPr="006342BF">
        <w:rPr>
          <w:rFonts w:hint="eastAsia"/>
        </w:rPr>
        <w:t>运输的变压器在表11和图8条件</w:t>
      </w:r>
      <w:proofErr w:type="gramStart"/>
      <w:r w:rsidRPr="006342BF">
        <w:rPr>
          <w:rFonts w:hint="eastAsia"/>
        </w:rPr>
        <w:t>下依据</w:t>
      </w:r>
      <w:proofErr w:type="gramEnd"/>
      <w:r w:rsidRPr="006342BF">
        <w:rPr>
          <w:rFonts w:hint="eastAsia"/>
        </w:rPr>
        <w:t>IEC 60721-3-2进行冲击和振动试验。</w:t>
      </w:r>
    </w:p>
    <w:p w14:paraId="2D6CC842" w14:textId="77777777" w:rsidR="00344C88" w:rsidRPr="006342BF" w:rsidRDefault="003123D0">
      <w:pPr>
        <w:pStyle w:val="af7"/>
        <w:tabs>
          <w:tab w:val="left" w:pos="360"/>
        </w:tabs>
      </w:pPr>
      <w:r w:rsidRPr="006342BF">
        <w:rPr>
          <w:rFonts w:hint="eastAsia"/>
        </w:rPr>
        <w:t>振动试验的激励值</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1704"/>
        <w:gridCol w:w="1704"/>
        <w:gridCol w:w="1705"/>
        <w:gridCol w:w="1705"/>
      </w:tblGrid>
      <w:tr w:rsidR="006342BF" w:rsidRPr="006342BF" w14:paraId="2D6CC846" w14:textId="77777777" w:rsidTr="003123D0">
        <w:tc>
          <w:tcPr>
            <w:tcW w:w="1704" w:type="dxa"/>
            <w:shd w:val="clear" w:color="auto" w:fill="auto"/>
            <w:vAlign w:val="center"/>
          </w:tcPr>
          <w:p w14:paraId="2D6CC843"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振动类型</w:t>
            </w:r>
          </w:p>
        </w:tc>
        <w:tc>
          <w:tcPr>
            <w:tcW w:w="1704" w:type="dxa"/>
            <w:shd w:val="clear" w:color="auto" w:fill="auto"/>
            <w:vAlign w:val="center"/>
          </w:tcPr>
          <w:p w14:paraId="2D6CC844"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单位</w:t>
            </w:r>
          </w:p>
        </w:tc>
        <w:tc>
          <w:tcPr>
            <w:tcW w:w="5114" w:type="dxa"/>
            <w:gridSpan w:val="3"/>
            <w:shd w:val="clear" w:color="auto" w:fill="auto"/>
            <w:vAlign w:val="center"/>
          </w:tcPr>
          <w:p w14:paraId="2D6CC845"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值</w:t>
            </w:r>
          </w:p>
        </w:tc>
      </w:tr>
      <w:tr w:rsidR="006342BF" w:rsidRPr="006342BF" w14:paraId="2D6CC84C" w14:textId="77777777" w:rsidTr="003123D0">
        <w:tc>
          <w:tcPr>
            <w:tcW w:w="1704" w:type="dxa"/>
            <w:vMerge w:val="restart"/>
            <w:shd w:val="clear" w:color="auto" w:fill="auto"/>
            <w:vAlign w:val="center"/>
          </w:tcPr>
          <w:p w14:paraId="2D6CC847"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正弦扫频</w:t>
            </w:r>
          </w:p>
        </w:tc>
        <w:tc>
          <w:tcPr>
            <w:tcW w:w="1704" w:type="dxa"/>
            <w:shd w:val="clear" w:color="auto" w:fill="auto"/>
            <w:vAlign w:val="center"/>
          </w:tcPr>
          <w:p w14:paraId="2D6CC848"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mm</w:t>
            </w:r>
          </w:p>
        </w:tc>
        <w:tc>
          <w:tcPr>
            <w:tcW w:w="1704" w:type="dxa"/>
            <w:shd w:val="clear" w:color="auto" w:fill="auto"/>
            <w:vAlign w:val="center"/>
          </w:tcPr>
          <w:p w14:paraId="2D6CC849"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3.5</w:t>
            </w:r>
          </w:p>
        </w:tc>
        <w:tc>
          <w:tcPr>
            <w:tcW w:w="1705" w:type="dxa"/>
            <w:shd w:val="clear" w:color="auto" w:fill="auto"/>
            <w:vAlign w:val="center"/>
          </w:tcPr>
          <w:p w14:paraId="2D6CC84A" w14:textId="77777777" w:rsidR="00344C88" w:rsidRPr="006342BF" w:rsidRDefault="00344C88" w:rsidP="003123D0">
            <w:pPr>
              <w:pStyle w:val="afff"/>
              <w:widowControl w:val="0"/>
              <w:ind w:firstLineChars="0" w:firstLine="0"/>
              <w:jc w:val="center"/>
              <w:rPr>
                <w:sz w:val="18"/>
                <w:szCs w:val="18"/>
              </w:rPr>
            </w:pPr>
          </w:p>
        </w:tc>
        <w:tc>
          <w:tcPr>
            <w:tcW w:w="1705" w:type="dxa"/>
            <w:shd w:val="clear" w:color="auto" w:fill="auto"/>
            <w:vAlign w:val="center"/>
          </w:tcPr>
          <w:p w14:paraId="2D6CC84B" w14:textId="77777777" w:rsidR="00344C88" w:rsidRPr="006342BF" w:rsidRDefault="00344C88" w:rsidP="003123D0">
            <w:pPr>
              <w:pStyle w:val="afff"/>
              <w:widowControl w:val="0"/>
              <w:ind w:firstLineChars="0" w:firstLine="0"/>
              <w:jc w:val="center"/>
              <w:rPr>
                <w:sz w:val="18"/>
                <w:szCs w:val="18"/>
              </w:rPr>
            </w:pPr>
          </w:p>
        </w:tc>
      </w:tr>
      <w:tr w:rsidR="006342BF" w:rsidRPr="006342BF" w14:paraId="2D6CC852" w14:textId="77777777" w:rsidTr="003123D0">
        <w:tc>
          <w:tcPr>
            <w:tcW w:w="1704" w:type="dxa"/>
            <w:vMerge/>
            <w:shd w:val="clear" w:color="auto" w:fill="auto"/>
            <w:vAlign w:val="center"/>
          </w:tcPr>
          <w:p w14:paraId="2D6CC84D" w14:textId="77777777" w:rsidR="00344C88" w:rsidRPr="006342BF" w:rsidRDefault="00344C88" w:rsidP="003123D0">
            <w:pPr>
              <w:pStyle w:val="afff"/>
              <w:widowControl w:val="0"/>
              <w:ind w:firstLineChars="0" w:firstLine="0"/>
              <w:jc w:val="center"/>
              <w:rPr>
                <w:sz w:val="18"/>
                <w:szCs w:val="18"/>
              </w:rPr>
            </w:pPr>
          </w:p>
        </w:tc>
        <w:tc>
          <w:tcPr>
            <w:tcW w:w="1704" w:type="dxa"/>
            <w:shd w:val="clear" w:color="auto" w:fill="auto"/>
            <w:vAlign w:val="center"/>
          </w:tcPr>
          <w:p w14:paraId="2D6CC84E"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m/s²</w:t>
            </w:r>
          </w:p>
        </w:tc>
        <w:tc>
          <w:tcPr>
            <w:tcW w:w="1704" w:type="dxa"/>
            <w:shd w:val="clear" w:color="auto" w:fill="auto"/>
            <w:vAlign w:val="center"/>
          </w:tcPr>
          <w:p w14:paraId="2D6CC84F" w14:textId="77777777" w:rsidR="00344C88" w:rsidRPr="006342BF" w:rsidRDefault="00344C88" w:rsidP="003123D0">
            <w:pPr>
              <w:pStyle w:val="afff"/>
              <w:widowControl w:val="0"/>
              <w:ind w:firstLineChars="0" w:firstLine="0"/>
              <w:jc w:val="center"/>
              <w:rPr>
                <w:sz w:val="18"/>
                <w:szCs w:val="18"/>
              </w:rPr>
            </w:pPr>
          </w:p>
        </w:tc>
        <w:tc>
          <w:tcPr>
            <w:tcW w:w="1705" w:type="dxa"/>
            <w:shd w:val="clear" w:color="auto" w:fill="auto"/>
            <w:vAlign w:val="center"/>
          </w:tcPr>
          <w:p w14:paraId="2D6CC850"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10</w:t>
            </w:r>
          </w:p>
        </w:tc>
        <w:tc>
          <w:tcPr>
            <w:tcW w:w="1705" w:type="dxa"/>
            <w:shd w:val="clear" w:color="auto" w:fill="auto"/>
            <w:vAlign w:val="center"/>
          </w:tcPr>
          <w:p w14:paraId="2D6CC851"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15</w:t>
            </w:r>
          </w:p>
        </w:tc>
      </w:tr>
      <w:tr w:rsidR="006342BF" w:rsidRPr="006342BF" w14:paraId="2D6CC858" w14:textId="77777777" w:rsidTr="003123D0">
        <w:tc>
          <w:tcPr>
            <w:tcW w:w="1704" w:type="dxa"/>
            <w:vMerge/>
            <w:shd w:val="clear" w:color="auto" w:fill="auto"/>
            <w:vAlign w:val="center"/>
          </w:tcPr>
          <w:p w14:paraId="2D6CC853" w14:textId="77777777" w:rsidR="00344C88" w:rsidRPr="006342BF" w:rsidRDefault="00344C88" w:rsidP="003123D0">
            <w:pPr>
              <w:pStyle w:val="afff"/>
              <w:widowControl w:val="0"/>
              <w:ind w:firstLineChars="0" w:firstLine="0"/>
              <w:jc w:val="center"/>
              <w:rPr>
                <w:sz w:val="18"/>
                <w:szCs w:val="18"/>
              </w:rPr>
            </w:pPr>
          </w:p>
        </w:tc>
        <w:tc>
          <w:tcPr>
            <w:tcW w:w="1704" w:type="dxa"/>
            <w:shd w:val="clear" w:color="auto" w:fill="auto"/>
            <w:vAlign w:val="center"/>
          </w:tcPr>
          <w:p w14:paraId="2D6CC854"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Hz</w:t>
            </w:r>
          </w:p>
        </w:tc>
        <w:tc>
          <w:tcPr>
            <w:tcW w:w="1704" w:type="dxa"/>
            <w:shd w:val="clear" w:color="auto" w:fill="auto"/>
            <w:vAlign w:val="center"/>
          </w:tcPr>
          <w:p w14:paraId="2D6CC855"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2至9</w:t>
            </w:r>
          </w:p>
        </w:tc>
        <w:tc>
          <w:tcPr>
            <w:tcW w:w="1705" w:type="dxa"/>
            <w:shd w:val="clear" w:color="auto" w:fill="auto"/>
            <w:vAlign w:val="center"/>
          </w:tcPr>
          <w:p w14:paraId="2D6CC856"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9至200</w:t>
            </w:r>
          </w:p>
        </w:tc>
        <w:tc>
          <w:tcPr>
            <w:tcW w:w="1705" w:type="dxa"/>
            <w:shd w:val="clear" w:color="auto" w:fill="auto"/>
            <w:vAlign w:val="center"/>
          </w:tcPr>
          <w:p w14:paraId="2D6CC857"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200至500</w:t>
            </w:r>
          </w:p>
        </w:tc>
      </w:tr>
      <w:tr w:rsidR="006342BF" w:rsidRPr="006342BF" w14:paraId="2D6CC85E" w14:textId="77777777" w:rsidTr="003123D0">
        <w:tc>
          <w:tcPr>
            <w:tcW w:w="1704" w:type="dxa"/>
            <w:vMerge w:val="restart"/>
            <w:shd w:val="clear" w:color="auto" w:fill="auto"/>
            <w:vAlign w:val="center"/>
          </w:tcPr>
          <w:p w14:paraId="2D6CC859"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随机</w:t>
            </w:r>
          </w:p>
        </w:tc>
        <w:tc>
          <w:tcPr>
            <w:tcW w:w="1704" w:type="dxa"/>
            <w:shd w:val="clear" w:color="auto" w:fill="auto"/>
            <w:vAlign w:val="center"/>
          </w:tcPr>
          <w:p w14:paraId="2D6CC85A"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（m/s²）²/Hz</w:t>
            </w:r>
          </w:p>
        </w:tc>
        <w:tc>
          <w:tcPr>
            <w:tcW w:w="1704" w:type="dxa"/>
            <w:shd w:val="clear" w:color="auto" w:fill="auto"/>
            <w:vAlign w:val="center"/>
          </w:tcPr>
          <w:p w14:paraId="2D6CC85B"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1</w:t>
            </w:r>
          </w:p>
        </w:tc>
        <w:tc>
          <w:tcPr>
            <w:tcW w:w="1705" w:type="dxa"/>
            <w:shd w:val="clear" w:color="auto" w:fill="auto"/>
            <w:vAlign w:val="center"/>
          </w:tcPr>
          <w:p w14:paraId="2D6CC85C" w14:textId="77777777" w:rsidR="00344C88" w:rsidRPr="006342BF" w:rsidRDefault="00344C88" w:rsidP="003123D0">
            <w:pPr>
              <w:pStyle w:val="afff"/>
              <w:widowControl w:val="0"/>
              <w:ind w:firstLineChars="0" w:firstLine="0"/>
              <w:jc w:val="center"/>
              <w:rPr>
                <w:sz w:val="18"/>
                <w:szCs w:val="18"/>
              </w:rPr>
            </w:pPr>
          </w:p>
        </w:tc>
        <w:tc>
          <w:tcPr>
            <w:tcW w:w="1705" w:type="dxa"/>
            <w:shd w:val="clear" w:color="auto" w:fill="auto"/>
            <w:vAlign w:val="center"/>
          </w:tcPr>
          <w:p w14:paraId="2D6CC85D"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0.3</w:t>
            </w:r>
          </w:p>
        </w:tc>
      </w:tr>
      <w:tr w:rsidR="006342BF" w:rsidRPr="006342BF" w14:paraId="2D6CC864" w14:textId="77777777" w:rsidTr="003123D0">
        <w:tc>
          <w:tcPr>
            <w:tcW w:w="1704" w:type="dxa"/>
            <w:vMerge/>
            <w:shd w:val="clear" w:color="auto" w:fill="auto"/>
            <w:vAlign w:val="center"/>
          </w:tcPr>
          <w:p w14:paraId="2D6CC85F" w14:textId="77777777" w:rsidR="00344C88" w:rsidRPr="006342BF" w:rsidRDefault="00344C88" w:rsidP="003123D0">
            <w:pPr>
              <w:pStyle w:val="afff"/>
              <w:widowControl w:val="0"/>
              <w:ind w:firstLineChars="0" w:firstLine="0"/>
              <w:jc w:val="center"/>
              <w:rPr>
                <w:sz w:val="18"/>
                <w:szCs w:val="18"/>
              </w:rPr>
            </w:pPr>
          </w:p>
        </w:tc>
        <w:tc>
          <w:tcPr>
            <w:tcW w:w="1704" w:type="dxa"/>
            <w:shd w:val="clear" w:color="auto" w:fill="auto"/>
            <w:vAlign w:val="center"/>
          </w:tcPr>
          <w:p w14:paraId="2D6CC860"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Hz</w:t>
            </w:r>
          </w:p>
        </w:tc>
        <w:tc>
          <w:tcPr>
            <w:tcW w:w="1704" w:type="dxa"/>
            <w:shd w:val="clear" w:color="auto" w:fill="auto"/>
            <w:vAlign w:val="center"/>
          </w:tcPr>
          <w:p w14:paraId="2D6CC861"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10至200</w:t>
            </w:r>
          </w:p>
        </w:tc>
        <w:tc>
          <w:tcPr>
            <w:tcW w:w="1705" w:type="dxa"/>
            <w:shd w:val="clear" w:color="auto" w:fill="auto"/>
            <w:vAlign w:val="center"/>
          </w:tcPr>
          <w:p w14:paraId="2D6CC862" w14:textId="77777777" w:rsidR="00344C88" w:rsidRPr="006342BF" w:rsidRDefault="00344C88" w:rsidP="003123D0">
            <w:pPr>
              <w:pStyle w:val="afff"/>
              <w:widowControl w:val="0"/>
              <w:ind w:firstLineChars="0" w:firstLine="0"/>
              <w:jc w:val="center"/>
              <w:rPr>
                <w:sz w:val="18"/>
                <w:szCs w:val="18"/>
              </w:rPr>
            </w:pPr>
          </w:p>
        </w:tc>
        <w:tc>
          <w:tcPr>
            <w:tcW w:w="1705" w:type="dxa"/>
            <w:shd w:val="clear" w:color="auto" w:fill="auto"/>
            <w:vAlign w:val="center"/>
          </w:tcPr>
          <w:p w14:paraId="2D6CC863"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200至2000</w:t>
            </w:r>
          </w:p>
        </w:tc>
      </w:tr>
      <w:tr w:rsidR="006342BF" w:rsidRPr="006342BF" w14:paraId="2D6CC868" w14:textId="77777777" w:rsidTr="003123D0">
        <w:tc>
          <w:tcPr>
            <w:tcW w:w="1704" w:type="dxa"/>
            <w:vMerge w:val="restart"/>
            <w:shd w:val="clear" w:color="auto" w:fill="auto"/>
            <w:vAlign w:val="center"/>
          </w:tcPr>
          <w:p w14:paraId="2D6CC865"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冲击</w:t>
            </w:r>
          </w:p>
        </w:tc>
        <w:tc>
          <w:tcPr>
            <w:tcW w:w="1704" w:type="dxa"/>
            <w:shd w:val="clear" w:color="auto" w:fill="auto"/>
            <w:vAlign w:val="center"/>
          </w:tcPr>
          <w:p w14:paraId="2D6CC866" w14:textId="77777777" w:rsidR="00344C88" w:rsidRPr="006342BF" w:rsidRDefault="003123D0" w:rsidP="003123D0">
            <w:pPr>
              <w:pStyle w:val="afff"/>
              <w:widowControl w:val="0"/>
              <w:ind w:firstLineChars="0" w:firstLine="0"/>
              <w:jc w:val="center"/>
              <w:rPr>
                <w:rFonts w:hAnsi="宋体" w:cs="宋体"/>
                <w:sz w:val="18"/>
                <w:szCs w:val="18"/>
              </w:rPr>
            </w:pPr>
            <w:r w:rsidRPr="006342BF">
              <w:rPr>
                <w:rFonts w:hAnsi="宋体" w:cs="宋体" w:hint="eastAsia"/>
                <w:sz w:val="18"/>
                <w:szCs w:val="18"/>
              </w:rPr>
              <w:t xml:space="preserve">Ⅰ型 </w:t>
            </w:r>
            <w:r w:rsidRPr="006342BF">
              <w:rPr>
                <w:rFonts w:hint="eastAsia"/>
                <w:sz w:val="18"/>
                <w:szCs w:val="18"/>
              </w:rPr>
              <w:t>m/s²</w:t>
            </w:r>
          </w:p>
        </w:tc>
        <w:tc>
          <w:tcPr>
            <w:tcW w:w="5114" w:type="dxa"/>
            <w:gridSpan w:val="3"/>
            <w:shd w:val="clear" w:color="auto" w:fill="auto"/>
            <w:vAlign w:val="center"/>
          </w:tcPr>
          <w:p w14:paraId="2D6CC867"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100</w:t>
            </w:r>
          </w:p>
        </w:tc>
      </w:tr>
      <w:tr w:rsidR="00344C88" w:rsidRPr="006342BF" w14:paraId="2D6CC86C" w14:textId="77777777" w:rsidTr="003123D0">
        <w:tc>
          <w:tcPr>
            <w:tcW w:w="1704" w:type="dxa"/>
            <w:vMerge/>
            <w:shd w:val="clear" w:color="auto" w:fill="auto"/>
            <w:vAlign w:val="center"/>
          </w:tcPr>
          <w:p w14:paraId="2D6CC869" w14:textId="77777777" w:rsidR="00344C88" w:rsidRPr="006342BF" w:rsidRDefault="00344C88" w:rsidP="003123D0">
            <w:pPr>
              <w:pStyle w:val="afff"/>
              <w:widowControl w:val="0"/>
              <w:ind w:firstLineChars="0" w:firstLine="0"/>
              <w:jc w:val="center"/>
              <w:rPr>
                <w:sz w:val="18"/>
                <w:szCs w:val="18"/>
              </w:rPr>
            </w:pPr>
          </w:p>
        </w:tc>
        <w:tc>
          <w:tcPr>
            <w:tcW w:w="1704" w:type="dxa"/>
            <w:shd w:val="clear" w:color="auto" w:fill="auto"/>
            <w:vAlign w:val="center"/>
          </w:tcPr>
          <w:p w14:paraId="2D6CC86A" w14:textId="77777777" w:rsidR="00344C88" w:rsidRPr="006342BF" w:rsidRDefault="003123D0" w:rsidP="003123D0">
            <w:pPr>
              <w:pStyle w:val="afff"/>
              <w:widowControl w:val="0"/>
              <w:ind w:firstLineChars="0" w:firstLine="0"/>
              <w:jc w:val="center"/>
              <w:rPr>
                <w:sz w:val="18"/>
                <w:szCs w:val="18"/>
              </w:rPr>
            </w:pPr>
            <w:r w:rsidRPr="006342BF">
              <w:rPr>
                <w:rFonts w:hAnsi="宋体" w:cs="宋体" w:hint="eastAsia"/>
                <w:sz w:val="18"/>
                <w:szCs w:val="18"/>
              </w:rPr>
              <w:t xml:space="preserve">Ⅱ型 </w:t>
            </w:r>
            <w:r w:rsidRPr="006342BF">
              <w:rPr>
                <w:rFonts w:hint="eastAsia"/>
                <w:sz w:val="18"/>
                <w:szCs w:val="18"/>
              </w:rPr>
              <w:t>m/s²</w:t>
            </w:r>
          </w:p>
        </w:tc>
        <w:tc>
          <w:tcPr>
            <w:tcW w:w="5114" w:type="dxa"/>
            <w:gridSpan w:val="3"/>
            <w:shd w:val="clear" w:color="auto" w:fill="auto"/>
            <w:vAlign w:val="center"/>
          </w:tcPr>
          <w:p w14:paraId="2D6CC86B" w14:textId="77777777" w:rsidR="00344C88" w:rsidRPr="006342BF" w:rsidRDefault="003123D0" w:rsidP="003123D0">
            <w:pPr>
              <w:pStyle w:val="afff"/>
              <w:widowControl w:val="0"/>
              <w:ind w:firstLineChars="0" w:firstLine="0"/>
              <w:jc w:val="center"/>
              <w:rPr>
                <w:sz w:val="18"/>
                <w:szCs w:val="18"/>
              </w:rPr>
            </w:pPr>
            <w:r w:rsidRPr="006342BF">
              <w:rPr>
                <w:rFonts w:hint="eastAsia"/>
                <w:sz w:val="18"/>
                <w:szCs w:val="18"/>
              </w:rPr>
              <w:t>300</w:t>
            </w:r>
          </w:p>
        </w:tc>
      </w:tr>
    </w:tbl>
    <w:p w14:paraId="2D6CC86D" w14:textId="77777777" w:rsidR="00344C88" w:rsidRPr="006342BF" w:rsidRDefault="00344C88">
      <w:pPr>
        <w:pStyle w:val="afff"/>
      </w:pPr>
    </w:p>
    <w:p w14:paraId="2D6CC86E" w14:textId="77777777" w:rsidR="00344C88" w:rsidRPr="006342BF" w:rsidRDefault="000E2639">
      <w:pPr>
        <w:pStyle w:val="afff"/>
        <w:ind w:firstLineChars="0" w:firstLine="0"/>
      </w:pPr>
      <w:r>
        <w:pict w14:anchorId="2D6CDA0D">
          <v:shape id="_x0000_i1050" type="#_x0000_t75" style="width:414.6pt;height:203.6pt">
            <v:imagedata r:id="rId40" o:title="" croptop="6709f" cropbottom="36005f"/>
          </v:shape>
        </w:pict>
      </w:r>
    </w:p>
    <w:p w14:paraId="2D6CC86F" w14:textId="77777777" w:rsidR="00344C88" w:rsidRPr="006342BF" w:rsidRDefault="003123D0">
      <w:pPr>
        <w:pStyle w:val="af4"/>
        <w:ind w:leftChars="-150" w:hangingChars="150" w:hanging="315"/>
      </w:pPr>
      <w:r w:rsidRPr="006342BF">
        <w:rPr>
          <w:rFonts w:hint="eastAsia"/>
        </w:rPr>
        <w:t>标准化的冲击波谱</w:t>
      </w:r>
    </w:p>
    <w:p w14:paraId="2D6CC870" w14:textId="77777777" w:rsidR="00344C88" w:rsidRPr="006342BF" w:rsidRDefault="003123D0">
      <w:pPr>
        <w:pStyle w:val="a4"/>
      </w:pPr>
      <w:r w:rsidRPr="006342BF">
        <w:rPr>
          <w:rFonts w:hint="eastAsia"/>
        </w:rPr>
        <w:t>防止灰尘、固体异物和潮湿有害进入的防护</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2D6CC871" w14:textId="77777777" w:rsidR="00344C88" w:rsidRPr="006342BF" w:rsidRDefault="003123D0">
      <w:pPr>
        <w:pStyle w:val="a5"/>
      </w:pPr>
      <w:r w:rsidRPr="006342BF">
        <w:rPr>
          <w:rFonts w:hint="eastAsia"/>
        </w:rPr>
        <w:t>用外壳提供的防护等级（IP代码）</w:t>
      </w:r>
    </w:p>
    <w:p w14:paraId="2D6CC872" w14:textId="77777777" w:rsidR="00344C88" w:rsidRPr="006342BF" w:rsidRDefault="003123D0">
      <w:pPr>
        <w:pStyle w:val="a6"/>
        <w:tabs>
          <w:tab w:val="center" w:pos="4201"/>
          <w:tab w:val="right" w:leader="dot" w:pos="9298"/>
        </w:tabs>
        <w:spacing w:before="156" w:after="156"/>
      </w:pPr>
      <w:r w:rsidRPr="006342BF">
        <w:rPr>
          <w:rFonts w:hint="eastAsia"/>
        </w:rPr>
        <w:t>一般要求</w:t>
      </w:r>
    </w:p>
    <w:p w14:paraId="2D6CC873" w14:textId="77777777" w:rsidR="00344C88" w:rsidRPr="006342BF" w:rsidRDefault="003123D0">
      <w:pPr>
        <w:pStyle w:val="afff"/>
      </w:pPr>
      <w:r w:rsidRPr="006342BF">
        <w:rPr>
          <w:rFonts w:hint="eastAsia"/>
        </w:rPr>
        <w:t>变压器的外壳应具有与变压器的分类和标在变压器上的IP代码相一致的防止灰尘、固体异物和潮湿进入的防护等级，但IP1X除外，它应按IP00进行标志和试验。</w:t>
      </w:r>
    </w:p>
    <w:p w14:paraId="2D6CC874" w14:textId="77777777" w:rsidR="00344C88" w:rsidRPr="006342BF" w:rsidRDefault="003123D0">
      <w:pPr>
        <w:pStyle w:val="afffc"/>
        <w:numPr>
          <w:ilvl w:val="0"/>
          <w:numId w:val="0"/>
        </w:numPr>
        <w:ind w:left="403" w:firstLineChars="8" w:firstLine="14"/>
      </w:pPr>
      <w:r w:rsidRPr="006342BF">
        <w:rPr>
          <w:rFonts w:hint="eastAsia"/>
        </w:rPr>
        <w:t>注1：IP代码系统的说明见附录Q。</w:t>
      </w:r>
    </w:p>
    <w:p w14:paraId="2D6CC875" w14:textId="77777777" w:rsidR="00344C88" w:rsidRPr="006342BF" w:rsidRDefault="003123D0">
      <w:pPr>
        <w:pStyle w:val="afffc"/>
        <w:numPr>
          <w:ilvl w:val="0"/>
          <w:numId w:val="0"/>
        </w:numPr>
        <w:ind w:left="403" w:firstLineChars="8" w:firstLine="14"/>
      </w:pPr>
      <w:r w:rsidRPr="006342BF">
        <w:rPr>
          <w:rFonts w:hint="eastAsia"/>
        </w:rPr>
        <w:t>注2：第17章未包含IP00防护等级。</w:t>
      </w:r>
    </w:p>
    <w:p w14:paraId="2D6CC876" w14:textId="77777777" w:rsidR="00344C88" w:rsidRPr="006342BF" w:rsidRDefault="003123D0">
      <w:pPr>
        <w:pStyle w:val="afff"/>
        <w:rPr>
          <w:rFonts w:hAnsi="宋体"/>
        </w:rPr>
      </w:pPr>
      <w:r w:rsidRPr="006342BF">
        <w:rPr>
          <w:rFonts w:hAnsi="宋体" w:hint="eastAsia"/>
        </w:rPr>
        <w:lastRenderedPageBreak/>
        <w:t>通过</w:t>
      </w:r>
      <w:r w:rsidRPr="006342BF">
        <w:rPr>
          <w:rFonts w:hAnsi="宋体"/>
        </w:rPr>
        <w:t>17.1.1</w:t>
      </w:r>
      <w:r w:rsidRPr="006342BF">
        <w:rPr>
          <w:rFonts w:hAnsi="宋体" w:hint="eastAsia"/>
        </w:rPr>
        <w:t>规定的相应试验，以及对其他IP额定值，通过GB 4208规定的相应试验来检验是否合格。如果使用了附加字母，变压器应符合GB 4208的相关要求，试验试具</w:t>
      </w:r>
      <w:proofErr w:type="gramStart"/>
      <w:r w:rsidRPr="006342BF">
        <w:rPr>
          <w:rFonts w:hAnsi="宋体" w:hint="eastAsia"/>
        </w:rPr>
        <w:t>不</w:t>
      </w:r>
      <w:proofErr w:type="gramEnd"/>
      <w:r w:rsidRPr="006342BF">
        <w:rPr>
          <w:rFonts w:hAnsi="宋体" w:hint="eastAsia"/>
        </w:rPr>
        <w:t>应接触到危险的带电零部件和危险运动部件。</w:t>
      </w:r>
    </w:p>
    <w:p w14:paraId="2D6CC877" w14:textId="77777777" w:rsidR="00344C88" w:rsidRPr="006342BF" w:rsidRDefault="003123D0">
      <w:pPr>
        <w:pStyle w:val="afff"/>
        <w:rPr>
          <w:rFonts w:hAnsi="宋体"/>
        </w:rPr>
      </w:pPr>
      <w:r w:rsidRPr="006342BF">
        <w:rPr>
          <w:rFonts w:hAnsi="宋体" w:hint="eastAsia"/>
        </w:rPr>
        <w:t>除了IPX8外，在进行第二位特征数字的试验前，变压器应在额定输出条件下接通电源，并在额定电压下使变压器达到稳定的工作温度。</w:t>
      </w:r>
    </w:p>
    <w:p w14:paraId="2D6CC878" w14:textId="77777777" w:rsidR="00344C88" w:rsidRPr="006342BF" w:rsidRDefault="003123D0">
      <w:pPr>
        <w:pStyle w:val="afff"/>
        <w:rPr>
          <w:rFonts w:hAnsi="宋体"/>
        </w:rPr>
      </w:pPr>
      <w:r w:rsidRPr="006342BF">
        <w:rPr>
          <w:rFonts w:hAnsi="宋体" w:hint="eastAsia"/>
        </w:rPr>
        <w:t>试验用水的温度应为15℃±10℃。</w:t>
      </w:r>
    </w:p>
    <w:p w14:paraId="2D6CC879" w14:textId="77777777" w:rsidR="00344C88" w:rsidRPr="006342BF" w:rsidRDefault="003123D0">
      <w:pPr>
        <w:pStyle w:val="afff"/>
        <w:rPr>
          <w:rFonts w:hAnsi="宋体"/>
        </w:rPr>
      </w:pPr>
      <w:r w:rsidRPr="006342BF">
        <w:rPr>
          <w:rFonts w:hAnsi="宋体" w:hint="eastAsia"/>
        </w:rPr>
        <w:t>变压器应按正常使用状态安装好并接好线，如果适用，在输出电路上插上适用的插头。</w:t>
      </w:r>
    </w:p>
    <w:p w14:paraId="2D6CC87A" w14:textId="77777777" w:rsidR="00344C88" w:rsidRPr="006342BF" w:rsidRDefault="003123D0">
      <w:pPr>
        <w:pStyle w:val="afff"/>
        <w:rPr>
          <w:rFonts w:hAnsi="宋体"/>
        </w:rPr>
      </w:pPr>
      <w:r w:rsidRPr="006342BF">
        <w:rPr>
          <w:rFonts w:hAnsi="宋体" w:hint="eastAsia"/>
        </w:rPr>
        <w:t>未配备外部软电缆或软线的变压器要按第22章的规定装上外部导线，该导线应是最不利的型号和截面积。</w:t>
      </w:r>
    </w:p>
    <w:p w14:paraId="2D6CC87B" w14:textId="77777777" w:rsidR="00344C88" w:rsidRPr="006342BF" w:rsidRDefault="003123D0">
      <w:pPr>
        <w:pStyle w:val="afff"/>
        <w:rPr>
          <w:rFonts w:hAnsi="宋体"/>
        </w:rPr>
      </w:pPr>
      <w:r w:rsidRPr="006342BF">
        <w:rPr>
          <w:rFonts w:hAnsi="宋体" w:hint="eastAsia"/>
        </w:rPr>
        <w:t>对17</w:t>
      </w:r>
      <w:r w:rsidRPr="006342BF">
        <w:rPr>
          <w:rFonts w:hAnsi="宋体"/>
        </w:rPr>
        <w:t>.1.1A</w:t>
      </w:r>
      <w:r w:rsidRPr="006342BF">
        <w:rPr>
          <w:rFonts w:hAnsi="宋体" w:hint="eastAsia"/>
        </w:rPr>
        <w:t>～</w:t>
      </w:r>
      <w:r w:rsidRPr="006342BF">
        <w:rPr>
          <w:rFonts w:hAnsi="宋体"/>
        </w:rPr>
        <w:t>J</w:t>
      </w:r>
      <w:r w:rsidRPr="006342BF">
        <w:rPr>
          <w:rFonts w:hAnsi="宋体" w:hint="eastAsia"/>
        </w:rPr>
        <w:t>的试验，如无其他规定，则对预定要用其壳体与某一表面呈面接触安装的固定式变压器，应将其放置在一块外形尺寸等于变压器投影面的板上来进行试验。</w:t>
      </w:r>
    </w:p>
    <w:p w14:paraId="2D6CC87C" w14:textId="77777777" w:rsidR="00344C88" w:rsidRPr="006342BF" w:rsidRDefault="003123D0">
      <w:pPr>
        <w:pStyle w:val="afff"/>
        <w:rPr>
          <w:rFonts w:ascii="Times New Roman"/>
        </w:rPr>
      </w:pPr>
      <w:r w:rsidRPr="006342BF">
        <w:rPr>
          <w:rFonts w:hAnsi="宋体" w:hint="eastAsia"/>
        </w:rPr>
        <w:t>对外壳具有供排水用的排水孔的变压器，安装时应使其最低处的排水孔敞露。但制造商安装说明书另有规定时除外。试验期间</w:t>
      </w:r>
      <w:proofErr w:type="gramStart"/>
      <w:r w:rsidRPr="006342BF">
        <w:rPr>
          <w:rFonts w:hAnsi="宋体" w:hint="eastAsia"/>
        </w:rPr>
        <w:t>通风孔要打开</w:t>
      </w:r>
      <w:proofErr w:type="gramEnd"/>
      <w:r w:rsidRPr="006342BF">
        <w:rPr>
          <w:rFonts w:hAnsi="宋体" w:hint="eastAsia"/>
        </w:rPr>
        <w:t>。</w:t>
      </w:r>
    </w:p>
    <w:p w14:paraId="2D6CC87D" w14:textId="77777777" w:rsidR="00344C88" w:rsidRPr="006342BF" w:rsidRDefault="003123D0">
      <w:pPr>
        <w:pStyle w:val="afff"/>
        <w:rPr>
          <w:rFonts w:hAnsi="宋体"/>
        </w:rPr>
      </w:pPr>
      <w:r w:rsidRPr="006342BF">
        <w:rPr>
          <w:rFonts w:hAnsi="宋体" w:hint="eastAsia"/>
        </w:rPr>
        <w:t>按正常使用接好线的移动式变压器应以其正常使用时的最不利的位置来放置。</w:t>
      </w:r>
    </w:p>
    <w:p w14:paraId="2D6CC87E" w14:textId="77777777" w:rsidR="00344C88" w:rsidRPr="006342BF" w:rsidRDefault="003123D0">
      <w:pPr>
        <w:pStyle w:val="afff"/>
        <w:rPr>
          <w:rFonts w:hAnsi="宋体"/>
        </w:rPr>
      </w:pPr>
      <w:r w:rsidRPr="006342BF">
        <w:rPr>
          <w:rFonts w:hAnsi="宋体" w:hint="eastAsia"/>
        </w:rPr>
        <w:t>对密封盖（如果有），应用其在进行</w:t>
      </w:r>
      <w:r w:rsidRPr="006342BF">
        <w:rPr>
          <w:rFonts w:hAnsi="宋体"/>
        </w:rPr>
        <w:t>25.6</w:t>
      </w:r>
      <w:r w:rsidRPr="006342BF">
        <w:rPr>
          <w:rFonts w:hAnsi="宋体" w:hint="eastAsia"/>
        </w:rPr>
        <w:t>规定的试验时所施加的力矩值的三分之二力矩来拧紧。</w:t>
      </w:r>
    </w:p>
    <w:p w14:paraId="2D6CC87F" w14:textId="77777777" w:rsidR="00344C88" w:rsidRPr="006342BF" w:rsidRDefault="003123D0">
      <w:pPr>
        <w:pStyle w:val="afff"/>
        <w:rPr>
          <w:rFonts w:hAnsi="宋体"/>
        </w:rPr>
      </w:pPr>
      <w:r w:rsidRPr="006342BF">
        <w:rPr>
          <w:rFonts w:hAnsi="宋体" w:hint="eastAsia"/>
        </w:rPr>
        <w:t>试验完成后，变压器应承受</w:t>
      </w:r>
      <w:r w:rsidRPr="006342BF">
        <w:rPr>
          <w:rFonts w:hAnsi="宋体"/>
        </w:rPr>
        <w:t>18.3</w:t>
      </w:r>
      <w:r w:rsidRPr="006342BF">
        <w:rPr>
          <w:rFonts w:hAnsi="宋体" w:hint="eastAsia"/>
        </w:rPr>
        <w:t>规定的介电强度试验，且</w:t>
      </w:r>
      <w:proofErr w:type="gramStart"/>
      <w:r w:rsidRPr="006342BF">
        <w:rPr>
          <w:rFonts w:hAnsi="宋体" w:hint="eastAsia"/>
        </w:rPr>
        <w:t>经下列</w:t>
      </w:r>
      <w:proofErr w:type="gramEnd"/>
      <w:r w:rsidRPr="006342BF">
        <w:rPr>
          <w:rFonts w:hAnsi="宋体" w:hint="eastAsia"/>
        </w:rPr>
        <w:t>检查表明：</w:t>
      </w:r>
    </w:p>
    <w:p w14:paraId="2D6CC880" w14:textId="77777777" w:rsidR="00344C88" w:rsidRPr="006342BF" w:rsidRDefault="003123D0">
      <w:pPr>
        <w:pStyle w:val="af0"/>
        <w:numPr>
          <w:ilvl w:val="0"/>
          <w:numId w:val="37"/>
        </w:numPr>
      </w:pPr>
      <w:proofErr w:type="gramStart"/>
      <w:r w:rsidRPr="006342BF">
        <w:rPr>
          <w:rFonts w:hint="eastAsia"/>
        </w:rPr>
        <w:t>不</w:t>
      </w:r>
      <w:proofErr w:type="gramEnd"/>
      <w:r w:rsidRPr="006342BF">
        <w:rPr>
          <w:rFonts w:hint="eastAsia"/>
        </w:rPr>
        <w:t>可用17.1.2中A 1）、B 1）和C 1）试验规定的相应试具触及危险的带电零部件和危险运动部件。对于第一位特征数字为2的，试验指可穿透但是止推面（Φ50×20mm）不应穿过开孔；</w:t>
      </w:r>
    </w:p>
    <w:p w14:paraId="2D6CC881" w14:textId="77777777" w:rsidR="00344C88" w:rsidRPr="006342BF" w:rsidRDefault="003123D0">
      <w:pPr>
        <w:pStyle w:val="af0"/>
        <w:numPr>
          <w:ilvl w:val="0"/>
          <w:numId w:val="37"/>
        </w:numPr>
      </w:pPr>
      <w:r w:rsidRPr="006342BF">
        <w:rPr>
          <w:rFonts w:hint="eastAsia"/>
        </w:rPr>
        <w:t>对防固体异物进入的变压器，17.1.2中A 2）和B 2）试验规定的相应试验</w:t>
      </w:r>
      <w:proofErr w:type="gramStart"/>
      <w:r w:rsidRPr="006342BF">
        <w:rPr>
          <w:rFonts w:hint="eastAsia"/>
        </w:rPr>
        <w:t>试具不能</w:t>
      </w:r>
      <w:proofErr w:type="gramEnd"/>
      <w:r w:rsidRPr="006342BF">
        <w:rPr>
          <w:rFonts w:hint="eastAsia"/>
        </w:rPr>
        <w:t>进入变压器外壳。</w:t>
      </w:r>
      <w:proofErr w:type="gramStart"/>
      <w:r w:rsidRPr="006342BF">
        <w:rPr>
          <w:rFonts w:hint="eastAsia"/>
        </w:rPr>
        <w:t>如果试具全</w:t>
      </w:r>
      <w:proofErr w:type="gramEnd"/>
      <w:r w:rsidRPr="006342BF">
        <w:rPr>
          <w:rFonts w:hint="eastAsia"/>
        </w:rPr>
        <w:t>直径</w:t>
      </w:r>
      <w:proofErr w:type="gramStart"/>
      <w:r w:rsidRPr="006342BF">
        <w:rPr>
          <w:rFonts w:hint="eastAsia"/>
        </w:rPr>
        <w:t>不</w:t>
      </w:r>
      <w:proofErr w:type="gramEnd"/>
      <w:r w:rsidRPr="006342BF">
        <w:rPr>
          <w:rFonts w:hint="eastAsia"/>
        </w:rPr>
        <w:t>穿过任何开孔则认为保护良好；</w:t>
      </w:r>
    </w:p>
    <w:p w14:paraId="2D6CC882" w14:textId="77777777" w:rsidR="00344C88" w:rsidRPr="006342BF" w:rsidRDefault="003123D0">
      <w:pPr>
        <w:pStyle w:val="af0"/>
        <w:numPr>
          <w:ilvl w:val="0"/>
          <w:numId w:val="37"/>
        </w:numPr>
      </w:pPr>
      <w:r w:rsidRPr="006342BF">
        <w:rPr>
          <w:rFonts w:hint="eastAsia"/>
        </w:rPr>
        <w:t>在防尘变压器的外壳内没有滑石粉的沉积，如果滑石粉是导电的，就可能会导致绝缘不能满足本部分的要求，试验见17.1.2中C 2）；</w:t>
      </w:r>
    </w:p>
    <w:p w14:paraId="2D6CC883" w14:textId="77777777" w:rsidR="00344C88" w:rsidRPr="006342BF" w:rsidRDefault="003123D0">
      <w:pPr>
        <w:pStyle w:val="af0"/>
      </w:pPr>
      <w:r w:rsidRPr="006342BF">
        <w:rPr>
          <w:rFonts w:hint="eastAsia"/>
        </w:rPr>
        <w:t>在尘密式变压器的外壳内没有滑石粉的沉积，试验见17.1.2中C 2）；</w:t>
      </w:r>
    </w:p>
    <w:p w14:paraId="2D6CC884" w14:textId="77777777" w:rsidR="00344C88" w:rsidRPr="006342BF" w:rsidRDefault="003123D0">
      <w:pPr>
        <w:pStyle w:val="af0"/>
      </w:pPr>
      <w:r w:rsidRPr="006342BF">
        <w:rPr>
          <w:rFonts w:hint="eastAsia"/>
        </w:rPr>
        <w:t>在除电压低于交流15V或直流25V的SELV零部件外的带电零部件上，或在可能会对使用人员或周围环境造成危险（例如在可能使爬电距离减小到小于第26章规定值）的</w:t>
      </w:r>
      <w:proofErr w:type="gramStart"/>
      <w:r w:rsidRPr="006342BF">
        <w:rPr>
          <w:rFonts w:hint="eastAsia"/>
        </w:rPr>
        <w:t>绝缘上</w:t>
      </w:r>
      <w:proofErr w:type="gramEnd"/>
      <w:r w:rsidRPr="006342BF">
        <w:rPr>
          <w:rFonts w:hint="eastAsia"/>
        </w:rPr>
        <w:t>没有水迹；</w:t>
      </w:r>
    </w:p>
    <w:p w14:paraId="2D6CC885" w14:textId="77777777" w:rsidR="00344C88" w:rsidRPr="006342BF" w:rsidRDefault="003123D0">
      <w:pPr>
        <w:pStyle w:val="af0"/>
      </w:pPr>
      <w:r w:rsidRPr="006342BF">
        <w:rPr>
          <w:rFonts w:hint="eastAsia"/>
        </w:rPr>
        <w:t>在防滴水、防淋水、防溅水和防喷水变压器的外壳内不出现会导致损害安全的水的积聚；</w:t>
      </w:r>
    </w:p>
    <w:p w14:paraId="2D6CC886" w14:textId="77777777" w:rsidR="00344C88" w:rsidRPr="006342BF" w:rsidRDefault="003123D0">
      <w:pPr>
        <w:pStyle w:val="af0"/>
      </w:pPr>
      <w:r w:rsidRPr="006342BF">
        <w:rPr>
          <w:rFonts w:hint="eastAsia"/>
        </w:rPr>
        <w:t>在水密式变压器的外壳内没有水或水进入的痕迹；</w:t>
      </w:r>
    </w:p>
    <w:p w14:paraId="2D6CC887" w14:textId="77777777" w:rsidR="00344C88" w:rsidRPr="006342BF" w:rsidRDefault="003123D0">
      <w:pPr>
        <w:pStyle w:val="a6"/>
        <w:spacing w:before="156" w:after="156"/>
      </w:pPr>
      <w:r w:rsidRPr="006342BF">
        <w:rPr>
          <w:rFonts w:hint="eastAsia"/>
        </w:rPr>
        <w:t>具有外壳的变压器的试验</w:t>
      </w:r>
    </w:p>
    <w:p w14:paraId="2D6CC888" w14:textId="77777777" w:rsidR="00344C88" w:rsidRPr="006342BF" w:rsidRDefault="003123D0">
      <w:pPr>
        <w:pStyle w:val="af0"/>
        <w:numPr>
          <w:ilvl w:val="0"/>
          <w:numId w:val="0"/>
        </w:numPr>
        <w:ind w:leftChars="200" w:left="630" w:hangingChars="100" w:hanging="210"/>
      </w:pPr>
      <w:r w:rsidRPr="006342BF">
        <w:rPr>
          <w:rFonts w:ascii="黑体" w:eastAsia="黑体" w:hint="eastAsia"/>
        </w:rPr>
        <w:t>A</w:t>
      </w:r>
      <w:r w:rsidRPr="006342BF">
        <w:rPr>
          <w:rFonts w:hint="eastAsia"/>
        </w:rPr>
        <w:t xml:space="preserve"> 防固体异物进入的变压器（IP代码第一位特征数字为2）应进行如下试验：</w:t>
      </w:r>
    </w:p>
    <w:p w14:paraId="2D6CC889" w14:textId="77777777" w:rsidR="00344C88" w:rsidRPr="006342BF" w:rsidRDefault="003123D0">
      <w:pPr>
        <w:pStyle w:val="af0"/>
        <w:numPr>
          <w:ilvl w:val="0"/>
          <w:numId w:val="38"/>
        </w:numPr>
        <w:ind w:leftChars="200" w:left="426" w:hanging="6"/>
      </w:pPr>
      <w:r w:rsidRPr="006342BF">
        <w:rPr>
          <w:rFonts w:hint="eastAsia"/>
        </w:rPr>
        <w:t>用GB 4208规定的施加10N（±10%的相对公差）力的标准试验指，和用图3规定的试验</w:t>
      </w:r>
      <w:proofErr w:type="gramStart"/>
      <w:r w:rsidRPr="006342BF">
        <w:rPr>
          <w:rFonts w:hint="eastAsia"/>
        </w:rPr>
        <w:t>销按照</w:t>
      </w:r>
      <w:proofErr w:type="gramEnd"/>
      <w:r w:rsidRPr="006342BF">
        <w:rPr>
          <w:rFonts w:hint="eastAsia"/>
        </w:rPr>
        <w:t>第9章和26.2的要求进行；</w:t>
      </w:r>
    </w:p>
    <w:p w14:paraId="2D6CC88A" w14:textId="77777777" w:rsidR="00344C88" w:rsidRPr="006342BF" w:rsidRDefault="003123D0">
      <w:pPr>
        <w:pStyle w:val="af0"/>
        <w:numPr>
          <w:ilvl w:val="0"/>
          <w:numId w:val="38"/>
        </w:numPr>
        <w:ind w:leftChars="200" w:left="426" w:hanging="6"/>
      </w:pPr>
      <w:r w:rsidRPr="006342BF">
        <w:rPr>
          <w:rFonts w:hint="eastAsia"/>
        </w:rPr>
        <w:t>用没有手柄或防护装置的直径为</w:t>
      </w:r>
      <w:r w:rsidRPr="006342BF">
        <w:rPr>
          <w:rFonts w:hint="eastAsia"/>
          <w:position w:val="-12"/>
        </w:rPr>
        <w:object w:dxaOrig="720" w:dyaOrig="380" w14:anchorId="2D6CDA0E">
          <v:shape id="_x0000_i1051" type="#_x0000_t75" style="width:36pt;height:19.85pt" o:ole="">
            <v:imagedata r:id="rId41" o:title=""/>
          </v:shape>
          <o:OLEObject Type="Embed" ProgID="Equation.3" ShapeID="_x0000_i1051" DrawAspect="Content" ObjectID="_1661069567" r:id="rId42"/>
        </w:object>
      </w:r>
      <w:r w:rsidRPr="006342BF">
        <w:rPr>
          <w:rFonts w:hint="eastAsia"/>
        </w:rPr>
        <w:t>的刚性球体施加30N（±10%的相对公差）的力进行。</w:t>
      </w:r>
    </w:p>
    <w:p w14:paraId="2D6CC88B" w14:textId="77777777" w:rsidR="00344C88" w:rsidRPr="006342BF" w:rsidRDefault="003123D0">
      <w:pPr>
        <w:pStyle w:val="af0"/>
        <w:numPr>
          <w:ilvl w:val="0"/>
          <w:numId w:val="0"/>
        </w:numPr>
        <w:ind w:leftChars="200" w:left="630" w:hangingChars="100" w:hanging="210"/>
      </w:pPr>
      <w:r w:rsidRPr="006342BF">
        <w:rPr>
          <w:rFonts w:ascii="黑体" w:eastAsia="黑体" w:hint="eastAsia"/>
        </w:rPr>
        <w:t>B</w:t>
      </w:r>
      <w:r w:rsidRPr="006342BF">
        <w:rPr>
          <w:rFonts w:hint="eastAsia"/>
        </w:rPr>
        <w:t xml:space="preserve"> 防固体异物进入的变压器（IP代码第一位特征数字为3和4）应进行如下试验：</w:t>
      </w:r>
    </w:p>
    <w:p w14:paraId="2D6CC88C" w14:textId="77777777" w:rsidR="00344C88" w:rsidRPr="006342BF" w:rsidRDefault="003123D0">
      <w:pPr>
        <w:pStyle w:val="af0"/>
        <w:numPr>
          <w:ilvl w:val="0"/>
          <w:numId w:val="39"/>
        </w:numPr>
        <w:ind w:leftChars="200" w:left="630" w:hangingChars="100" w:hanging="210"/>
      </w:pPr>
      <w:r w:rsidRPr="006342BF">
        <w:rPr>
          <w:rFonts w:hint="eastAsia"/>
        </w:rPr>
        <w:t>按照IEC 61032</w:t>
      </w:r>
      <w:proofErr w:type="gramStart"/>
      <w:r w:rsidRPr="006342BF">
        <w:rPr>
          <w:rFonts w:hint="eastAsia"/>
        </w:rPr>
        <w:t>试验试具</w:t>
      </w:r>
      <w:proofErr w:type="gramEnd"/>
      <w:r w:rsidRPr="006342BF">
        <w:rPr>
          <w:rFonts w:hint="eastAsia"/>
        </w:rPr>
        <w:t>C或D施加表12 的力，在每个可能的点进行；</w:t>
      </w:r>
    </w:p>
    <w:p w14:paraId="2D6CC88D" w14:textId="77777777" w:rsidR="00344C88" w:rsidRPr="006342BF" w:rsidRDefault="003123D0">
      <w:pPr>
        <w:pStyle w:val="af7"/>
        <w:tabs>
          <w:tab w:val="left" w:pos="360"/>
        </w:tabs>
      </w:pPr>
      <w:bookmarkStart w:id="529" w:name="_Toc18224904"/>
      <w:bookmarkStart w:id="530" w:name="_Toc18218586"/>
      <w:bookmarkStart w:id="531" w:name="_Toc18219779"/>
      <w:bookmarkStart w:id="532" w:name="_Toc329690455"/>
      <w:bookmarkStart w:id="533" w:name="_Toc182901784"/>
      <w:bookmarkStart w:id="534" w:name="_Toc407001694"/>
      <w:r w:rsidRPr="006342BF">
        <w:rPr>
          <w:rFonts w:hint="eastAsia"/>
        </w:rPr>
        <w:t>防固体异物进入的变压器试验</w:t>
      </w:r>
      <w:bookmarkEnd w:id="529"/>
      <w:bookmarkEnd w:id="530"/>
      <w:bookmarkEnd w:id="531"/>
      <w:bookmarkEnd w:id="532"/>
      <w:bookmarkEnd w:id="533"/>
      <w:bookmarkEnd w:id="534"/>
    </w:p>
    <w:tbl>
      <w:tblPr>
        <w:tblW w:w="9194" w:type="dxa"/>
        <w:tblInd w:w="27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2298"/>
        <w:gridCol w:w="2299"/>
        <w:gridCol w:w="2298"/>
        <w:gridCol w:w="2299"/>
      </w:tblGrid>
      <w:tr w:rsidR="006342BF" w:rsidRPr="006342BF" w14:paraId="2D6CC892" w14:textId="77777777">
        <w:tc>
          <w:tcPr>
            <w:tcW w:w="2298" w:type="dxa"/>
            <w:tcBorders>
              <w:top w:val="single" w:sz="12" w:space="0" w:color="auto"/>
              <w:left w:val="single" w:sz="12" w:space="0" w:color="auto"/>
              <w:bottom w:val="single" w:sz="12" w:space="0" w:color="auto"/>
              <w:right w:val="single" w:sz="4" w:space="0" w:color="auto"/>
            </w:tcBorders>
          </w:tcPr>
          <w:p w14:paraId="2D6CC88E" w14:textId="77777777" w:rsidR="00344C88" w:rsidRPr="006342BF" w:rsidRDefault="00344C88">
            <w:pPr>
              <w:pStyle w:val="afff"/>
              <w:ind w:firstLineChars="0" w:firstLine="0"/>
              <w:rPr>
                <w:rFonts w:hAnsi="宋体"/>
                <w:sz w:val="18"/>
              </w:rPr>
            </w:pPr>
          </w:p>
        </w:tc>
        <w:tc>
          <w:tcPr>
            <w:tcW w:w="2299" w:type="dxa"/>
            <w:tcBorders>
              <w:top w:val="single" w:sz="12" w:space="0" w:color="auto"/>
              <w:left w:val="single" w:sz="4" w:space="0" w:color="auto"/>
              <w:bottom w:val="single" w:sz="12" w:space="0" w:color="auto"/>
              <w:right w:val="single" w:sz="4" w:space="0" w:color="auto"/>
            </w:tcBorders>
          </w:tcPr>
          <w:p w14:paraId="2D6CC88F" w14:textId="77777777" w:rsidR="00344C88" w:rsidRPr="006342BF" w:rsidRDefault="003123D0">
            <w:pPr>
              <w:pStyle w:val="afff"/>
              <w:ind w:firstLineChars="0" w:firstLine="0"/>
              <w:jc w:val="center"/>
              <w:rPr>
                <w:rFonts w:hAnsi="宋体"/>
                <w:sz w:val="18"/>
              </w:rPr>
            </w:pPr>
            <w:r w:rsidRPr="006342BF">
              <w:rPr>
                <w:rFonts w:hAnsi="宋体" w:hint="eastAsia"/>
                <w:sz w:val="18"/>
              </w:rPr>
              <w:t>符合GB/T 16842</w:t>
            </w:r>
            <w:proofErr w:type="gramStart"/>
            <w:r w:rsidRPr="006342BF">
              <w:rPr>
                <w:rFonts w:hAnsi="宋体" w:hint="eastAsia"/>
                <w:sz w:val="18"/>
              </w:rPr>
              <w:t>的试具</w:t>
            </w:r>
            <w:proofErr w:type="gramEnd"/>
          </w:p>
        </w:tc>
        <w:tc>
          <w:tcPr>
            <w:tcW w:w="2298" w:type="dxa"/>
            <w:tcBorders>
              <w:top w:val="single" w:sz="12" w:space="0" w:color="auto"/>
              <w:left w:val="single" w:sz="4" w:space="0" w:color="auto"/>
              <w:bottom w:val="single" w:sz="12" w:space="0" w:color="auto"/>
              <w:right w:val="single" w:sz="4" w:space="0" w:color="auto"/>
            </w:tcBorders>
          </w:tcPr>
          <w:p w14:paraId="2D6CC890" w14:textId="77777777" w:rsidR="00344C88" w:rsidRPr="006342BF" w:rsidRDefault="003123D0">
            <w:pPr>
              <w:pStyle w:val="afff"/>
              <w:ind w:firstLineChars="0" w:firstLine="0"/>
              <w:jc w:val="center"/>
              <w:rPr>
                <w:rFonts w:hAnsi="宋体"/>
                <w:sz w:val="18"/>
              </w:rPr>
            </w:pPr>
            <w:proofErr w:type="gramStart"/>
            <w:r w:rsidRPr="006342BF">
              <w:rPr>
                <w:rFonts w:hAnsi="宋体" w:hint="eastAsia"/>
                <w:sz w:val="18"/>
              </w:rPr>
              <w:t>试具金属</w:t>
            </w:r>
            <w:proofErr w:type="gramEnd"/>
            <w:r w:rsidRPr="006342BF">
              <w:rPr>
                <w:rFonts w:hAnsi="宋体" w:hint="eastAsia"/>
                <w:sz w:val="18"/>
              </w:rPr>
              <w:t>线直径</w:t>
            </w:r>
            <w:r w:rsidRPr="006342BF">
              <w:rPr>
                <w:rFonts w:hAnsi="宋体"/>
                <w:sz w:val="18"/>
              </w:rPr>
              <w:br/>
              <w:t>mm</w:t>
            </w:r>
          </w:p>
        </w:tc>
        <w:tc>
          <w:tcPr>
            <w:tcW w:w="2299" w:type="dxa"/>
            <w:tcBorders>
              <w:top w:val="single" w:sz="12" w:space="0" w:color="auto"/>
              <w:left w:val="single" w:sz="4" w:space="0" w:color="auto"/>
              <w:bottom w:val="single" w:sz="12" w:space="0" w:color="auto"/>
              <w:right w:val="single" w:sz="12" w:space="0" w:color="auto"/>
            </w:tcBorders>
          </w:tcPr>
          <w:p w14:paraId="2D6CC891" w14:textId="77777777" w:rsidR="00344C88" w:rsidRPr="006342BF" w:rsidRDefault="003123D0">
            <w:pPr>
              <w:pStyle w:val="afff"/>
              <w:ind w:firstLineChars="0" w:firstLine="0"/>
              <w:jc w:val="center"/>
              <w:rPr>
                <w:rFonts w:hAnsi="宋体"/>
                <w:sz w:val="18"/>
              </w:rPr>
            </w:pPr>
            <w:r w:rsidRPr="006342BF">
              <w:rPr>
                <w:rFonts w:hAnsi="宋体" w:hint="eastAsia"/>
                <w:sz w:val="18"/>
              </w:rPr>
              <w:t>施加的力</w:t>
            </w:r>
          </w:p>
        </w:tc>
      </w:tr>
      <w:tr w:rsidR="006342BF" w:rsidRPr="006342BF" w14:paraId="2D6CC897" w14:textId="77777777">
        <w:tc>
          <w:tcPr>
            <w:tcW w:w="2298" w:type="dxa"/>
            <w:tcBorders>
              <w:top w:val="single" w:sz="12" w:space="0" w:color="auto"/>
              <w:left w:val="single" w:sz="12" w:space="0" w:color="auto"/>
              <w:bottom w:val="single" w:sz="4" w:space="0" w:color="auto"/>
              <w:right w:val="single" w:sz="4" w:space="0" w:color="auto"/>
            </w:tcBorders>
            <w:vAlign w:val="center"/>
          </w:tcPr>
          <w:p w14:paraId="2D6CC893" w14:textId="77777777" w:rsidR="00344C88" w:rsidRPr="006342BF" w:rsidRDefault="003123D0">
            <w:pPr>
              <w:pStyle w:val="afff"/>
              <w:ind w:firstLineChars="0" w:firstLine="0"/>
              <w:jc w:val="center"/>
              <w:rPr>
                <w:rFonts w:hAnsi="宋体"/>
                <w:sz w:val="18"/>
              </w:rPr>
            </w:pPr>
            <w:r w:rsidRPr="006342BF">
              <w:rPr>
                <w:rFonts w:hAnsi="宋体"/>
                <w:sz w:val="18"/>
              </w:rPr>
              <w:t>IP</w:t>
            </w:r>
            <w:r w:rsidRPr="006342BF">
              <w:rPr>
                <w:rFonts w:hAnsi="宋体" w:hint="eastAsia"/>
                <w:sz w:val="18"/>
              </w:rPr>
              <w:t>代码第一位数字为</w:t>
            </w:r>
            <w:r w:rsidRPr="006342BF">
              <w:rPr>
                <w:rFonts w:hAnsi="宋体"/>
                <w:sz w:val="18"/>
              </w:rPr>
              <w:t>3</w:t>
            </w:r>
          </w:p>
        </w:tc>
        <w:tc>
          <w:tcPr>
            <w:tcW w:w="2299" w:type="dxa"/>
            <w:tcBorders>
              <w:top w:val="single" w:sz="12" w:space="0" w:color="auto"/>
              <w:left w:val="single" w:sz="4" w:space="0" w:color="auto"/>
              <w:bottom w:val="single" w:sz="4" w:space="0" w:color="auto"/>
              <w:right w:val="single" w:sz="4" w:space="0" w:color="auto"/>
            </w:tcBorders>
            <w:vAlign w:val="center"/>
          </w:tcPr>
          <w:p w14:paraId="2D6CC894" w14:textId="77777777" w:rsidR="00344C88" w:rsidRPr="006342BF" w:rsidRDefault="003123D0">
            <w:pPr>
              <w:pStyle w:val="afff"/>
              <w:ind w:firstLineChars="0" w:firstLine="0"/>
              <w:jc w:val="center"/>
              <w:rPr>
                <w:rFonts w:hAnsi="宋体"/>
                <w:sz w:val="18"/>
              </w:rPr>
            </w:pPr>
            <w:r w:rsidRPr="006342BF">
              <w:rPr>
                <w:rFonts w:hAnsi="宋体"/>
                <w:sz w:val="18"/>
              </w:rPr>
              <w:t>C</w:t>
            </w:r>
          </w:p>
        </w:tc>
        <w:tc>
          <w:tcPr>
            <w:tcW w:w="2298" w:type="dxa"/>
            <w:tcBorders>
              <w:top w:val="single" w:sz="12" w:space="0" w:color="auto"/>
              <w:left w:val="single" w:sz="4" w:space="0" w:color="auto"/>
              <w:bottom w:val="single" w:sz="4" w:space="0" w:color="auto"/>
              <w:right w:val="single" w:sz="4" w:space="0" w:color="auto"/>
            </w:tcBorders>
            <w:vAlign w:val="center"/>
          </w:tcPr>
          <w:p w14:paraId="2D6CC895" w14:textId="77777777" w:rsidR="00344C88" w:rsidRPr="006342BF" w:rsidRDefault="003123D0">
            <w:pPr>
              <w:pStyle w:val="afff"/>
              <w:ind w:firstLineChars="0" w:firstLine="0"/>
              <w:jc w:val="center"/>
              <w:rPr>
                <w:rFonts w:hAnsi="宋体"/>
                <w:sz w:val="18"/>
              </w:rPr>
            </w:pPr>
            <w:r w:rsidRPr="006342BF">
              <w:rPr>
                <w:rFonts w:hAnsi="宋体"/>
                <w:sz w:val="18"/>
              </w:rPr>
              <w:t>2.5</w:t>
            </w:r>
            <w:r w:rsidRPr="006342BF">
              <w:rPr>
                <w:rFonts w:hAnsi="宋体"/>
                <w:position w:val="-10"/>
                <w:sz w:val="18"/>
              </w:rPr>
              <w:object w:dxaOrig="440" w:dyaOrig="360" w14:anchorId="2D6CDA0F">
                <v:shape id="_x0000_i1052" type="#_x0000_t75" style="width:22.35pt;height:18.6pt" o:ole="">
                  <v:imagedata r:id="rId43" o:title=""/>
                </v:shape>
                <o:OLEObject Type="Embed" ProgID="Equation.3" ShapeID="_x0000_i1052" DrawAspect="Content" ObjectID="_1661069568" r:id="rId44"/>
              </w:object>
            </w:r>
          </w:p>
        </w:tc>
        <w:tc>
          <w:tcPr>
            <w:tcW w:w="2299" w:type="dxa"/>
            <w:tcBorders>
              <w:top w:val="single" w:sz="12" w:space="0" w:color="auto"/>
              <w:left w:val="single" w:sz="4" w:space="0" w:color="auto"/>
              <w:bottom w:val="single" w:sz="4" w:space="0" w:color="auto"/>
              <w:right w:val="single" w:sz="12" w:space="0" w:color="auto"/>
            </w:tcBorders>
            <w:vAlign w:val="center"/>
          </w:tcPr>
          <w:p w14:paraId="2D6CC896" w14:textId="77777777" w:rsidR="00344C88" w:rsidRPr="006342BF" w:rsidRDefault="003123D0">
            <w:pPr>
              <w:pStyle w:val="afff"/>
              <w:ind w:firstLineChars="0" w:firstLine="0"/>
              <w:jc w:val="center"/>
              <w:rPr>
                <w:rFonts w:hAnsi="宋体"/>
                <w:sz w:val="18"/>
              </w:rPr>
            </w:pPr>
            <w:r w:rsidRPr="006342BF">
              <w:rPr>
                <w:rFonts w:hAnsi="宋体"/>
                <w:sz w:val="18"/>
              </w:rPr>
              <w:t>3N</w:t>
            </w:r>
            <w:r w:rsidRPr="006342BF">
              <w:rPr>
                <w:rFonts w:hAnsi="宋体" w:hint="eastAsia"/>
                <w:sz w:val="18"/>
              </w:rPr>
              <w:t>±0.</w:t>
            </w:r>
            <w:r w:rsidRPr="006342BF">
              <w:rPr>
                <w:rFonts w:hAnsi="宋体"/>
                <w:sz w:val="18"/>
              </w:rPr>
              <w:t>3N</w:t>
            </w:r>
          </w:p>
        </w:tc>
      </w:tr>
      <w:tr w:rsidR="006342BF" w:rsidRPr="006342BF" w14:paraId="2D6CC89C" w14:textId="77777777">
        <w:tc>
          <w:tcPr>
            <w:tcW w:w="2298" w:type="dxa"/>
            <w:tcBorders>
              <w:top w:val="single" w:sz="4" w:space="0" w:color="auto"/>
              <w:left w:val="single" w:sz="12" w:space="0" w:color="auto"/>
              <w:bottom w:val="single" w:sz="12" w:space="0" w:color="auto"/>
              <w:right w:val="single" w:sz="4" w:space="0" w:color="auto"/>
            </w:tcBorders>
            <w:vAlign w:val="center"/>
          </w:tcPr>
          <w:p w14:paraId="2D6CC898" w14:textId="77777777" w:rsidR="00344C88" w:rsidRPr="006342BF" w:rsidRDefault="003123D0">
            <w:pPr>
              <w:pStyle w:val="afff"/>
              <w:ind w:firstLineChars="0" w:firstLine="0"/>
              <w:jc w:val="center"/>
              <w:rPr>
                <w:rFonts w:hAnsi="宋体"/>
              </w:rPr>
            </w:pPr>
            <w:r w:rsidRPr="006342BF">
              <w:rPr>
                <w:rFonts w:hAnsi="宋体"/>
                <w:sz w:val="18"/>
              </w:rPr>
              <w:lastRenderedPageBreak/>
              <w:t>IP</w:t>
            </w:r>
            <w:r w:rsidRPr="006342BF">
              <w:rPr>
                <w:rFonts w:hAnsi="宋体" w:hint="eastAsia"/>
                <w:sz w:val="18"/>
              </w:rPr>
              <w:t>代码第一位数字为</w:t>
            </w:r>
            <w:r w:rsidRPr="006342BF">
              <w:rPr>
                <w:rFonts w:hAnsi="宋体"/>
                <w:sz w:val="18"/>
              </w:rPr>
              <w:t>4</w:t>
            </w:r>
          </w:p>
        </w:tc>
        <w:tc>
          <w:tcPr>
            <w:tcW w:w="2299" w:type="dxa"/>
            <w:tcBorders>
              <w:top w:val="single" w:sz="4" w:space="0" w:color="auto"/>
              <w:left w:val="single" w:sz="4" w:space="0" w:color="auto"/>
              <w:bottom w:val="single" w:sz="12" w:space="0" w:color="auto"/>
              <w:right w:val="single" w:sz="4" w:space="0" w:color="auto"/>
            </w:tcBorders>
            <w:vAlign w:val="center"/>
          </w:tcPr>
          <w:p w14:paraId="2D6CC899" w14:textId="77777777" w:rsidR="00344C88" w:rsidRPr="006342BF" w:rsidRDefault="003123D0">
            <w:pPr>
              <w:pStyle w:val="afff"/>
              <w:ind w:firstLineChars="0" w:firstLine="0"/>
              <w:jc w:val="center"/>
              <w:rPr>
                <w:rFonts w:hAnsi="宋体"/>
                <w:sz w:val="18"/>
              </w:rPr>
            </w:pPr>
            <w:r w:rsidRPr="006342BF">
              <w:rPr>
                <w:rFonts w:hAnsi="宋体"/>
                <w:sz w:val="18"/>
              </w:rPr>
              <w:t>D</w:t>
            </w:r>
          </w:p>
        </w:tc>
        <w:tc>
          <w:tcPr>
            <w:tcW w:w="2298" w:type="dxa"/>
            <w:tcBorders>
              <w:top w:val="single" w:sz="4" w:space="0" w:color="auto"/>
              <w:left w:val="single" w:sz="4" w:space="0" w:color="auto"/>
              <w:bottom w:val="single" w:sz="12" w:space="0" w:color="auto"/>
              <w:right w:val="single" w:sz="4" w:space="0" w:color="auto"/>
            </w:tcBorders>
            <w:vAlign w:val="center"/>
          </w:tcPr>
          <w:p w14:paraId="2D6CC89A" w14:textId="77777777" w:rsidR="00344C88" w:rsidRPr="006342BF" w:rsidRDefault="003123D0">
            <w:pPr>
              <w:pStyle w:val="afff"/>
              <w:ind w:firstLineChars="0" w:firstLine="0"/>
              <w:jc w:val="center"/>
              <w:rPr>
                <w:rFonts w:hAnsi="宋体"/>
                <w:sz w:val="18"/>
              </w:rPr>
            </w:pPr>
            <w:r w:rsidRPr="006342BF">
              <w:rPr>
                <w:rFonts w:hAnsi="宋体"/>
                <w:sz w:val="18"/>
              </w:rPr>
              <w:t>1</w:t>
            </w:r>
            <w:r w:rsidRPr="006342BF">
              <w:rPr>
                <w:rFonts w:hAnsi="宋体"/>
                <w:position w:val="-12"/>
                <w:sz w:val="18"/>
              </w:rPr>
              <w:object w:dxaOrig="440" w:dyaOrig="380" w14:anchorId="2D6CDA10">
                <v:shape id="_x0000_i1053" type="#_x0000_t75" style="width:22.35pt;height:19.85pt" o:ole="">
                  <v:imagedata r:id="rId45" o:title=""/>
                </v:shape>
                <o:OLEObject Type="Embed" ProgID="Equation.3" ShapeID="_x0000_i1053" DrawAspect="Content" ObjectID="_1661069569" r:id="rId46"/>
              </w:object>
            </w:r>
          </w:p>
        </w:tc>
        <w:tc>
          <w:tcPr>
            <w:tcW w:w="2299" w:type="dxa"/>
            <w:tcBorders>
              <w:top w:val="single" w:sz="4" w:space="0" w:color="auto"/>
              <w:left w:val="single" w:sz="4" w:space="0" w:color="auto"/>
              <w:bottom w:val="single" w:sz="12" w:space="0" w:color="auto"/>
              <w:right w:val="single" w:sz="12" w:space="0" w:color="auto"/>
            </w:tcBorders>
            <w:vAlign w:val="center"/>
          </w:tcPr>
          <w:p w14:paraId="2D6CC89B" w14:textId="77777777" w:rsidR="00344C88" w:rsidRPr="006342BF" w:rsidRDefault="003123D0">
            <w:pPr>
              <w:pStyle w:val="afff"/>
              <w:ind w:firstLineChars="0" w:firstLine="0"/>
              <w:jc w:val="center"/>
              <w:rPr>
                <w:rFonts w:hAnsi="宋体"/>
                <w:sz w:val="18"/>
              </w:rPr>
            </w:pPr>
            <w:r w:rsidRPr="006342BF">
              <w:rPr>
                <w:rFonts w:hAnsi="宋体"/>
                <w:sz w:val="18"/>
              </w:rPr>
              <w:t>1N</w:t>
            </w:r>
            <w:r w:rsidRPr="006342BF">
              <w:rPr>
                <w:rFonts w:hAnsi="宋体" w:hint="eastAsia"/>
                <w:sz w:val="18"/>
              </w:rPr>
              <w:t>±0.1</w:t>
            </w:r>
            <w:r w:rsidRPr="006342BF">
              <w:rPr>
                <w:rFonts w:hAnsi="宋体"/>
                <w:sz w:val="18"/>
              </w:rPr>
              <w:t>N</w:t>
            </w:r>
          </w:p>
        </w:tc>
      </w:tr>
    </w:tbl>
    <w:p w14:paraId="2D6CC89D" w14:textId="77777777" w:rsidR="00344C88" w:rsidRPr="006342BF" w:rsidRDefault="003123D0">
      <w:pPr>
        <w:pStyle w:val="afff"/>
        <w:spacing w:beforeLines="50" w:before="156"/>
        <w:ind w:leftChars="100" w:left="210" w:firstLineChars="100" w:firstLine="210"/>
        <w:rPr>
          <w:rFonts w:hAnsi="宋体"/>
          <w:szCs w:val="21"/>
        </w:rPr>
      </w:pPr>
      <w:proofErr w:type="gramStart"/>
      <w:r w:rsidRPr="006342BF">
        <w:rPr>
          <w:rFonts w:hAnsi="宋体" w:hint="eastAsia"/>
        </w:rPr>
        <w:t>试具的</w:t>
      </w:r>
      <w:proofErr w:type="gramEnd"/>
      <w:r w:rsidRPr="006342BF">
        <w:rPr>
          <w:rFonts w:hAnsi="宋体" w:hint="eastAsia"/>
        </w:rPr>
        <w:t>金属线末端的切割面应与金属线长度方向</w:t>
      </w:r>
      <w:r w:rsidRPr="006342BF">
        <w:rPr>
          <w:rFonts w:hAnsi="宋体" w:hint="eastAsia"/>
          <w:spacing w:val="10"/>
          <w:szCs w:val="21"/>
        </w:rPr>
        <w:t>成</w:t>
      </w:r>
      <w:r w:rsidRPr="006342BF">
        <w:rPr>
          <w:rFonts w:hAnsi="宋体"/>
          <w:spacing w:val="10"/>
          <w:szCs w:val="21"/>
        </w:rPr>
        <w:t>90</w:t>
      </w:r>
      <w:r w:rsidRPr="006342BF">
        <w:rPr>
          <w:rFonts w:hAnsi="宋体" w:hint="eastAsia"/>
          <w:spacing w:val="-84"/>
          <w:szCs w:val="21"/>
        </w:rPr>
        <w:t>°</w:t>
      </w:r>
      <w:r w:rsidRPr="006342BF">
        <w:rPr>
          <w:rFonts w:hAnsi="宋体" w:hint="eastAsia"/>
          <w:szCs w:val="21"/>
        </w:rPr>
        <w:t>夹角且无毛刺。</w:t>
      </w:r>
    </w:p>
    <w:p w14:paraId="2D6CC89E" w14:textId="77777777" w:rsidR="00344C88" w:rsidRPr="006342BF" w:rsidRDefault="003123D0">
      <w:pPr>
        <w:pStyle w:val="af0"/>
        <w:numPr>
          <w:ilvl w:val="0"/>
          <w:numId w:val="39"/>
        </w:numPr>
        <w:spacing w:beforeLines="50" w:before="156"/>
        <w:ind w:leftChars="200" w:left="630" w:hangingChars="100" w:hanging="210"/>
        <w:rPr>
          <w:rFonts w:hAnsi="宋体"/>
          <w:szCs w:val="21"/>
        </w:rPr>
      </w:pPr>
      <w:r w:rsidRPr="006342BF">
        <w:rPr>
          <w:rFonts w:hint="eastAsia"/>
          <w:szCs w:val="22"/>
        </w:rPr>
        <w:t>对IP代码第一位数字为3，</w:t>
      </w:r>
      <w:r w:rsidRPr="006342BF">
        <w:rPr>
          <w:rFonts w:hint="eastAsia"/>
        </w:rPr>
        <w:t>用直径为</w:t>
      </w:r>
      <w:r w:rsidRPr="006342BF">
        <w:rPr>
          <w:rFonts w:hAnsi="宋体"/>
          <w:position w:val="-10"/>
          <w:sz w:val="18"/>
        </w:rPr>
        <w:object w:dxaOrig="740" w:dyaOrig="360" w14:anchorId="2D6CDA11">
          <v:shape id="_x0000_i1054" type="#_x0000_t75" style="width:37.25pt;height:18.6pt" o:ole="">
            <v:imagedata r:id="rId47" o:title=""/>
          </v:shape>
          <o:OLEObject Type="Embed" ProgID="Equation.3" ShapeID="_x0000_i1054" DrawAspect="Content" ObjectID="_1661069570" r:id="rId48"/>
        </w:object>
      </w:r>
      <w:r w:rsidRPr="006342BF">
        <w:rPr>
          <w:rFonts w:hint="eastAsia"/>
          <w:szCs w:val="22"/>
        </w:rPr>
        <w:t>mm、无毛刺边、</w:t>
      </w:r>
      <w:r w:rsidRPr="006342BF">
        <w:rPr>
          <w:rFonts w:hint="eastAsia"/>
        </w:rPr>
        <w:t>施加力为3N（±10%的相对公差）的</w:t>
      </w:r>
      <w:r w:rsidRPr="006342BF">
        <w:rPr>
          <w:rFonts w:hint="eastAsia"/>
          <w:szCs w:val="22"/>
        </w:rPr>
        <w:t>刚性钢棒；对IP代码第一位数字为4，</w:t>
      </w:r>
      <w:r w:rsidRPr="006342BF">
        <w:rPr>
          <w:rFonts w:hint="eastAsia"/>
        </w:rPr>
        <w:t>用直径为</w:t>
      </w:r>
      <w:r w:rsidRPr="006342BF">
        <w:rPr>
          <w:rFonts w:hAnsi="宋体"/>
          <w:position w:val="-10"/>
          <w:sz w:val="18"/>
        </w:rPr>
        <w:object w:dxaOrig="520" w:dyaOrig="360" w14:anchorId="2D6CDA12">
          <v:shape id="_x0000_i1055" type="#_x0000_t75" style="width:26.05pt;height:18.6pt" o:ole="">
            <v:imagedata r:id="rId49" o:title=""/>
          </v:shape>
          <o:OLEObject Type="Embed" ProgID="Equation.3" ShapeID="_x0000_i1055" DrawAspect="Content" ObjectID="_1661069571" r:id="rId50"/>
        </w:object>
      </w:r>
      <w:r w:rsidRPr="006342BF">
        <w:rPr>
          <w:rFonts w:hint="eastAsia"/>
          <w:szCs w:val="22"/>
        </w:rPr>
        <w:t>mm、无毛刺边、</w:t>
      </w:r>
      <w:r w:rsidRPr="006342BF">
        <w:rPr>
          <w:rFonts w:hint="eastAsia"/>
        </w:rPr>
        <w:t>施加力为1N（±10%的相对公差）的</w:t>
      </w:r>
      <w:r w:rsidRPr="006342BF">
        <w:rPr>
          <w:rFonts w:hint="eastAsia"/>
          <w:szCs w:val="22"/>
        </w:rPr>
        <w:t>刚性钢棒。用来模拟异物的</w:t>
      </w:r>
      <w:proofErr w:type="gramStart"/>
      <w:r w:rsidRPr="006342BF">
        <w:rPr>
          <w:rFonts w:hint="eastAsia"/>
          <w:szCs w:val="22"/>
        </w:rPr>
        <w:t>试具可以</w:t>
      </w:r>
      <w:proofErr w:type="gramEnd"/>
      <w:r w:rsidRPr="006342BF">
        <w:rPr>
          <w:rFonts w:hint="eastAsia"/>
          <w:szCs w:val="22"/>
        </w:rPr>
        <w:t>是球形的。外壳有间接或曲折的进入路径，如果对球形物体的进入能力和运动有任何怀疑，则可能有必要对需要检查入口的施加规定力的开孔检查图纸或对物体</w:t>
      </w:r>
      <w:proofErr w:type="gramStart"/>
      <w:r w:rsidRPr="006342BF">
        <w:rPr>
          <w:rFonts w:hint="eastAsia"/>
          <w:szCs w:val="22"/>
        </w:rPr>
        <w:t>试具提供</w:t>
      </w:r>
      <w:proofErr w:type="gramEnd"/>
      <w:r w:rsidRPr="006342BF">
        <w:rPr>
          <w:rFonts w:hint="eastAsia"/>
          <w:szCs w:val="22"/>
        </w:rPr>
        <w:t>特殊通道。</w:t>
      </w:r>
    </w:p>
    <w:p w14:paraId="2D6CC89F" w14:textId="77777777" w:rsidR="00344C88" w:rsidRPr="006342BF" w:rsidRDefault="003123D0">
      <w:pPr>
        <w:pStyle w:val="afff"/>
        <w:spacing w:beforeLines="50" w:before="156"/>
        <w:ind w:leftChars="200" w:left="630" w:hangingChars="100" w:hanging="210"/>
      </w:pPr>
      <w:r w:rsidRPr="006342BF">
        <w:rPr>
          <w:rFonts w:ascii="黑体" w:eastAsia="黑体" w:hAnsi="宋体" w:hint="eastAsia"/>
        </w:rPr>
        <w:t xml:space="preserve">C </w:t>
      </w:r>
      <w:r w:rsidRPr="006342BF">
        <w:rPr>
          <w:rFonts w:hint="eastAsia"/>
        </w:rPr>
        <w:t>防尘变压器（</w:t>
      </w:r>
      <w:r w:rsidRPr="006342BF">
        <w:t>IP</w:t>
      </w:r>
      <w:r w:rsidRPr="006342BF">
        <w:rPr>
          <w:rFonts w:hint="eastAsia"/>
        </w:rPr>
        <w:t>代码第一位特征数字为</w:t>
      </w:r>
      <w:r w:rsidRPr="006342BF">
        <w:t>5</w:t>
      </w:r>
      <w:r w:rsidRPr="006342BF">
        <w:rPr>
          <w:rFonts w:hint="eastAsia"/>
        </w:rPr>
        <w:t>）应进行如下试验：</w:t>
      </w:r>
    </w:p>
    <w:p w14:paraId="2D6CC8A0" w14:textId="77777777" w:rsidR="00344C88" w:rsidRPr="006342BF" w:rsidRDefault="003123D0">
      <w:pPr>
        <w:pStyle w:val="afff"/>
        <w:numPr>
          <w:ilvl w:val="0"/>
          <w:numId w:val="40"/>
        </w:numPr>
        <w:spacing w:beforeLines="50" w:before="156"/>
        <w:ind w:leftChars="200" w:left="630" w:hangingChars="100" w:hanging="210"/>
        <w:rPr>
          <w:rFonts w:hAnsi="宋体"/>
        </w:rPr>
      </w:pPr>
      <w:r w:rsidRPr="006342BF">
        <w:rPr>
          <w:rFonts w:hint="eastAsia"/>
        </w:rPr>
        <w:t>用符合B 1）的D</w:t>
      </w:r>
      <w:proofErr w:type="gramStart"/>
      <w:r w:rsidRPr="006342BF">
        <w:rPr>
          <w:rFonts w:hint="eastAsia"/>
        </w:rPr>
        <w:t>试验试具对</w:t>
      </w:r>
      <w:proofErr w:type="gramEnd"/>
      <w:r w:rsidRPr="006342BF">
        <w:rPr>
          <w:rFonts w:hint="eastAsia"/>
        </w:rPr>
        <w:t>每一个可能的点进行；</w:t>
      </w:r>
    </w:p>
    <w:p w14:paraId="2D6CC8A1" w14:textId="77777777" w:rsidR="00344C88" w:rsidRPr="006342BF" w:rsidRDefault="003123D0">
      <w:pPr>
        <w:pStyle w:val="afff"/>
        <w:numPr>
          <w:ilvl w:val="0"/>
          <w:numId w:val="40"/>
        </w:numPr>
        <w:spacing w:beforeLines="50" w:before="156"/>
        <w:ind w:leftChars="200" w:left="630" w:hangingChars="100" w:hanging="210"/>
        <w:rPr>
          <w:rFonts w:hAnsi="宋体"/>
        </w:rPr>
      </w:pPr>
      <w:r w:rsidRPr="006342BF">
        <w:rPr>
          <w:rFonts w:hint="eastAsia"/>
        </w:rPr>
        <w:t>在类似于GB 4208—2008图</w:t>
      </w:r>
      <w:r w:rsidRPr="006342BF">
        <w:t>2</w:t>
      </w:r>
      <w:r w:rsidRPr="006342BF">
        <w:rPr>
          <w:rFonts w:hint="eastAsia"/>
        </w:rPr>
        <w:t>所示的防尘箱中进行试验，用气流使防尘试验箱内的滑石粉保持悬浮状态，试验期间，图中所示的真空泵不连接。试验箱内每立方米容积中的滑石粉含量应为</w:t>
      </w:r>
      <w:r w:rsidRPr="006342BF">
        <w:t>2</w:t>
      </w:r>
      <w:r w:rsidRPr="006342BF">
        <w:rPr>
          <w:rFonts w:hint="eastAsia"/>
        </w:rPr>
        <w:t xml:space="preserve"> </w:t>
      </w:r>
      <w:r w:rsidRPr="006342BF">
        <w:t>kg</w:t>
      </w:r>
      <w:r w:rsidRPr="006342BF">
        <w:rPr>
          <w:rFonts w:hint="eastAsia"/>
        </w:rPr>
        <w:t>。所用的滑石粉应经过方孔筛过筛，方孔筛金属丝的标称直径为</w:t>
      </w:r>
      <w:r w:rsidRPr="006342BF">
        <w:rPr>
          <w:spacing w:val="-20"/>
        </w:rPr>
        <w:t>50</w:t>
      </w:r>
      <w:r w:rsidRPr="006342BF">
        <w:rPr>
          <w:rFonts w:hint="eastAsia"/>
          <w:spacing w:val="-20"/>
        </w:rPr>
        <w:t xml:space="preserve"> </w:t>
      </w:r>
      <w:r w:rsidRPr="006342BF">
        <w:sym w:font="Symbol" w:char="F06D"/>
      </w:r>
      <w:r w:rsidRPr="006342BF">
        <w:rPr>
          <w:rFonts w:hint="eastAsia"/>
        </w:rPr>
        <w:t>m，方孔筛金属丝之间标称自由距离为</w:t>
      </w:r>
      <w:r w:rsidRPr="006342BF">
        <w:t>75</w:t>
      </w:r>
      <w:r w:rsidRPr="006342BF">
        <w:rPr>
          <w:rFonts w:hint="eastAsia"/>
        </w:rPr>
        <w:t xml:space="preserve"> </w:t>
      </w:r>
      <w:r w:rsidRPr="006342BF">
        <w:sym w:font="Symbol" w:char="F06D"/>
      </w:r>
      <w:r w:rsidRPr="006342BF">
        <w:t>m</w:t>
      </w:r>
      <w:r w:rsidRPr="006342BF">
        <w:rPr>
          <w:rFonts w:hAnsi="宋体" w:hint="eastAsia"/>
        </w:rPr>
        <w:t>。滑石粉的使用不宜超过</w:t>
      </w:r>
      <w:r w:rsidRPr="006342BF">
        <w:rPr>
          <w:rFonts w:hAnsi="宋体"/>
        </w:rPr>
        <w:t>20</w:t>
      </w:r>
      <w:r w:rsidRPr="006342BF">
        <w:rPr>
          <w:rFonts w:hAnsi="宋体" w:hint="eastAsia"/>
        </w:rPr>
        <w:t>次试验。</w:t>
      </w:r>
    </w:p>
    <w:p w14:paraId="2D6CC8A2" w14:textId="77777777" w:rsidR="00344C88" w:rsidRPr="006342BF" w:rsidRDefault="003123D0">
      <w:pPr>
        <w:pStyle w:val="afff"/>
        <w:rPr>
          <w:rFonts w:hAnsi="宋体"/>
        </w:rPr>
      </w:pPr>
      <w:r w:rsidRPr="006342BF">
        <w:rPr>
          <w:rFonts w:hAnsi="宋体" w:hint="eastAsia"/>
        </w:rPr>
        <w:t>试验应按下列规定进行：</w:t>
      </w:r>
    </w:p>
    <w:p w14:paraId="2D6CC8A3" w14:textId="77777777" w:rsidR="00344C88" w:rsidRPr="006342BF" w:rsidRDefault="003123D0">
      <w:pPr>
        <w:pStyle w:val="af0"/>
        <w:numPr>
          <w:ilvl w:val="0"/>
          <w:numId w:val="41"/>
        </w:numPr>
      </w:pPr>
      <w:r w:rsidRPr="006342BF">
        <w:rPr>
          <w:rFonts w:hint="eastAsia"/>
        </w:rPr>
        <w:t>将变压器悬吊在防尘试验箱外，使变压器在额定输出条件下工作，直至达到工作温度；</w:t>
      </w:r>
    </w:p>
    <w:p w14:paraId="2D6CC8A4" w14:textId="77777777" w:rsidR="00344C88" w:rsidRPr="006342BF" w:rsidRDefault="003123D0">
      <w:pPr>
        <w:pStyle w:val="af0"/>
      </w:pPr>
      <w:r w:rsidRPr="006342BF">
        <w:rPr>
          <w:rFonts w:hint="eastAsia"/>
        </w:rPr>
        <w:t>将一直在工作中的变压器放入防尘试验箱内，并使其受到的干扰最小；</w:t>
      </w:r>
    </w:p>
    <w:p w14:paraId="2D6CC8A5" w14:textId="77777777" w:rsidR="00344C88" w:rsidRPr="006342BF" w:rsidRDefault="003123D0">
      <w:pPr>
        <w:pStyle w:val="af0"/>
      </w:pPr>
      <w:r w:rsidRPr="006342BF">
        <w:rPr>
          <w:rFonts w:hint="eastAsia"/>
        </w:rPr>
        <w:t>将防尘试验箱的箱门关好；</w:t>
      </w:r>
    </w:p>
    <w:p w14:paraId="2D6CC8A6" w14:textId="77777777" w:rsidR="00344C88" w:rsidRPr="006342BF" w:rsidRDefault="003123D0">
      <w:pPr>
        <w:pStyle w:val="af0"/>
      </w:pPr>
      <w:r w:rsidRPr="006342BF">
        <w:rPr>
          <w:rFonts w:hint="eastAsia"/>
        </w:rPr>
        <w:t>将风扇/鼓风机通电，使滑石粉处于悬浮状态；</w:t>
      </w:r>
    </w:p>
    <w:p w14:paraId="2D6CC8A7" w14:textId="77777777" w:rsidR="00344C88" w:rsidRPr="006342BF" w:rsidRDefault="003123D0">
      <w:pPr>
        <w:pStyle w:val="af0"/>
      </w:pPr>
      <w:r w:rsidRPr="006342BF">
        <w:rPr>
          <w:rFonts w:hint="eastAsia"/>
        </w:rPr>
        <w:t>经过</w:t>
      </w:r>
      <w:r w:rsidRPr="006342BF">
        <w:t>1</w:t>
      </w:r>
      <w:r w:rsidRPr="006342BF">
        <w:rPr>
          <w:rFonts w:hint="eastAsia"/>
        </w:rPr>
        <w:t xml:space="preserve"> </w:t>
      </w:r>
      <w:r w:rsidRPr="006342BF">
        <w:t>min</w:t>
      </w:r>
      <w:r w:rsidRPr="006342BF">
        <w:rPr>
          <w:rFonts w:hint="eastAsia"/>
        </w:rPr>
        <w:t>后，在滑石粉仍保持悬浮状态时，将变压器断电并使其冷却</w:t>
      </w:r>
      <w:r w:rsidRPr="006342BF">
        <w:t>3</w:t>
      </w:r>
      <w:r w:rsidRPr="006342BF">
        <w:rPr>
          <w:rFonts w:hint="eastAsia"/>
        </w:rPr>
        <w:t xml:space="preserve"> </w:t>
      </w:r>
      <w:r w:rsidRPr="006342BF">
        <w:t>h</w:t>
      </w:r>
      <w:r w:rsidRPr="006342BF">
        <w:rPr>
          <w:rFonts w:hint="eastAsia"/>
        </w:rPr>
        <w:t>。</w:t>
      </w:r>
    </w:p>
    <w:p w14:paraId="2D6CC8A8" w14:textId="77777777" w:rsidR="00344C88" w:rsidRPr="006342BF" w:rsidRDefault="003123D0">
      <w:pPr>
        <w:pStyle w:val="a3"/>
        <w:numPr>
          <w:ilvl w:val="0"/>
          <w:numId w:val="42"/>
        </w:numPr>
      </w:pPr>
      <w:r w:rsidRPr="006342BF">
        <w:rPr>
          <w:rFonts w:hint="eastAsia"/>
        </w:rPr>
        <w:t>从风扇/鼓风机通电到变压器断电的间隔时间规定为</w:t>
      </w:r>
      <w:r w:rsidRPr="006342BF">
        <w:t>1</w:t>
      </w:r>
      <w:r w:rsidRPr="006342BF">
        <w:rPr>
          <w:rFonts w:hint="eastAsia"/>
        </w:rPr>
        <w:t xml:space="preserve"> </w:t>
      </w:r>
      <w:r w:rsidRPr="006342BF">
        <w:t>min</w:t>
      </w:r>
      <w:r w:rsidRPr="006342BF">
        <w:rPr>
          <w:rFonts w:hint="eastAsia"/>
        </w:rPr>
        <w:t>，是为了确保变压器在开始冷却时，在其周围的滑石粉处于正常悬浮状态，这一点对较小的变压器最为重要。变压器一开始按</w:t>
      </w:r>
      <w:r w:rsidRPr="006342BF">
        <w:t>a</w:t>
      </w:r>
      <w:r w:rsidRPr="006342BF">
        <w:rPr>
          <w:rFonts w:hint="eastAsia"/>
        </w:rPr>
        <w:t>）项的规定工作是为了确保试验箱</w:t>
      </w:r>
      <w:proofErr w:type="gramStart"/>
      <w:r w:rsidRPr="006342BF">
        <w:rPr>
          <w:rFonts w:hint="eastAsia"/>
        </w:rPr>
        <w:t>不致于</w:t>
      </w:r>
      <w:proofErr w:type="gramEnd"/>
      <w:r w:rsidRPr="006342BF">
        <w:rPr>
          <w:rFonts w:hint="eastAsia"/>
        </w:rPr>
        <w:t>过热。</w:t>
      </w:r>
    </w:p>
    <w:p w14:paraId="2D6CC8A9" w14:textId="77777777" w:rsidR="00344C88" w:rsidRPr="006342BF" w:rsidRDefault="003123D0">
      <w:pPr>
        <w:pStyle w:val="a3"/>
      </w:pPr>
      <w:r w:rsidRPr="006342BF">
        <w:rPr>
          <w:rFonts w:hint="eastAsia"/>
        </w:rPr>
        <w:t>本试验条件的处理与</w:t>
      </w:r>
      <w:r w:rsidRPr="006342BF">
        <w:rPr>
          <w:rFonts w:hAnsi="宋体" w:hint="eastAsia"/>
        </w:rPr>
        <w:t>GB 4208</w:t>
      </w:r>
      <w:r w:rsidRPr="006342BF">
        <w:rPr>
          <w:rFonts w:hint="eastAsia"/>
        </w:rPr>
        <w:t>的第一种类型相对应。</w:t>
      </w:r>
    </w:p>
    <w:p w14:paraId="2D6CC8AA" w14:textId="77777777" w:rsidR="00344C88" w:rsidRPr="006342BF" w:rsidRDefault="003123D0">
      <w:pPr>
        <w:pStyle w:val="af0"/>
        <w:numPr>
          <w:ilvl w:val="0"/>
          <w:numId w:val="0"/>
        </w:numPr>
        <w:ind w:firstLineChars="200" w:firstLine="420"/>
      </w:pPr>
      <w:r w:rsidRPr="006342BF">
        <w:rPr>
          <w:rFonts w:ascii="黑体" w:eastAsia="黑体" w:hint="eastAsia"/>
        </w:rPr>
        <w:t>D</w:t>
      </w:r>
      <w:r w:rsidRPr="006342BF">
        <w:rPr>
          <w:rFonts w:hint="eastAsia"/>
        </w:rPr>
        <w:t xml:space="preserve"> 尘密式变压器（</w:t>
      </w:r>
      <w:r w:rsidRPr="006342BF">
        <w:t>IP</w:t>
      </w:r>
      <w:r w:rsidRPr="006342BF">
        <w:rPr>
          <w:rFonts w:hint="eastAsia"/>
        </w:rPr>
        <w:t>代码第一位特征数字为</w:t>
      </w:r>
      <w:r w:rsidRPr="006342BF">
        <w:t>6</w:t>
      </w:r>
      <w:r w:rsidRPr="006342BF">
        <w:rPr>
          <w:rFonts w:hint="eastAsia"/>
        </w:rPr>
        <w:t>）按</w:t>
      </w:r>
      <w:r w:rsidRPr="006342BF">
        <w:t>C</w:t>
      </w:r>
      <w:r w:rsidRPr="006342BF">
        <w:rPr>
          <w:rFonts w:hint="eastAsia"/>
        </w:rPr>
        <w:t>的规定进行试验。</w:t>
      </w:r>
    </w:p>
    <w:p w14:paraId="2D6CC8AB" w14:textId="77777777" w:rsidR="00344C88" w:rsidRPr="006342BF" w:rsidRDefault="003123D0">
      <w:pPr>
        <w:pStyle w:val="af0"/>
        <w:numPr>
          <w:ilvl w:val="0"/>
          <w:numId w:val="0"/>
        </w:numPr>
        <w:ind w:leftChars="200" w:left="630" w:hangingChars="100" w:hanging="210"/>
      </w:pPr>
      <w:r w:rsidRPr="006342BF">
        <w:rPr>
          <w:rFonts w:ascii="黑体" w:eastAsia="黑体" w:hint="eastAsia"/>
        </w:rPr>
        <w:t>E</w:t>
      </w:r>
      <w:r w:rsidRPr="006342BF">
        <w:rPr>
          <w:rFonts w:hint="eastAsia"/>
        </w:rPr>
        <w:t xml:space="preserve"> 滴水变压器（</w:t>
      </w:r>
      <w:r w:rsidRPr="006342BF">
        <w:t>IP</w:t>
      </w:r>
      <w:r w:rsidRPr="006342BF">
        <w:rPr>
          <w:rFonts w:hAnsi="宋体" w:hint="eastAsia"/>
        </w:rPr>
        <w:t>代码</w:t>
      </w:r>
      <w:r w:rsidRPr="006342BF">
        <w:rPr>
          <w:rFonts w:hint="eastAsia"/>
        </w:rPr>
        <w:t>第二位特征数字为</w:t>
      </w:r>
      <w:r w:rsidRPr="006342BF">
        <w:t>1</w:t>
      </w:r>
      <w:r w:rsidRPr="006342BF">
        <w:rPr>
          <w:rFonts w:hint="eastAsia"/>
        </w:rPr>
        <w:t>）承受滴水量为</w:t>
      </w:r>
      <w:r w:rsidRPr="006342BF">
        <w:rPr>
          <w:rFonts w:hAnsi="宋体" w:hint="eastAsia"/>
          <w:position w:val="-12"/>
          <w:szCs w:val="21"/>
        </w:rPr>
        <w:object w:dxaOrig="480" w:dyaOrig="380" w14:anchorId="2D6CDA13">
          <v:shape id="_x0000_i1056" type="#_x0000_t75" style="width:24.85pt;height:19.85pt" o:ole="">
            <v:imagedata r:id="rId51" o:title=""/>
          </v:shape>
          <o:OLEObject Type="Embed" ProgID="Equation.3" ShapeID="_x0000_i1056" DrawAspect="Content" ObjectID="_1661069572" r:id="rId52"/>
        </w:object>
      </w:r>
      <w:r w:rsidRPr="006342BF">
        <w:rPr>
          <w:rFonts w:hint="eastAsia"/>
        </w:rPr>
        <w:t xml:space="preserve"> </w:t>
      </w:r>
      <w:r w:rsidRPr="006342BF">
        <w:t>mm/min</w:t>
      </w:r>
      <w:r w:rsidRPr="006342BF">
        <w:rPr>
          <w:rFonts w:hint="eastAsia"/>
        </w:rPr>
        <w:t>的人工降雨</w:t>
      </w:r>
      <w:r w:rsidRPr="006342BF">
        <w:t>10</w:t>
      </w:r>
      <w:r w:rsidRPr="006342BF">
        <w:rPr>
          <w:rFonts w:hint="eastAsia"/>
        </w:rPr>
        <w:t xml:space="preserve"> </w:t>
      </w:r>
      <w:r w:rsidRPr="006342BF">
        <w:t>min</w:t>
      </w:r>
      <w:r w:rsidRPr="006342BF">
        <w:rPr>
          <w:rFonts w:hint="eastAsia"/>
        </w:rPr>
        <w:t>，进行人工降雨要使用</w:t>
      </w:r>
      <w:r w:rsidRPr="006342BF">
        <w:rPr>
          <w:rFonts w:hAnsi="宋体" w:hint="eastAsia"/>
        </w:rPr>
        <w:t>GB 4208</w:t>
      </w:r>
      <w:r w:rsidRPr="006342BF">
        <w:rPr>
          <w:rFonts w:hint="eastAsia"/>
        </w:rPr>
        <w:t>—2008</w:t>
      </w:r>
      <w:r w:rsidRPr="006342BF">
        <w:rPr>
          <w:rFonts w:hAnsi="宋体" w:hint="eastAsia"/>
        </w:rPr>
        <w:t>图</w:t>
      </w:r>
      <w:r w:rsidRPr="006342BF">
        <w:rPr>
          <w:rFonts w:hAnsi="宋体"/>
        </w:rPr>
        <w:t>3</w:t>
      </w:r>
      <w:r w:rsidRPr="006342BF">
        <w:rPr>
          <w:rFonts w:hAnsi="宋体" w:hint="eastAsia"/>
        </w:rPr>
        <w:t>所示的装置，雨水要从变压器顶部上方</w:t>
      </w:r>
      <w:r w:rsidRPr="006342BF">
        <w:rPr>
          <w:rFonts w:hAnsi="宋体"/>
        </w:rPr>
        <w:t>200</w:t>
      </w:r>
      <w:r w:rsidRPr="006342BF">
        <w:rPr>
          <w:rFonts w:hAnsi="宋体" w:hint="eastAsia"/>
        </w:rPr>
        <w:t xml:space="preserve"> </w:t>
      </w:r>
      <w:r w:rsidRPr="006342BF">
        <w:rPr>
          <w:rFonts w:hAnsi="宋体"/>
        </w:rPr>
        <w:t>mm</w:t>
      </w:r>
      <w:r w:rsidRPr="006342BF">
        <w:rPr>
          <w:rFonts w:hAnsi="宋体" w:hint="eastAsia"/>
        </w:rPr>
        <w:t>的高度垂直降落。</w:t>
      </w:r>
    </w:p>
    <w:p w14:paraId="2D6CC8AC" w14:textId="77777777" w:rsidR="00344C88" w:rsidRPr="006342BF" w:rsidRDefault="003123D0">
      <w:pPr>
        <w:pStyle w:val="af0"/>
        <w:numPr>
          <w:ilvl w:val="0"/>
          <w:numId w:val="0"/>
        </w:numPr>
        <w:ind w:leftChars="200" w:left="630" w:hangingChars="100" w:hanging="210"/>
        <w:rPr>
          <w:rFonts w:hAnsi="宋体"/>
        </w:rPr>
      </w:pPr>
      <w:r w:rsidRPr="006342BF">
        <w:rPr>
          <w:rFonts w:ascii="黑体" w:eastAsia="黑体" w:hint="eastAsia"/>
        </w:rPr>
        <w:t>F</w:t>
      </w:r>
      <w:r w:rsidRPr="006342BF">
        <w:rPr>
          <w:rFonts w:hint="eastAsia"/>
        </w:rPr>
        <w:t xml:space="preserve"> </w:t>
      </w:r>
      <w:r w:rsidRPr="006342BF">
        <w:rPr>
          <w:rFonts w:hAnsi="宋体" w:hint="eastAsia"/>
          <w:szCs w:val="21"/>
        </w:rPr>
        <w:t>防滴水变压器（</w:t>
      </w:r>
      <w:r w:rsidRPr="006342BF">
        <w:rPr>
          <w:rFonts w:hAnsi="宋体"/>
          <w:szCs w:val="21"/>
        </w:rPr>
        <w:t>IP</w:t>
      </w:r>
      <w:r w:rsidRPr="006342BF">
        <w:rPr>
          <w:rFonts w:hAnsi="宋体" w:hint="eastAsia"/>
          <w:szCs w:val="21"/>
        </w:rPr>
        <w:t>代码第二位特征数字为2）以倾角达15</w:t>
      </w:r>
      <w:r w:rsidRPr="006342BF">
        <w:rPr>
          <w:rFonts w:hAnsi="宋体" w:hint="eastAsia"/>
          <w:spacing w:val="-84"/>
          <w:szCs w:val="21"/>
        </w:rPr>
        <w:t>°</w:t>
      </w:r>
      <w:r w:rsidRPr="006342BF">
        <w:rPr>
          <w:rFonts w:hAnsi="宋体" w:hint="eastAsia"/>
          <w:szCs w:val="21"/>
        </w:rPr>
        <w:t>的任何角度倾斜放置，承受滴水量为</w:t>
      </w:r>
      <w:r w:rsidRPr="006342BF">
        <w:rPr>
          <w:rFonts w:hAnsi="宋体" w:hint="eastAsia"/>
          <w:position w:val="-12"/>
          <w:szCs w:val="21"/>
        </w:rPr>
        <w:object w:dxaOrig="440" w:dyaOrig="380" w14:anchorId="2D6CDA14">
          <v:shape id="_x0000_i1057" type="#_x0000_t75" style="width:22.35pt;height:19.85pt" o:ole="">
            <v:imagedata r:id="rId53" o:title=""/>
          </v:shape>
          <o:OLEObject Type="Embed" ProgID="Equation.3" ShapeID="_x0000_i1057" DrawAspect="Content" ObjectID="_1661069573" r:id="rId54"/>
        </w:object>
      </w:r>
      <w:r w:rsidRPr="006342BF">
        <w:rPr>
          <w:rFonts w:hAnsi="宋体" w:hint="eastAsia"/>
          <w:szCs w:val="21"/>
        </w:rPr>
        <w:t xml:space="preserve"> </w:t>
      </w:r>
      <w:r w:rsidRPr="006342BF">
        <w:rPr>
          <w:rFonts w:hAnsi="宋体"/>
          <w:szCs w:val="21"/>
        </w:rPr>
        <w:t>mm/min</w:t>
      </w:r>
      <w:r w:rsidRPr="006342BF">
        <w:rPr>
          <w:rFonts w:hAnsi="宋体" w:hint="eastAsia"/>
        </w:rPr>
        <w:t>的人工降雨</w:t>
      </w:r>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（四个固定的倾斜位置每一个2.5min），进行人工降雨要使用GB 4208</w:t>
      </w:r>
      <w:r w:rsidRPr="006342BF">
        <w:rPr>
          <w:rFonts w:hint="eastAsia"/>
        </w:rPr>
        <w:t>—2008</w:t>
      </w:r>
      <w:r w:rsidRPr="006342BF">
        <w:rPr>
          <w:rFonts w:hAnsi="宋体" w:hint="eastAsia"/>
        </w:rPr>
        <w:t>图</w:t>
      </w:r>
      <w:r w:rsidRPr="006342BF">
        <w:rPr>
          <w:rFonts w:hAnsi="宋体"/>
        </w:rPr>
        <w:t>3</w:t>
      </w:r>
      <w:r w:rsidRPr="006342BF">
        <w:rPr>
          <w:rFonts w:hAnsi="宋体" w:hint="eastAsia"/>
        </w:rPr>
        <w:t>所示的装置，水要从变压器顶部上方</w:t>
      </w:r>
      <w:r w:rsidRPr="006342BF">
        <w:rPr>
          <w:rFonts w:hAnsi="宋体"/>
        </w:rPr>
        <w:t>200</w:t>
      </w:r>
      <w:r w:rsidRPr="006342BF">
        <w:rPr>
          <w:rFonts w:hAnsi="宋体" w:hint="eastAsia"/>
        </w:rPr>
        <w:t xml:space="preserve"> </w:t>
      </w:r>
      <w:r w:rsidRPr="006342BF">
        <w:rPr>
          <w:rFonts w:hAnsi="宋体"/>
        </w:rPr>
        <w:t>mm</w:t>
      </w:r>
      <w:r w:rsidRPr="006342BF">
        <w:rPr>
          <w:rFonts w:hAnsi="宋体" w:hint="eastAsia"/>
        </w:rPr>
        <w:t>的高度垂直降落。</w:t>
      </w:r>
    </w:p>
    <w:p w14:paraId="2D6CC8AD" w14:textId="77777777" w:rsidR="00344C88" w:rsidRPr="006342BF" w:rsidRDefault="003123D0">
      <w:pPr>
        <w:pStyle w:val="af0"/>
        <w:numPr>
          <w:ilvl w:val="0"/>
          <w:numId w:val="0"/>
        </w:numPr>
        <w:ind w:leftChars="200" w:left="628" w:hangingChars="99" w:hanging="208"/>
      </w:pPr>
      <w:r w:rsidRPr="006342BF">
        <w:rPr>
          <w:rFonts w:hint="eastAsia"/>
        </w:rPr>
        <w:t>G 防淋水变压器（</w:t>
      </w:r>
      <w:r w:rsidRPr="006342BF">
        <w:t>IP</w:t>
      </w:r>
      <w:r w:rsidRPr="006342BF">
        <w:rPr>
          <w:rFonts w:hAnsi="宋体" w:hint="eastAsia"/>
        </w:rPr>
        <w:t>代码</w:t>
      </w:r>
      <w:r w:rsidRPr="006342BF">
        <w:rPr>
          <w:rFonts w:hint="eastAsia"/>
        </w:rPr>
        <w:t>第二位特征数字为3）使用</w:t>
      </w:r>
      <w:r w:rsidRPr="006342BF">
        <w:rPr>
          <w:rFonts w:hAnsi="宋体" w:hint="eastAsia"/>
        </w:rPr>
        <w:t>GB 4208</w:t>
      </w:r>
      <w:r w:rsidRPr="006342BF">
        <w:rPr>
          <w:rFonts w:hint="eastAsia"/>
        </w:rPr>
        <w:t>—2008图</w:t>
      </w:r>
      <w:r w:rsidRPr="006342BF">
        <w:t>4</w:t>
      </w:r>
      <w:r w:rsidRPr="006342BF">
        <w:rPr>
          <w:rFonts w:hint="eastAsia"/>
        </w:rPr>
        <w:t>所示的淋水装置淋水</w:t>
      </w:r>
      <w:r w:rsidRPr="006342BF">
        <w:t>10</w:t>
      </w:r>
      <w:r w:rsidRPr="006342BF">
        <w:rPr>
          <w:rFonts w:hint="eastAsia"/>
        </w:rPr>
        <w:t xml:space="preserve"> </w:t>
      </w:r>
      <w:r w:rsidRPr="006342BF">
        <w:t>min</w:t>
      </w:r>
      <w:r w:rsidRPr="006342BF">
        <w:rPr>
          <w:rFonts w:hint="eastAsia"/>
        </w:rPr>
        <w:t>。该装置中的半圆形摆管的半径应尽可能小，并能与变压器的尺寸和位置相协调。</w:t>
      </w:r>
    </w:p>
    <w:p w14:paraId="2D6CC8AE" w14:textId="77777777" w:rsidR="00344C88" w:rsidRPr="006342BF" w:rsidRDefault="003123D0">
      <w:pPr>
        <w:pStyle w:val="af0"/>
        <w:numPr>
          <w:ilvl w:val="0"/>
          <w:numId w:val="0"/>
        </w:numPr>
        <w:ind w:leftChars="299" w:left="628" w:firstLineChars="5" w:firstLine="10"/>
        <w:rPr>
          <w:rFonts w:hAnsi="宋体"/>
        </w:rPr>
      </w:pPr>
      <w:r w:rsidRPr="006342BF">
        <w:rPr>
          <w:rFonts w:hAnsi="宋体" w:hint="eastAsia"/>
        </w:rPr>
        <w:t>摆管上打出的孔眼应保证使淋出的水流指向圆心，并且水流量应是0.07 l/min</w:t>
      </w:r>
      <w:r w:rsidRPr="006342BF">
        <w:rPr>
          <w:rFonts w:hint="eastAsia"/>
        </w:rPr>
        <w:t>（±5%的相对公差）</w:t>
      </w:r>
      <w:r w:rsidRPr="006342BF">
        <w:rPr>
          <w:rFonts w:hAnsi="宋体" w:hint="eastAsia"/>
        </w:rPr>
        <w:t>，每个孔乘以孔数（约80kN/㎡）。</w:t>
      </w:r>
    </w:p>
    <w:p w14:paraId="2D6CC8AF" w14:textId="77777777" w:rsidR="00344C88" w:rsidRPr="006342BF" w:rsidRDefault="003123D0">
      <w:pPr>
        <w:pStyle w:val="af0"/>
        <w:numPr>
          <w:ilvl w:val="0"/>
          <w:numId w:val="0"/>
        </w:numPr>
        <w:ind w:leftChars="299" w:left="628" w:firstLineChars="5" w:firstLine="10"/>
        <w:rPr>
          <w:rFonts w:hAnsi="宋体"/>
        </w:rPr>
      </w:pPr>
      <w:r w:rsidRPr="006342BF">
        <w:rPr>
          <w:rFonts w:hAnsi="宋体" w:hint="eastAsia"/>
        </w:rPr>
        <w:lastRenderedPageBreak/>
        <w:t>摆管摆动角度应为</w:t>
      </w:r>
      <w:r w:rsidRPr="006342BF">
        <w:rPr>
          <w:rFonts w:hAnsi="宋体"/>
        </w:rPr>
        <w:t>120</w:t>
      </w:r>
      <w:r w:rsidRPr="006342BF">
        <w:rPr>
          <w:rFonts w:hAnsi="宋体" w:hint="eastAsia"/>
          <w:spacing w:val="-84"/>
          <w:szCs w:val="21"/>
        </w:rPr>
        <w:t>°</w:t>
      </w:r>
      <w:r w:rsidRPr="006342BF">
        <w:rPr>
          <w:rFonts w:hAnsi="宋体" w:hint="eastAsia"/>
          <w:szCs w:val="21"/>
        </w:rPr>
        <w:t>，即在其垂直面</w:t>
      </w:r>
      <w:r w:rsidRPr="006342BF">
        <w:rPr>
          <w:rFonts w:hAnsi="宋体" w:hint="eastAsia"/>
        </w:rPr>
        <w:t>两侧各摆动</w:t>
      </w:r>
      <w:r w:rsidRPr="006342BF">
        <w:rPr>
          <w:rFonts w:hAnsi="宋体"/>
        </w:rPr>
        <w:t>60</w:t>
      </w:r>
      <w:r w:rsidRPr="006342BF">
        <w:rPr>
          <w:rFonts w:hAnsi="宋体" w:hint="eastAsia"/>
          <w:spacing w:val="-84"/>
          <w:szCs w:val="21"/>
        </w:rPr>
        <w:t>°</w:t>
      </w:r>
      <w:r w:rsidRPr="006342BF">
        <w:rPr>
          <w:rFonts w:hAnsi="宋体" w:hint="eastAsia"/>
          <w:szCs w:val="21"/>
        </w:rPr>
        <w:t>角，一次完整</w:t>
      </w:r>
      <w:r w:rsidRPr="006342BF">
        <w:rPr>
          <w:rFonts w:hAnsi="宋体" w:hint="eastAsia"/>
        </w:rPr>
        <w:t>的摆动（2×120</w:t>
      </w:r>
      <w:r w:rsidRPr="006342BF">
        <w:rPr>
          <w:rFonts w:hAnsi="宋体" w:hint="eastAsia"/>
          <w:spacing w:val="-84"/>
          <w:szCs w:val="21"/>
        </w:rPr>
        <w:t>°</w:t>
      </w:r>
      <w:r w:rsidRPr="006342BF">
        <w:rPr>
          <w:rFonts w:hAnsi="宋体" w:hint="eastAsia"/>
          <w:szCs w:val="21"/>
        </w:rPr>
        <w:t>）</w:t>
      </w:r>
      <w:r w:rsidRPr="006342BF">
        <w:rPr>
          <w:rFonts w:hAnsi="宋体" w:hint="eastAsia"/>
        </w:rPr>
        <w:t>所需时间约为</w:t>
      </w:r>
      <w:r w:rsidRPr="006342BF">
        <w:rPr>
          <w:rFonts w:hAnsi="宋体"/>
        </w:rPr>
        <w:t>4</w:t>
      </w:r>
      <w:r w:rsidRPr="006342BF">
        <w:rPr>
          <w:rFonts w:hAnsi="宋体" w:hint="eastAsia"/>
        </w:rPr>
        <w:t xml:space="preserve"> </w:t>
      </w:r>
      <w:r w:rsidRPr="006342BF">
        <w:rPr>
          <w:rFonts w:hAnsi="宋体"/>
        </w:rPr>
        <w:t>s</w:t>
      </w:r>
      <w:r w:rsidRPr="006342BF">
        <w:rPr>
          <w:rFonts w:hAnsi="宋体" w:hint="eastAsia"/>
        </w:rPr>
        <w:t>。</w:t>
      </w:r>
    </w:p>
    <w:p w14:paraId="2D6CC8B0" w14:textId="77777777" w:rsidR="00344C88" w:rsidRPr="006342BF" w:rsidRDefault="003123D0">
      <w:pPr>
        <w:pStyle w:val="af0"/>
        <w:numPr>
          <w:ilvl w:val="0"/>
          <w:numId w:val="0"/>
        </w:numPr>
        <w:ind w:leftChars="299" w:left="628" w:firstLineChars="5" w:firstLine="10"/>
        <w:rPr>
          <w:rFonts w:hAnsi="宋体"/>
        </w:rPr>
      </w:pPr>
      <w:r w:rsidRPr="006342BF">
        <w:rPr>
          <w:rFonts w:hAnsi="宋体" w:hint="eastAsia"/>
        </w:rPr>
        <w:t>变压器应安置在摆管转动轴中心线的上方，使变压器的各端面均受到水喷流的充分覆盖。应使变压器按GB 4208</w:t>
      </w:r>
      <w:r w:rsidRPr="006342BF">
        <w:rPr>
          <w:rFonts w:hint="eastAsia"/>
        </w:rPr>
        <w:t>的规定，</w:t>
      </w:r>
      <w:r w:rsidRPr="006342BF">
        <w:rPr>
          <w:rFonts w:hAnsi="宋体" w:hint="eastAsia"/>
        </w:rPr>
        <w:t>绕其自身的垂直轴线旋转。</w:t>
      </w:r>
    </w:p>
    <w:p w14:paraId="2D6CC8B1" w14:textId="77777777" w:rsidR="00344C88" w:rsidRPr="006342BF" w:rsidRDefault="003123D0">
      <w:pPr>
        <w:pStyle w:val="af0"/>
        <w:numPr>
          <w:ilvl w:val="0"/>
          <w:numId w:val="0"/>
        </w:numPr>
        <w:ind w:leftChars="299" w:left="628" w:firstLineChars="5" w:firstLine="10"/>
        <w:rPr>
          <w:rFonts w:hAnsi="宋体"/>
        </w:rPr>
      </w:pPr>
      <w:r w:rsidRPr="006342BF">
        <w:rPr>
          <w:rFonts w:hAnsi="宋体" w:hint="eastAsia"/>
        </w:rPr>
        <w:t>在淋水</w:t>
      </w:r>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后，应切断变压器的电源，以便其自行冷却，但淋水不中断，继续淋水</w:t>
      </w:r>
      <w:r w:rsidRPr="006342BF">
        <w:rPr>
          <w:rFonts w:hAnsi="宋体"/>
        </w:rPr>
        <w:t>10</w:t>
      </w:r>
      <w:r w:rsidRPr="006342BF">
        <w:rPr>
          <w:rFonts w:hAnsi="宋体" w:hint="eastAsia"/>
        </w:rPr>
        <w:t xml:space="preserve"> </w:t>
      </w:r>
      <w:r w:rsidRPr="006342BF">
        <w:rPr>
          <w:rFonts w:hAnsi="宋体"/>
        </w:rPr>
        <w:t xml:space="preserve">min </w:t>
      </w:r>
      <w:r w:rsidRPr="006342BF">
        <w:rPr>
          <w:rFonts w:hAnsi="宋体" w:hint="eastAsia"/>
        </w:rPr>
        <w:t>。</w:t>
      </w:r>
    </w:p>
    <w:p w14:paraId="2D6CC8B2" w14:textId="77777777" w:rsidR="00344C88" w:rsidRPr="006342BF" w:rsidRDefault="003123D0">
      <w:pPr>
        <w:pStyle w:val="af0"/>
        <w:numPr>
          <w:ilvl w:val="0"/>
          <w:numId w:val="0"/>
        </w:numPr>
        <w:ind w:leftChars="200" w:left="630" w:hangingChars="100" w:hanging="210"/>
        <w:rPr>
          <w:rFonts w:hAnsi="宋体"/>
        </w:rPr>
      </w:pPr>
      <w:r w:rsidRPr="006342BF">
        <w:rPr>
          <w:rFonts w:ascii="黑体" w:eastAsia="黑体" w:hAnsi="宋体" w:hint="eastAsia"/>
        </w:rPr>
        <w:t>H</w:t>
      </w:r>
      <w:r w:rsidRPr="006342BF">
        <w:rPr>
          <w:rFonts w:hAnsi="宋体" w:hint="eastAsia"/>
        </w:rPr>
        <w:t xml:space="preserve"> 防溅水变压器（</w:t>
      </w:r>
      <w:r w:rsidRPr="006342BF">
        <w:rPr>
          <w:rFonts w:hAnsi="宋体"/>
        </w:rPr>
        <w:t>IP</w:t>
      </w:r>
      <w:r w:rsidRPr="006342BF">
        <w:rPr>
          <w:rFonts w:hAnsi="宋体" w:hint="eastAsia"/>
        </w:rPr>
        <w:t>代码第二位特征数字为</w:t>
      </w:r>
      <w:r w:rsidRPr="006342BF">
        <w:rPr>
          <w:rFonts w:hAnsi="宋体"/>
        </w:rPr>
        <w:t>4</w:t>
      </w:r>
      <w:r w:rsidRPr="006342BF">
        <w:rPr>
          <w:rFonts w:hAnsi="宋体" w:hint="eastAsia"/>
        </w:rPr>
        <w:t>）使用GB 4208</w:t>
      </w:r>
      <w:r w:rsidRPr="006342BF">
        <w:rPr>
          <w:rFonts w:hint="eastAsia"/>
        </w:rPr>
        <w:t>—2008</w:t>
      </w:r>
      <w:r w:rsidRPr="006342BF">
        <w:rPr>
          <w:rFonts w:hAnsi="宋体" w:hint="eastAsia"/>
        </w:rPr>
        <w:t>图</w:t>
      </w:r>
      <w:r w:rsidRPr="006342BF">
        <w:rPr>
          <w:rFonts w:hAnsi="宋体"/>
        </w:rPr>
        <w:t>4</w:t>
      </w:r>
      <w:r w:rsidRPr="006342BF">
        <w:rPr>
          <w:rFonts w:hAnsi="宋体" w:hint="eastAsia"/>
        </w:rPr>
        <w:t>所示的淋水装置并按G的规定，从每个方向溅水</w:t>
      </w:r>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。变压器应安置在摆管转动轴中心线的下方，使变压器的各端面受到水喷流的充分覆盖。</w:t>
      </w:r>
    </w:p>
    <w:p w14:paraId="2D6CC8B3" w14:textId="77777777" w:rsidR="00344C88" w:rsidRPr="006342BF" w:rsidRDefault="003123D0">
      <w:pPr>
        <w:pStyle w:val="af0"/>
        <w:numPr>
          <w:ilvl w:val="0"/>
          <w:numId w:val="0"/>
        </w:numPr>
        <w:ind w:leftChars="316" w:left="664"/>
        <w:rPr>
          <w:rFonts w:hAnsi="宋体"/>
        </w:rPr>
      </w:pPr>
      <w:r w:rsidRPr="006342BF">
        <w:rPr>
          <w:rFonts w:hAnsi="宋体" w:hint="eastAsia"/>
        </w:rPr>
        <w:t>摆管摆动角度</w:t>
      </w:r>
      <w:proofErr w:type="gramStart"/>
      <w:r w:rsidRPr="006342BF">
        <w:rPr>
          <w:rFonts w:hAnsi="宋体" w:hint="eastAsia"/>
        </w:rPr>
        <w:t>应几乎</w:t>
      </w:r>
      <w:proofErr w:type="gramEnd"/>
      <w:r w:rsidRPr="006342BF">
        <w:rPr>
          <w:rFonts w:hAnsi="宋体" w:hint="eastAsia"/>
        </w:rPr>
        <w:t>达到</w:t>
      </w:r>
      <w:r w:rsidRPr="006342BF">
        <w:rPr>
          <w:rFonts w:hAnsi="宋体"/>
        </w:rPr>
        <w:t>360</w:t>
      </w:r>
      <w:r w:rsidRPr="006342BF">
        <w:rPr>
          <w:rFonts w:hAnsi="宋体" w:hint="eastAsia"/>
          <w:spacing w:val="-92"/>
          <w:szCs w:val="21"/>
        </w:rPr>
        <w:t>°</w:t>
      </w:r>
      <w:r w:rsidRPr="006342BF">
        <w:rPr>
          <w:rFonts w:hAnsi="宋体" w:hint="eastAsia"/>
          <w:szCs w:val="21"/>
        </w:rPr>
        <w:t>，即在其垂</w:t>
      </w:r>
      <w:r w:rsidRPr="006342BF">
        <w:rPr>
          <w:rFonts w:hAnsi="宋体" w:hint="eastAsia"/>
        </w:rPr>
        <w:t>直面两侧各摆动18</w:t>
      </w:r>
      <w:r w:rsidRPr="006342BF">
        <w:rPr>
          <w:rFonts w:hAnsi="宋体"/>
        </w:rPr>
        <w:t>0</w:t>
      </w:r>
      <w:r w:rsidRPr="006342BF">
        <w:rPr>
          <w:rFonts w:hAnsi="宋体" w:hint="eastAsia"/>
          <w:spacing w:val="-66"/>
          <w:szCs w:val="21"/>
        </w:rPr>
        <w:t>°</w:t>
      </w:r>
      <w:r w:rsidRPr="006342BF">
        <w:rPr>
          <w:rFonts w:hAnsi="宋体" w:hint="eastAsia"/>
          <w:szCs w:val="21"/>
        </w:rPr>
        <w:t>角，一次完整的摆动（2×</w:t>
      </w:r>
      <w:r w:rsidRPr="006342BF">
        <w:rPr>
          <w:rFonts w:hAnsi="宋体"/>
          <w:szCs w:val="21"/>
        </w:rPr>
        <w:t>36</w:t>
      </w:r>
      <w:r w:rsidRPr="006342BF">
        <w:rPr>
          <w:rFonts w:hAnsi="宋体" w:hint="eastAsia"/>
          <w:szCs w:val="21"/>
        </w:rPr>
        <w:t>0</w:t>
      </w:r>
      <w:r w:rsidRPr="006342BF">
        <w:rPr>
          <w:rFonts w:hAnsi="宋体" w:hint="eastAsia"/>
          <w:spacing w:val="-90"/>
          <w:szCs w:val="21"/>
        </w:rPr>
        <w:t>°</w:t>
      </w:r>
      <w:r w:rsidRPr="006342BF">
        <w:rPr>
          <w:rFonts w:hAnsi="宋体" w:hint="eastAsia"/>
          <w:szCs w:val="21"/>
        </w:rPr>
        <w:t>）所需时间</w:t>
      </w:r>
      <w:r w:rsidRPr="006342BF">
        <w:rPr>
          <w:rFonts w:hAnsi="宋体" w:hint="eastAsia"/>
        </w:rPr>
        <w:t>约为</w:t>
      </w:r>
      <w:r w:rsidRPr="006342BF">
        <w:rPr>
          <w:rFonts w:hAnsi="宋体"/>
        </w:rPr>
        <w:t>12</w:t>
      </w:r>
      <w:r w:rsidRPr="006342BF">
        <w:rPr>
          <w:rFonts w:hAnsi="宋体" w:hint="eastAsia"/>
        </w:rPr>
        <w:t xml:space="preserve"> </w:t>
      </w:r>
      <w:r w:rsidRPr="006342BF">
        <w:rPr>
          <w:rFonts w:hAnsi="宋体"/>
        </w:rPr>
        <w:t>s</w:t>
      </w:r>
      <w:r w:rsidRPr="006342BF">
        <w:rPr>
          <w:rFonts w:hAnsi="宋体" w:hint="eastAsia"/>
        </w:rPr>
        <w:t>。应使变压器按GB 4208</w:t>
      </w:r>
      <w:r w:rsidRPr="006342BF">
        <w:rPr>
          <w:rFonts w:hint="eastAsia"/>
        </w:rPr>
        <w:t>的规定</w:t>
      </w:r>
      <w:r w:rsidRPr="006342BF">
        <w:rPr>
          <w:rFonts w:hAnsi="宋体" w:hint="eastAsia"/>
        </w:rPr>
        <w:t>，围绕其自身的垂直轴线旋转。</w:t>
      </w:r>
    </w:p>
    <w:p w14:paraId="2D6CC8B4" w14:textId="77777777" w:rsidR="00344C88" w:rsidRPr="006342BF" w:rsidRDefault="003123D0">
      <w:pPr>
        <w:pStyle w:val="af0"/>
        <w:numPr>
          <w:ilvl w:val="0"/>
          <w:numId w:val="0"/>
        </w:numPr>
        <w:ind w:leftChars="316" w:left="664"/>
        <w:rPr>
          <w:rFonts w:hAnsi="宋体"/>
        </w:rPr>
      </w:pPr>
      <w:r w:rsidRPr="006342BF">
        <w:rPr>
          <w:rFonts w:hAnsi="宋体" w:hint="eastAsia"/>
        </w:rPr>
        <w:t>被试设备的支撑件应做成网状体，以避免起挡水的作用。</w:t>
      </w:r>
      <w:proofErr w:type="gramStart"/>
      <w:r w:rsidRPr="006342BF">
        <w:rPr>
          <w:rFonts w:hAnsi="宋体" w:hint="eastAsia"/>
        </w:rPr>
        <w:t>在溅水</w:t>
      </w:r>
      <w:proofErr w:type="gramEnd"/>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后，应切断变压器的电源，以便其自行冷却，</w:t>
      </w:r>
      <w:proofErr w:type="gramStart"/>
      <w:r w:rsidRPr="006342BF">
        <w:rPr>
          <w:rFonts w:hAnsi="宋体" w:hint="eastAsia"/>
        </w:rPr>
        <w:t>但溅水</w:t>
      </w:r>
      <w:proofErr w:type="gramEnd"/>
      <w:r w:rsidRPr="006342BF">
        <w:rPr>
          <w:rFonts w:hAnsi="宋体" w:hint="eastAsia"/>
        </w:rPr>
        <w:t>不中断，继续溅水</w:t>
      </w:r>
      <w:r w:rsidRPr="006342BF">
        <w:rPr>
          <w:rFonts w:hAnsi="宋体"/>
        </w:rPr>
        <w:t>10</w:t>
      </w:r>
      <w:r w:rsidRPr="006342BF">
        <w:rPr>
          <w:rFonts w:hAnsi="宋体" w:hint="eastAsia"/>
        </w:rPr>
        <w:t xml:space="preserve"> </w:t>
      </w:r>
      <w:r w:rsidRPr="006342BF">
        <w:rPr>
          <w:rFonts w:hAnsi="宋体"/>
        </w:rPr>
        <w:t xml:space="preserve">min </w:t>
      </w:r>
      <w:r w:rsidRPr="006342BF">
        <w:rPr>
          <w:rFonts w:hAnsi="宋体" w:hint="eastAsia"/>
        </w:rPr>
        <w:t>。</w:t>
      </w:r>
    </w:p>
    <w:p w14:paraId="2D6CC8B5" w14:textId="77777777" w:rsidR="00344C88" w:rsidRPr="006342BF" w:rsidRDefault="003123D0">
      <w:pPr>
        <w:pStyle w:val="af0"/>
        <w:numPr>
          <w:ilvl w:val="0"/>
          <w:numId w:val="0"/>
        </w:numPr>
        <w:ind w:leftChars="200" w:left="630" w:hangingChars="100" w:hanging="210"/>
        <w:rPr>
          <w:rFonts w:hAnsi="宋体"/>
        </w:rPr>
      </w:pPr>
      <w:r w:rsidRPr="006342BF">
        <w:rPr>
          <w:rFonts w:ascii="黑体" w:eastAsia="黑体" w:hAnsi="宋体" w:hint="eastAsia"/>
        </w:rPr>
        <w:t xml:space="preserve">I </w:t>
      </w:r>
      <w:r w:rsidRPr="006342BF">
        <w:rPr>
          <w:rFonts w:hAnsi="宋体" w:hint="eastAsia"/>
        </w:rPr>
        <w:t>防喷水变压器（</w:t>
      </w:r>
      <w:r w:rsidRPr="006342BF">
        <w:rPr>
          <w:rFonts w:hAnsi="宋体"/>
        </w:rPr>
        <w:t>IP</w:t>
      </w:r>
      <w:r w:rsidRPr="006342BF">
        <w:rPr>
          <w:rFonts w:hAnsi="宋体" w:hint="eastAsia"/>
        </w:rPr>
        <w:t>代码第二位特征数字为5）在其断电后立即承受喷水</w:t>
      </w:r>
      <w:r w:rsidRPr="006342BF">
        <w:rPr>
          <w:rFonts w:hAnsi="宋体"/>
        </w:rPr>
        <w:t>15</w:t>
      </w:r>
      <w:r w:rsidRPr="006342BF">
        <w:rPr>
          <w:rFonts w:hAnsi="宋体" w:hint="eastAsia"/>
        </w:rPr>
        <w:t xml:space="preserve"> </w:t>
      </w:r>
      <w:r w:rsidRPr="006342BF">
        <w:rPr>
          <w:rFonts w:hAnsi="宋体"/>
        </w:rPr>
        <w:t>min</w:t>
      </w:r>
      <w:r w:rsidRPr="006342BF">
        <w:rPr>
          <w:rFonts w:hAnsi="宋体" w:hint="eastAsia"/>
        </w:rPr>
        <w:t>，进行喷水要使用带喷嘴的软管从各个方向喷射，喷嘴的形状和尺寸如GB 4208</w:t>
      </w:r>
      <w:r w:rsidRPr="006342BF">
        <w:rPr>
          <w:rFonts w:hint="eastAsia"/>
        </w:rPr>
        <w:t>—2008</w:t>
      </w:r>
      <w:r w:rsidRPr="006342BF">
        <w:rPr>
          <w:rFonts w:hAnsi="宋体" w:hint="eastAsia"/>
        </w:rPr>
        <w:t>图</w:t>
      </w:r>
      <w:r w:rsidRPr="006342BF">
        <w:rPr>
          <w:rFonts w:hAnsi="宋体"/>
        </w:rPr>
        <w:t>6</w:t>
      </w:r>
      <w:r w:rsidRPr="006342BF">
        <w:rPr>
          <w:rFonts w:hAnsi="宋体" w:hint="eastAsia"/>
        </w:rPr>
        <w:t>所示，其中尺</w:t>
      </w:r>
      <w:r w:rsidRPr="006342BF">
        <w:rPr>
          <w:rFonts w:hAnsi="宋体" w:hint="eastAsia"/>
          <w:spacing w:val="-8"/>
          <w:szCs w:val="21"/>
        </w:rPr>
        <w:t>寸</w:t>
      </w:r>
      <w:r w:rsidRPr="006342BF">
        <w:rPr>
          <w:rFonts w:hAnsi="宋体"/>
          <w:i/>
          <w:iCs/>
          <w:szCs w:val="21"/>
        </w:rPr>
        <w:t>D</w:t>
      </w:r>
      <w:r w:rsidRPr="006342BF">
        <w:rPr>
          <w:rFonts w:hAnsi="宋体" w:hint="eastAsia"/>
          <w:spacing w:val="-52"/>
          <w:szCs w:val="21"/>
        </w:rPr>
        <w:t>＇</w:t>
      </w:r>
      <w:r w:rsidRPr="006342BF">
        <w:rPr>
          <w:rFonts w:hAnsi="宋体" w:hint="eastAsia"/>
          <w:szCs w:val="21"/>
        </w:rPr>
        <w:t>为</w:t>
      </w:r>
      <w:r w:rsidRPr="006342BF">
        <w:rPr>
          <w:rFonts w:hAnsi="宋体"/>
          <w:szCs w:val="21"/>
        </w:rPr>
        <w:t>6.3</w:t>
      </w:r>
      <w:r w:rsidRPr="006342BF">
        <w:rPr>
          <w:rFonts w:hAnsi="宋体" w:hint="eastAsia"/>
          <w:szCs w:val="21"/>
        </w:rPr>
        <w:t xml:space="preserve"> </w:t>
      </w:r>
      <w:r w:rsidRPr="006342BF">
        <w:rPr>
          <w:rFonts w:hAnsi="宋体"/>
          <w:szCs w:val="21"/>
        </w:rPr>
        <w:t>mm</w:t>
      </w:r>
      <w:r w:rsidRPr="006342BF">
        <w:rPr>
          <w:rFonts w:hAnsi="宋体" w:hint="eastAsia"/>
          <w:szCs w:val="21"/>
        </w:rPr>
        <w:t>。喷</w:t>
      </w:r>
      <w:r w:rsidRPr="006342BF">
        <w:rPr>
          <w:rFonts w:hAnsi="宋体" w:hint="eastAsia"/>
        </w:rPr>
        <w:t>嘴离样品距离应为</w:t>
      </w:r>
      <w:r w:rsidRPr="006342BF">
        <w:rPr>
          <w:rFonts w:hAnsi="宋体"/>
        </w:rPr>
        <w:t>3</w:t>
      </w:r>
      <w:r w:rsidRPr="006342BF">
        <w:rPr>
          <w:rFonts w:hAnsi="宋体" w:hint="eastAsia"/>
        </w:rPr>
        <w:t xml:space="preserve"> </w:t>
      </w:r>
      <w:r w:rsidRPr="006342BF">
        <w:rPr>
          <w:rFonts w:hAnsi="宋体"/>
        </w:rPr>
        <w:t>m</w:t>
      </w:r>
      <w:r w:rsidRPr="006342BF">
        <w:rPr>
          <w:rFonts w:hAnsi="宋体" w:hint="eastAsia"/>
        </w:rPr>
        <w:t>。</w:t>
      </w:r>
    </w:p>
    <w:p w14:paraId="2D6CC8B6" w14:textId="77777777" w:rsidR="00344C88" w:rsidRPr="006342BF" w:rsidRDefault="003123D0">
      <w:pPr>
        <w:pStyle w:val="af0"/>
        <w:numPr>
          <w:ilvl w:val="0"/>
          <w:numId w:val="0"/>
        </w:numPr>
        <w:ind w:leftChars="266" w:left="977" w:hangingChars="199" w:hanging="418"/>
        <w:rPr>
          <w:rFonts w:hAnsi="宋体"/>
        </w:rPr>
      </w:pPr>
      <w:r w:rsidRPr="006342BF">
        <w:rPr>
          <w:rFonts w:hAnsi="宋体" w:hint="eastAsia"/>
        </w:rPr>
        <w:t>水流量应为12.</w:t>
      </w:r>
      <w:r w:rsidRPr="006342BF">
        <w:rPr>
          <w:rFonts w:hAnsi="宋体" w:hint="eastAsia"/>
          <w:spacing w:val="-24"/>
          <w:szCs w:val="21"/>
        </w:rPr>
        <w:t>5 l</w:t>
      </w:r>
      <w:r w:rsidRPr="006342BF">
        <w:rPr>
          <w:rFonts w:hAnsi="宋体" w:hint="eastAsia"/>
        </w:rPr>
        <w:t>/min</w:t>
      </w:r>
      <w:r w:rsidRPr="006342BF">
        <w:rPr>
          <w:rFonts w:hint="eastAsia"/>
        </w:rPr>
        <w:t>（±5%的相对公差）</w:t>
      </w:r>
      <w:r w:rsidRPr="006342BF">
        <w:rPr>
          <w:rFonts w:hAnsi="宋体" w:hint="eastAsia"/>
        </w:rPr>
        <w:t>。</w:t>
      </w:r>
    </w:p>
    <w:p w14:paraId="2D6CC8B7" w14:textId="77777777" w:rsidR="00344C88" w:rsidRPr="006342BF" w:rsidRDefault="003123D0">
      <w:pPr>
        <w:pStyle w:val="af0"/>
        <w:numPr>
          <w:ilvl w:val="0"/>
          <w:numId w:val="0"/>
        </w:numPr>
        <w:ind w:leftChars="200" w:left="630" w:hangingChars="100" w:hanging="210"/>
        <w:jc w:val="left"/>
        <w:rPr>
          <w:rFonts w:hAnsi="宋体"/>
        </w:rPr>
      </w:pPr>
      <w:r w:rsidRPr="006342BF">
        <w:rPr>
          <w:rFonts w:ascii="黑体" w:eastAsia="黑体" w:hAnsi="宋体" w:hint="eastAsia"/>
        </w:rPr>
        <w:t xml:space="preserve">J </w:t>
      </w:r>
      <w:proofErr w:type="gramStart"/>
      <w:r w:rsidRPr="006342BF">
        <w:rPr>
          <w:rFonts w:hAnsi="宋体" w:hint="eastAsia"/>
        </w:rPr>
        <w:t>防强喷水</w:t>
      </w:r>
      <w:proofErr w:type="gramEnd"/>
      <w:r w:rsidRPr="006342BF">
        <w:rPr>
          <w:rFonts w:hAnsi="宋体" w:hint="eastAsia"/>
        </w:rPr>
        <w:t>变压器（</w:t>
      </w:r>
      <w:r w:rsidRPr="006342BF">
        <w:rPr>
          <w:rFonts w:hAnsi="宋体"/>
        </w:rPr>
        <w:t>IP</w:t>
      </w:r>
      <w:r w:rsidRPr="006342BF">
        <w:rPr>
          <w:rFonts w:hAnsi="宋体" w:hint="eastAsia"/>
        </w:rPr>
        <w:t xml:space="preserve">代码第二位特征数字为6）在其断电后立即承受喷水3 </w:t>
      </w:r>
      <w:r w:rsidRPr="006342BF">
        <w:rPr>
          <w:rFonts w:hAnsi="宋体"/>
        </w:rPr>
        <w:t>min</w:t>
      </w:r>
      <w:r w:rsidRPr="006342BF">
        <w:rPr>
          <w:rFonts w:hAnsi="宋体" w:hint="eastAsia"/>
        </w:rPr>
        <w:t>，喷水要使用带喷嘴的软管从各个方向喷射，喷嘴的形状和尺寸如GB 4208</w:t>
      </w:r>
      <w:r w:rsidRPr="006342BF">
        <w:rPr>
          <w:rFonts w:hint="eastAsia"/>
        </w:rPr>
        <w:t>—2008</w:t>
      </w:r>
      <w:r w:rsidRPr="006342BF">
        <w:rPr>
          <w:rFonts w:hAnsi="宋体" w:hint="eastAsia"/>
        </w:rPr>
        <w:t>图</w:t>
      </w:r>
      <w:r w:rsidRPr="006342BF">
        <w:rPr>
          <w:rFonts w:hAnsi="宋体"/>
        </w:rPr>
        <w:t>6</w:t>
      </w:r>
      <w:r w:rsidRPr="006342BF">
        <w:rPr>
          <w:rFonts w:hAnsi="宋体" w:hint="eastAsia"/>
        </w:rPr>
        <w:t>所示，其中尺</w:t>
      </w:r>
      <w:r w:rsidRPr="006342BF">
        <w:rPr>
          <w:rFonts w:hAnsi="宋体" w:hint="eastAsia"/>
          <w:spacing w:val="-8"/>
          <w:szCs w:val="21"/>
        </w:rPr>
        <w:t>寸</w:t>
      </w:r>
      <w:r w:rsidRPr="006342BF">
        <w:rPr>
          <w:rFonts w:hAnsi="宋体"/>
          <w:i/>
          <w:iCs/>
          <w:szCs w:val="21"/>
        </w:rPr>
        <w:t>D</w:t>
      </w:r>
      <w:r w:rsidRPr="006342BF">
        <w:rPr>
          <w:rFonts w:hAnsi="宋体" w:hint="eastAsia"/>
          <w:spacing w:val="-52"/>
          <w:szCs w:val="21"/>
        </w:rPr>
        <w:t>＇</w:t>
      </w:r>
      <w:r w:rsidRPr="006342BF">
        <w:rPr>
          <w:rFonts w:hAnsi="宋体" w:hint="eastAsia"/>
          <w:szCs w:val="21"/>
        </w:rPr>
        <w:t xml:space="preserve">为12 </w:t>
      </w:r>
      <w:r w:rsidRPr="006342BF">
        <w:rPr>
          <w:rFonts w:hAnsi="宋体"/>
          <w:szCs w:val="21"/>
        </w:rPr>
        <w:t>mm</w:t>
      </w:r>
      <w:r w:rsidRPr="006342BF">
        <w:rPr>
          <w:rFonts w:hAnsi="宋体" w:hint="eastAsia"/>
          <w:szCs w:val="21"/>
        </w:rPr>
        <w:t>。喷嘴离</w:t>
      </w:r>
      <w:r w:rsidRPr="006342BF">
        <w:rPr>
          <w:rFonts w:hAnsi="宋体" w:hint="eastAsia"/>
        </w:rPr>
        <w:t>样品距离应为</w:t>
      </w:r>
      <w:r w:rsidRPr="006342BF">
        <w:rPr>
          <w:rFonts w:hAnsi="宋体"/>
        </w:rPr>
        <w:t>3</w:t>
      </w:r>
      <w:r w:rsidRPr="006342BF">
        <w:rPr>
          <w:rFonts w:hAnsi="宋体" w:hint="eastAsia"/>
        </w:rPr>
        <w:t xml:space="preserve"> </w:t>
      </w:r>
      <w:r w:rsidRPr="006342BF">
        <w:rPr>
          <w:rFonts w:hAnsi="宋体"/>
        </w:rPr>
        <w:t>m</w:t>
      </w:r>
      <w:r w:rsidRPr="006342BF">
        <w:rPr>
          <w:rFonts w:hAnsi="宋体" w:hint="eastAsia"/>
        </w:rPr>
        <w:t>。</w:t>
      </w:r>
    </w:p>
    <w:p w14:paraId="2D6CC8B8" w14:textId="77777777" w:rsidR="00344C88" w:rsidRPr="006342BF" w:rsidRDefault="003123D0">
      <w:pPr>
        <w:pStyle w:val="af0"/>
        <w:numPr>
          <w:ilvl w:val="0"/>
          <w:numId w:val="0"/>
        </w:numPr>
        <w:ind w:leftChars="266" w:left="977" w:hangingChars="199" w:hanging="418"/>
        <w:rPr>
          <w:rFonts w:hAnsi="宋体"/>
        </w:rPr>
      </w:pPr>
      <w:r w:rsidRPr="006342BF">
        <w:rPr>
          <w:rFonts w:hAnsi="宋体" w:hint="eastAsia"/>
        </w:rPr>
        <w:t>水流量率应为100 l/min</w:t>
      </w:r>
      <w:r w:rsidRPr="006342BF">
        <w:rPr>
          <w:rFonts w:hint="eastAsia"/>
        </w:rPr>
        <w:t>（±5%的相对公差）</w:t>
      </w:r>
      <w:r w:rsidRPr="006342BF">
        <w:rPr>
          <w:rFonts w:hAnsi="宋体" w:hint="eastAsia"/>
        </w:rPr>
        <w:t>。</w:t>
      </w:r>
    </w:p>
    <w:p w14:paraId="2D6CC8B9" w14:textId="77777777" w:rsidR="00344C88" w:rsidRPr="006342BF" w:rsidRDefault="003123D0">
      <w:pPr>
        <w:pStyle w:val="af0"/>
        <w:numPr>
          <w:ilvl w:val="0"/>
          <w:numId w:val="0"/>
        </w:numPr>
        <w:ind w:leftChars="200" w:left="630" w:hangingChars="100" w:hanging="210"/>
        <w:rPr>
          <w:rFonts w:hAnsi="宋体"/>
        </w:rPr>
      </w:pPr>
      <w:r w:rsidRPr="006342BF">
        <w:rPr>
          <w:rFonts w:ascii="黑体" w:eastAsia="黑体" w:hAnsi="宋体" w:hint="eastAsia"/>
        </w:rPr>
        <w:t>K</w:t>
      </w:r>
      <w:r w:rsidRPr="006342BF">
        <w:rPr>
          <w:rFonts w:hAnsi="宋体" w:hint="eastAsia"/>
        </w:rPr>
        <w:t xml:space="preserve"> 水密式变压器（</w:t>
      </w:r>
      <w:r w:rsidRPr="006342BF">
        <w:rPr>
          <w:rFonts w:hAnsi="宋体"/>
        </w:rPr>
        <w:t>IP</w:t>
      </w:r>
      <w:r w:rsidRPr="006342BF">
        <w:rPr>
          <w:rFonts w:hAnsi="宋体" w:hint="eastAsia"/>
        </w:rPr>
        <w:t>代码第二位特征数字为</w:t>
      </w:r>
      <w:r w:rsidRPr="006342BF">
        <w:rPr>
          <w:rFonts w:hAnsi="宋体"/>
        </w:rPr>
        <w:t>7</w:t>
      </w:r>
      <w:r w:rsidRPr="006342BF">
        <w:rPr>
          <w:rFonts w:hAnsi="宋体" w:hint="eastAsia"/>
        </w:rPr>
        <w:t>）在其断电后立即浸入水中</w:t>
      </w:r>
      <w:r w:rsidRPr="006342BF">
        <w:rPr>
          <w:rFonts w:hAnsi="宋体"/>
        </w:rPr>
        <w:t>30</w:t>
      </w:r>
      <w:r w:rsidRPr="006342BF">
        <w:rPr>
          <w:rFonts w:hAnsi="宋体" w:hint="eastAsia"/>
        </w:rPr>
        <w:t xml:space="preserve"> </w:t>
      </w:r>
      <w:r w:rsidRPr="006342BF">
        <w:rPr>
          <w:rFonts w:hAnsi="宋体"/>
        </w:rPr>
        <w:t>min</w:t>
      </w:r>
      <w:r w:rsidRPr="006342BF">
        <w:rPr>
          <w:rFonts w:hAnsi="宋体" w:hint="eastAsia"/>
        </w:rPr>
        <w:t>，使水高于变压器顶部至少</w:t>
      </w:r>
      <w:r w:rsidRPr="006342BF">
        <w:rPr>
          <w:rFonts w:hAnsi="宋体"/>
        </w:rPr>
        <w:t>150</w:t>
      </w:r>
      <w:r w:rsidRPr="006342BF">
        <w:rPr>
          <w:rFonts w:hAnsi="宋体" w:hint="eastAsia"/>
        </w:rPr>
        <w:t xml:space="preserve"> </w:t>
      </w:r>
      <w:r w:rsidRPr="006342BF">
        <w:rPr>
          <w:rFonts w:hAnsi="宋体"/>
        </w:rPr>
        <w:t>mm</w:t>
      </w:r>
      <w:r w:rsidRPr="006342BF">
        <w:rPr>
          <w:rFonts w:hAnsi="宋体" w:hint="eastAsia"/>
        </w:rPr>
        <w:t>，且变压器的最低部分至少承受</w:t>
      </w:r>
      <w:r w:rsidRPr="006342BF">
        <w:rPr>
          <w:rFonts w:hAnsi="宋体"/>
        </w:rPr>
        <w:t>1</w:t>
      </w:r>
      <w:r w:rsidRPr="006342BF">
        <w:rPr>
          <w:rFonts w:hAnsi="宋体" w:hint="eastAsia"/>
        </w:rPr>
        <w:t xml:space="preserve"> </w:t>
      </w:r>
      <w:r w:rsidRPr="006342BF">
        <w:rPr>
          <w:rFonts w:hAnsi="宋体"/>
        </w:rPr>
        <w:t>m</w:t>
      </w:r>
      <w:r w:rsidRPr="006342BF">
        <w:rPr>
          <w:rFonts w:hAnsi="宋体" w:hint="eastAsia"/>
        </w:rPr>
        <w:t>水柱高的压力。应采用变压器正常的固定方法将变压器固定在位。</w:t>
      </w:r>
    </w:p>
    <w:p w14:paraId="2D6CC8BA" w14:textId="77777777" w:rsidR="00344C88" w:rsidRPr="006342BF" w:rsidRDefault="003123D0">
      <w:pPr>
        <w:pStyle w:val="afffc"/>
      </w:pPr>
      <w:r w:rsidRPr="006342BF">
        <w:rPr>
          <w:rFonts w:hint="eastAsia"/>
        </w:rPr>
        <w:t>对预定在水下工作的变压器，这种处置是不够严格的。</w:t>
      </w:r>
    </w:p>
    <w:p w14:paraId="2D6CC8BB" w14:textId="77777777" w:rsidR="00344C88" w:rsidRPr="006342BF" w:rsidRDefault="003123D0">
      <w:pPr>
        <w:pStyle w:val="afff"/>
        <w:ind w:leftChars="200" w:left="630" w:hangingChars="100" w:hanging="210"/>
        <w:rPr>
          <w:rFonts w:hAnsi="宋体"/>
        </w:rPr>
      </w:pPr>
      <w:r w:rsidRPr="006342BF">
        <w:rPr>
          <w:rFonts w:ascii="黑体" w:eastAsia="黑体" w:hAnsi="宋体" w:hint="eastAsia"/>
        </w:rPr>
        <w:t>L</w:t>
      </w:r>
      <w:r w:rsidRPr="006342BF">
        <w:rPr>
          <w:rFonts w:hAnsi="宋体" w:hint="eastAsia"/>
        </w:rPr>
        <w:tab/>
        <w:t>压力水密式变压器（</w:t>
      </w:r>
      <w:r w:rsidRPr="006342BF">
        <w:rPr>
          <w:rFonts w:hAnsi="宋体"/>
        </w:rPr>
        <w:t>IP</w:t>
      </w:r>
      <w:r w:rsidRPr="006342BF">
        <w:rPr>
          <w:rFonts w:hAnsi="宋体" w:hint="eastAsia"/>
        </w:rPr>
        <w:t>代码第二位特征数字为</w:t>
      </w:r>
      <w:r w:rsidRPr="006342BF">
        <w:rPr>
          <w:rFonts w:hAnsi="宋体"/>
        </w:rPr>
        <w:t>8</w:t>
      </w:r>
      <w:r w:rsidRPr="006342BF">
        <w:rPr>
          <w:rFonts w:hAnsi="宋体" w:hint="eastAsia"/>
        </w:rPr>
        <w:t>）通过其工作或通过其他适用的方法加热，使变压器外壳的温度超过试验箱内的水温</w:t>
      </w:r>
      <w:r w:rsidRPr="006342BF">
        <w:rPr>
          <w:rFonts w:hAnsi="宋体"/>
        </w:rPr>
        <w:t>5</w:t>
      </w:r>
      <w:r w:rsidRPr="006342BF">
        <w:rPr>
          <w:rFonts w:hAnsi="宋体" w:hint="eastAsia"/>
        </w:rPr>
        <w:t>℃～</w:t>
      </w:r>
      <w:r w:rsidRPr="006342BF">
        <w:rPr>
          <w:rFonts w:hAnsi="宋体"/>
        </w:rPr>
        <w:t>10</w:t>
      </w:r>
      <w:r w:rsidRPr="006342BF">
        <w:rPr>
          <w:rFonts w:hAnsi="宋体" w:hint="eastAsia"/>
        </w:rPr>
        <w:t>℃。</w:t>
      </w:r>
    </w:p>
    <w:p w14:paraId="2D6CC8BC" w14:textId="77777777" w:rsidR="00344C88" w:rsidRPr="006342BF" w:rsidRDefault="003123D0">
      <w:pPr>
        <w:pStyle w:val="afff"/>
        <w:ind w:leftChars="300" w:left="840" w:hangingChars="100" w:hanging="210"/>
        <w:rPr>
          <w:rFonts w:ascii="Times New Roman"/>
        </w:rPr>
      </w:pPr>
      <w:proofErr w:type="gramStart"/>
      <w:r w:rsidRPr="006342BF">
        <w:rPr>
          <w:rFonts w:hAnsi="宋体" w:hint="eastAsia"/>
        </w:rPr>
        <w:t>然后应</w:t>
      </w:r>
      <w:proofErr w:type="gramEnd"/>
      <w:r w:rsidRPr="006342BF">
        <w:rPr>
          <w:rFonts w:hAnsi="宋体" w:hint="eastAsia"/>
        </w:rPr>
        <w:t>切断变压器电源，并承受与额定最大浸水深度相对应的压力</w:t>
      </w:r>
      <w:r w:rsidRPr="006342BF">
        <w:rPr>
          <w:rFonts w:hAnsi="宋体"/>
        </w:rPr>
        <w:t>1.3</w:t>
      </w:r>
      <w:r w:rsidRPr="006342BF">
        <w:rPr>
          <w:rFonts w:hAnsi="宋体" w:hint="eastAsia"/>
        </w:rPr>
        <w:t>倍的水压，试验</w:t>
      </w:r>
      <w:r w:rsidRPr="006342BF">
        <w:rPr>
          <w:rFonts w:hAnsi="宋体"/>
        </w:rPr>
        <w:t>30</w:t>
      </w:r>
      <w:r w:rsidRPr="006342BF">
        <w:rPr>
          <w:rFonts w:hAnsi="宋体" w:hint="eastAsia"/>
        </w:rPr>
        <w:t xml:space="preserve"> </w:t>
      </w:r>
      <w:r w:rsidRPr="006342BF">
        <w:rPr>
          <w:rFonts w:hAnsi="宋体"/>
        </w:rPr>
        <w:t>min</w:t>
      </w:r>
      <w:r w:rsidRPr="006342BF">
        <w:rPr>
          <w:rFonts w:hAnsi="宋体" w:hint="eastAsia"/>
        </w:rPr>
        <w:t>。</w:t>
      </w:r>
    </w:p>
    <w:p w14:paraId="2D6CC8BD" w14:textId="77777777" w:rsidR="00344C88" w:rsidRPr="006342BF" w:rsidRDefault="003123D0">
      <w:pPr>
        <w:pStyle w:val="a5"/>
      </w:pPr>
      <w:r w:rsidRPr="006342BF">
        <w:rPr>
          <w:rFonts w:hint="eastAsia"/>
        </w:rPr>
        <w:t>受潮处理</w:t>
      </w:r>
    </w:p>
    <w:p w14:paraId="2D6CC8BE" w14:textId="77777777" w:rsidR="00344C88" w:rsidRPr="006342BF" w:rsidRDefault="003123D0">
      <w:pPr>
        <w:pStyle w:val="afff"/>
      </w:pPr>
      <w:r w:rsidRPr="006342BF">
        <w:rPr>
          <w:rFonts w:hint="eastAsia"/>
        </w:rPr>
        <w:t>变压器应能承受其在正常使用时可能出现的潮湿条件。</w:t>
      </w:r>
    </w:p>
    <w:p w14:paraId="2D6CC8BF" w14:textId="77777777" w:rsidR="00344C88" w:rsidRPr="006342BF" w:rsidRDefault="003123D0">
      <w:pPr>
        <w:pStyle w:val="afff"/>
        <w:rPr>
          <w:rFonts w:hAnsi="宋体"/>
        </w:rPr>
      </w:pPr>
      <w:r w:rsidRPr="006342BF">
        <w:rPr>
          <w:rFonts w:hAnsi="宋体" w:hint="eastAsia"/>
        </w:rPr>
        <w:t>先经过本条规定的受潮处理，然后立即进行第</w:t>
      </w:r>
      <w:r w:rsidRPr="006342BF">
        <w:rPr>
          <w:rFonts w:hAnsi="宋体"/>
        </w:rPr>
        <w:t>18</w:t>
      </w:r>
      <w:r w:rsidRPr="006342BF">
        <w:rPr>
          <w:rFonts w:hAnsi="宋体" w:hint="eastAsia"/>
        </w:rPr>
        <w:t>章的试验来检验是否合格。</w:t>
      </w:r>
    </w:p>
    <w:p w14:paraId="2D6CC8C0" w14:textId="77777777" w:rsidR="00344C88" w:rsidRPr="006342BF" w:rsidRDefault="003123D0">
      <w:pPr>
        <w:pStyle w:val="afff"/>
        <w:rPr>
          <w:rFonts w:hAnsi="宋体"/>
        </w:rPr>
      </w:pPr>
      <w:r w:rsidRPr="006342BF">
        <w:rPr>
          <w:rFonts w:hAnsi="宋体" w:hint="eastAsia"/>
        </w:rPr>
        <w:t>对预定要与电源作固定连接的变压器，要在安装好电缆但电缆进线口敞开的情况下进行试验。如果提供有若干个敲落孔，且其位于外壳的不同部位，则将其中产生最不利条件的</w:t>
      </w:r>
      <w:proofErr w:type="gramStart"/>
      <w:r w:rsidRPr="006342BF">
        <w:rPr>
          <w:rFonts w:hAnsi="宋体" w:hint="eastAsia"/>
        </w:rPr>
        <w:t>敲落孔敲开</w:t>
      </w:r>
      <w:proofErr w:type="gramEnd"/>
      <w:r w:rsidRPr="006342BF">
        <w:rPr>
          <w:rFonts w:hAnsi="宋体" w:hint="eastAsia"/>
        </w:rPr>
        <w:t>。对预定要与外部软电缆或软线配套使用的变压器，在正确安装好该软线和软线进线口的情况下进行试验。</w:t>
      </w:r>
    </w:p>
    <w:p w14:paraId="2D6CC8C1" w14:textId="77777777" w:rsidR="00344C88" w:rsidRPr="006342BF" w:rsidRDefault="003123D0">
      <w:pPr>
        <w:pStyle w:val="afff"/>
        <w:rPr>
          <w:rFonts w:hAnsi="宋体"/>
        </w:rPr>
      </w:pPr>
      <w:r w:rsidRPr="006342BF">
        <w:rPr>
          <w:rFonts w:hAnsi="宋体" w:hint="eastAsia"/>
        </w:rPr>
        <w:t>不用工具就能拆除的电气元器件、盖子和其他零部件要拆除，如有必要，要和主体部分一起进行受潮处理。</w:t>
      </w:r>
    </w:p>
    <w:p w14:paraId="2D6CC8C2" w14:textId="77777777" w:rsidR="00344C88" w:rsidRPr="006342BF" w:rsidRDefault="003123D0">
      <w:pPr>
        <w:pStyle w:val="afff"/>
        <w:rPr>
          <w:rFonts w:hAnsi="宋体"/>
        </w:rPr>
      </w:pPr>
      <w:r w:rsidRPr="006342BF">
        <w:rPr>
          <w:rFonts w:hAnsi="宋体" w:hint="eastAsia"/>
        </w:rPr>
        <w:t>进行受潮处理要在潮湿箱内进行，箱内空气相对湿度保持在</w:t>
      </w:r>
      <w:r w:rsidRPr="006342BF">
        <w:rPr>
          <w:rFonts w:hAnsi="宋体"/>
        </w:rPr>
        <w:t>91%</w:t>
      </w:r>
      <w:r w:rsidRPr="006342BF">
        <w:rPr>
          <w:rFonts w:hAnsi="宋体" w:hint="eastAsia"/>
        </w:rPr>
        <w:t>～</w:t>
      </w:r>
      <w:r w:rsidRPr="006342BF">
        <w:rPr>
          <w:rFonts w:hAnsi="宋体"/>
        </w:rPr>
        <w:t>95%</w:t>
      </w:r>
      <w:r w:rsidRPr="006342BF">
        <w:rPr>
          <w:rFonts w:hAnsi="宋体" w:hint="eastAsia"/>
        </w:rPr>
        <w:t>。箱内凡能放置样品的所有位置处的空气温度保持在</w:t>
      </w:r>
      <w:r w:rsidRPr="006342BF">
        <w:rPr>
          <w:rFonts w:hAnsi="宋体"/>
        </w:rPr>
        <w:t>20</w:t>
      </w:r>
      <w:r w:rsidRPr="006342BF">
        <w:rPr>
          <w:rFonts w:hAnsi="宋体" w:hint="eastAsia"/>
        </w:rPr>
        <w:t>℃～</w:t>
      </w:r>
      <w:r w:rsidRPr="006342BF">
        <w:rPr>
          <w:rFonts w:hAnsi="宋体"/>
        </w:rPr>
        <w:t>30</w:t>
      </w:r>
      <w:r w:rsidRPr="006342BF">
        <w:rPr>
          <w:rFonts w:hAnsi="宋体" w:hint="eastAsia"/>
        </w:rPr>
        <w:t>℃之间任何一个方便的温度值</w:t>
      </w:r>
      <w:r w:rsidRPr="006342BF">
        <w:rPr>
          <w:rFonts w:hAnsi="宋体"/>
          <w:i/>
          <w:iCs/>
        </w:rPr>
        <w:t>t</w:t>
      </w:r>
      <w:r w:rsidRPr="006342BF">
        <w:rPr>
          <w:rFonts w:hAnsi="宋体" w:hint="eastAsia"/>
          <w:sz w:val="10"/>
          <w:szCs w:val="10"/>
        </w:rPr>
        <w:t xml:space="preserve"> </w:t>
      </w:r>
      <w:r w:rsidRPr="006342BF">
        <w:rPr>
          <w:rFonts w:hAnsi="宋体" w:hint="eastAsia"/>
        </w:rPr>
        <w:t>，其误差在±</w:t>
      </w:r>
      <w:r w:rsidRPr="006342BF">
        <w:rPr>
          <w:rFonts w:hAnsi="宋体"/>
        </w:rPr>
        <w:t>1</w:t>
      </w:r>
      <w:r w:rsidRPr="006342BF">
        <w:rPr>
          <w:rFonts w:hAnsi="宋体" w:hint="eastAsia"/>
        </w:rPr>
        <w:t>℃以内。</w:t>
      </w:r>
    </w:p>
    <w:p w14:paraId="2D6CC8C3" w14:textId="77777777" w:rsidR="00344C88" w:rsidRPr="006342BF" w:rsidRDefault="003123D0">
      <w:pPr>
        <w:pStyle w:val="afff"/>
        <w:rPr>
          <w:rFonts w:hAnsi="宋体"/>
        </w:rPr>
      </w:pPr>
      <w:r w:rsidRPr="006342BF">
        <w:rPr>
          <w:rFonts w:hAnsi="宋体" w:hint="eastAsia"/>
        </w:rPr>
        <w:t>样品在放入潮湿箱之前，先使样品温度达到</w:t>
      </w:r>
      <w:r w:rsidRPr="006342BF">
        <w:rPr>
          <w:rFonts w:hAnsi="宋体"/>
          <w:i/>
          <w:iCs/>
        </w:rPr>
        <w:t>t</w:t>
      </w:r>
      <w:r w:rsidRPr="006342BF">
        <w:rPr>
          <w:rFonts w:hAnsi="宋体" w:hint="eastAsia"/>
          <w:sz w:val="10"/>
          <w:szCs w:val="10"/>
        </w:rPr>
        <w:t xml:space="preserve"> </w:t>
      </w:r>
      <w:r w:rsidRPr="006342BF">
        <w:rPr>
          <w:rFonts w:hAnsi="宋体" w:hint="eastAsia"/>
          <w:spacing w:val="-24"/>
          <w:szCs w:val="21"/>
        </w:rPr>
        <w:t>与（</w:t>
      </w:r>
      <w:r w:rsidRPr="006342BF">
        <w:rPr>
          <w:rFonts w:hAnsi="宋体"/>
          <w:i/>
          <w:iCs/>
        </w:rPr>
        <w:t>t</w:t>
      </w:r>
      <w:r w:rsidRPr="006342BF">
        <w:rPr>
          <w:rFonts w:hAnsi="宋体" w:hint="eastAsia"/>
          <w:sz w:val="10"/>
          <w:szCs w:val="10"/>
        </w:rPr>
        <w:t xml:space="preserve"> </w:t>
      </w:r>
      <w:r w:rsidRPr="006342BF">
        <w:rPr>
          <w:rFonts w:hAnsi="宋体"/>
        </w:rPr>
        <w:t>+4</w:t>
      </w:r>
      <w:r w:rsidRPr="006342BF">
        <w:rPr>
          <w:rFonts w:hAnsi="宋体" w:hint="eastAsia"/>
          <w:spacing w:val="-20"/>
          <w:szCs w:val="21"/>
        </w:rPr>
        <w:t>）℃</w:t>
      </w:r>
      <w:r w:rsidRPr="006342BF">
        <w:rPr>
          <w:rFonts w:hAnsi="宋体" w:hint="eastAsia"/>
          <w:szCs w:val="21"/>
        </w:rPr>
        <w:t>之</w:t>
      </w:r>
      <w:r w:rsidRPr="006342BF">
        <w:rPr>
          <w:rFonts w:hAnsi="宋体" w:hint="eastAsia"/>
        </w:rPr>
        <w:t>间的某一温度。</w:t>
      </w:r>
    </w:p>
    <w:p w14:paraId="2D6CC8C4" w14:textId="77777777" w:rsidR="00344C88" w:rsidRPr="006342BF" w:rsidRDefault="003123D0">
      <w:pPr>
        <w:pStyle w:val="afff"/>
        <w:rPr>
          <w:rFonts w:hAnsi="宋体"/>
        </w:rPr>
      </w:pPr>
      <w:r w:rsidRPr="006342BF">
        <w:rPr>
          <w:rFonts w:hAnsi="宋体" w:hint="eastAsia"/>
        </w:rPr>
        <w:t>样品在箱内保持时间如下：</w:t>
      </w:r>
    </w:p>
    <w:p w14:paraId="2D6CC8C5" w14:textId="77777777" w:rsidR="00344C88" w:rsidRPr="006342BF" w:rsidRDefault="003123D0">
      <w:pPr>
        <w:pStyle w:val="ac"/>
        <w:ind w:left="1038" w:hanging="618"/>
      </w:pPr>
      <w:r w:rsidRPr="006342BF">
        <w:rPr>
          <w:rFonts w:hint="eastAsia"/>
        </w:rPr>
        <w:t>对防护等级为</w:t>
      </w:r>
      <w:r w:rsidRPr="006342BF">
        <w:t>IP20</w:t>
      </w:r>
      <w:r w:rsidRPr="006342BF">
        <w:rPr>
          <w:rFonts w:hint="eastAsia"/>
        </w:rPr>
        <w:t>或防护等级更低的变压器，</w:t>
      </w:r>
      <w:r w:rsidRPr="006342BF">
        <w:t>2</w:t>
      </w:r>
      <w:r w:rsidRPr="006342BF">
        <w:rPr>
          <w:rFonts w:hint="eastAsia"/>
        </w:rPr>
        <w:t xml:space="preserve"> </w:t>
      </w:r>
      <w:r w:rsidRPr="006342BF">
        <w:t>d</w:t>
      </w:r>
      <w:r w:rsidRPr="006342BF">
        <w:rPr>
          <w:rFonts w:hint="eastAsia"/>
        </w:rPr>
        <w:t>（</w:t>
      </w:r>
      <w:r w:rsidRPr="006342BF">
        <w:t>48</w:t>
      </w:r>
      <w:r w:rsidRPr="006342BF">
        <w:rPr>
          <w:rFonts w:hint="eastAsia"/>
        </w:rPr>
        <w:t xml:space="preserve"> </w:t>
      </w:r>
      <w:r w:rsidRPr="006342BF">
        <w:t>h</w:t>
      </w:r>
      <w:r w:rsidRPr="006342BF">
        <w:rPr>
          <w:rFonts w:hint="eastAsia"/>
        </w:rPr>
        <w:t>）；</w:t>
      </w:r>
    </w:p>
    <w:p w14:paraId="2D6CC8C6" w14:textId="77777777" w:rsidR="00344C88" w:rsidRPr="006342BF" w:rsidRDefault="003123D0">
      <w:pPr>
        <w:pStyle w:val="ac"/>
        <w:ind w:left="828"/>
      </w:pPr>
      <w:r w:rsidRPr="006342BF">
        <w:rPr>
          <w:rFonts w:hint="eastAsia"/>
        </w:rPr>
        <w:t>对其他防护等级的变压器，</w:t>
      </w:r>
      <w:r w:rsidRPr="006342BF">
        <w:t>7</w:t>
      </w:r>
      <w:r w:rsidRPr="006342BF">
        <w:rPr>
          <w:rFonts w:hint="eastAsia"/>
        </w:rPr>
        <w:t xml:space="preserve"> </w:t>
      </w:r>
      <w:r w:rsidRPr="006342BF">
        <w:t>d</w:t>
      </w:r>
      <w:r w:rsidRPr="006342BF">
        <w:rPr>
          <w:rFonts w:hint="eastAsia"/>
        </w:rPr>
        <w:t>（</w:t>
      </w:r>
      <w:r w:rsidRPr="006342BF">
        <w:t>168</w:t>
      </w:r>
      <w:r w:rsidRPr="006342BF">
        <w:rPr>
          <w:rFonts w:hint="eastAsia"/>
        </w:rPr>
        <w:t xml:space="preserve"> </w:t>
      </w:r>
      <w:r w:rsidRPr="006342BF">
        <w:t>h</w:t>
      </w:r>
      <w:r w:rsidRPr="006342BF">
        <w:rPr>
          <w:rFonts w:hint="eastAsia"/>
        </w:rPr>
        <w:t>）。</w:t>
      </w:r>
    </w:p>
    <w:p w14:paraId="2D6CC8C7" w14:textId="77777777" w:rsidR="00344C88" w:rsidRPr="006342BF" w:rsidRDefault="003123D0">
      <w:pPr>
        <w:pStyle w:val="afff"/>
        <w:rPr>
          <w:rFonts w:hAnsi="宋体"/>
        </w:rPr>
      </w:pPr>
      <w:r w:rsidRPr="006342BF">
        <w:rPr>
          <w:rFonts w:hAnsi="宋体" w:hint="eastAsia"/>
        </w:rPr>
        <w:lastRenderedPageBreak/>
        <w:t>在大多数情况下，可以先将样品保持在规定的温度下至少</w:t>
      </w:r>
      <w:r w:rsidRPr="006342BF">
        <w:rPr>
          <w:rFonts w:hAnsi="宋体"/>
        </w:rPr>
        <w:t>4</w:t>
      </w:r>
      <w:r w:rsidRPr="006342BF">
        <w:rPr>
          <w:rFonts w:hAnsi="宋体" w:hint="eastAsia"/>
        </w:rPr>
        <w:t xml:space="preserve"> </w:t>
      </w:r>
      <w:r w:rsidRPr="006342BF">
        <w:rPr>
          <w:rFonts w:hAnsi="宋体"/>
        </w:rPr>
        <w:t>h</w:t>
      </w:r>
      <w:r w:rsidRPr="006342BF">
        <w:rPr>
          <w:rFonts w:hAnsi="宋体" w:hint="eastAsia"/>
        </w:rPr>
        <w:t>，使样品达到该规定的温度，然后进行受潮处理。</w:t>
      </w:r>
    </w:p>
    <w:p w14:paraId="2D6CC8C8" w14:textId="77777777" w:rsidR="00344C88" w:rsidRPr="006342BF" w:rsidRDefault="003123D0">
      <w:pPr>
        <w:pStyle w:val="afff"/>
        <w:rPr>
          <w:rFonts w:hAnsi="宋体"/>
          <w:szCs w:val="22"/>
        </w:rPr>
      </w:pPr>
      <w:r w:rsidRPr="006342BF">
        <w:rPr>
          <w:rFonts w:hAnsi="宋体" w:hint="eastAsia"/>
          <w:szCs w:val="22"/>
        </w:rPr>
        <w:t>在潮湿箱内放置硫酸钠（Na2SO4）或硝酸钾（KNO3）饱和水溶液就能获得91%～95%的相对湿度，但要求该溶液与潮湿箱内的空气之间的接触表面足够大。为了使潮湿箱内部达到规定的条件，一般需要确保空气不断的循环和使用绝热的试验箱。</w:t>
      </w:r>
    </w:p>
    <w:p w14:paraId="2D6CC8C9" w14:textId="77777777" w:rsidR="00344C88" w:rsidRPr="006342BF" w:rsidRDefault="003123D0">
      <w:pPr>
        <w:pStyle w:val="afff"/>
      </w:pPr>
      <w:r w:rsidRPr="006342BF">
        <w:rPr>
          <w:rFonts w:hAnsi="宋体" w:hint="eastAsia"/>
        </w:rPr>
        <w:t>在进行受潮处理和第18章的试验后，变压器不应出现本部</w:t>
      </w:r>
      <w:proofErr w:type="gramStart"/>
      <w:r w:rsidRPr="006342BF">
        <w:rPr>
          <w:rFonts w:hAnsi="宋体" w:hint="eastAsia"/>
        </w:rPr>
        <w:t>分意义</w:t>
      </w:r>
      <w:proofErr w:type="gramEnd"/>
      <w:r w:rsidRPr="006342BF">
        <w:rPr>
          <w:rFonts w:hAnsi="宋体" w:hint="eastAsia"/>
        </w:rPr>
        <w:t>范围内的损坏。</w:t>
      </w:r>
    </w:p>
    <w:p w14:paraId="2D6CC8CA" w14:textId="77777777" w:rsidR="00344C88" w:rsidRPr="006342BF" w:rsidRDefault="003123D0">
      <w:pPr>
        <w:pStyle w:val="a4"/>
      </w:pPr>
      <w:bookmarkStart w:id="535" w:name="_Toc18226658"/>
      <w:bookmarkStart w:id="536" w:name="_Toc18226148"/>
      <w:bookmarkStart w:id="537" w:name="_Toc18224866"/>
      <w:bookmarkStart w:id="538" w:name="_Toc18219739"/>
      <w:bookmarkStart w:id="539" w:name="_Toc18218541"/>
      <w:bookmarkStart w:id="540" w:name="_Toc18226528"/>
      <w:bookmarkStart w:id="541" w:name="_Toc18226357"/>
      <w:bookmarkStart w:id="542" w:name="_Toc375040050"/>
      <w:bookmarkStart w:id="543" w:name="_Toc329690545"/>
      <w:bookmarkStart w:id="544" w:name="_Toc371335947"/>
      <w:bookmarkStart w:id="545" w:name="_Toc146191310"/>
      <w:bookmarkStart w:id="546" w:name="_Toc127341019"/>
      <w:bookmarkStart w:id="547" w:name="_Toc182901695"/>
      <w:bookmarkStart w:id="548" w:name="_Toc192405404"/>
      <w:bookmarkStart w:id="549" w:name="_Toc361398217"/>
      <w:bookmarkStart w:id="550" w:name="_Toc370458440"/>
      <w:bookmarkStart w:id="551" w:name="_Toc148076563"/>
      <w:bookmarkStart w:id="552" w:name="_Toc362600101"/>
      <w:bookmarkStart w:id="553" w:name="_Toc192405191"/>
      <w:bookmarkStart w:id="554" w:name="_Toc320090499"/>
      <w:bookmarkStart w:id="555" w:name="_Toc407090245"/>
      <w:bookmarkStart w:id="556" w:name="_Toc361409915"/>
      <w:bookmarkStart w:id="557" w:name="_Toc320188232"/>
      <w:bookmarkStart w:id="558" w:name="_Toc320110780"/>
      <w:bookmarkStart w:id="559" w:name="_Toc129252093"/>
      <w:bookmarkStart w:id="560" w:name="_Toc371336306"/>
      <w:bookmarkStart w:id="561" w:name="_Toc127071272"/>
      <w:bookmarkStart w:id="562" w:name="_Toc381087941"/>
      <w:bookmarkStart w:id="563" w:name="_Toc407001637"/>
      <w:bookmarkStart w:id="564" w:name="_Toc407001923"/>
      <w:bookmarkStart w:id="565" w:name="_Toc329690402"/>
      <w:bookmarkStart w:id="566" w:name="_Toc126026577"/>
      <w:r w:rsidRPr="006342BF">
        <w:rPr>
          <w:rFonts w:hint="eastAsia"/>
        </w:rPr>
        <w:t>绝缘电阻、介电强度</w:t>
      </w:r>
      <w:bookmarkEnd w:id="535"/>
      <w:bookmarkEnd w:id="536"/>
      <w:bookmarkEnd w:id="537"/>
      <w:bookmarkEnd w:id="538"/>
      <w:bookmarkEnd w:id="539"/>
      <w:bookmarkEnd w:id="540"/>
      <w:bookmarkEnd w:id="541"/>
      <w:r w:rsidRPr="006342BF">
        <w:rPr>
          <w:rFonts w:hint="eastAsia"/>
        </w:rPr>
        <w:t>和漏电流</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r w:rsidRPr="006342BF">
        <w:rPr>
          <w:rFonts w:hint="eastAsia"/>
        </w:rPr>
        <w:t xml:space="preserve"> </w:t>
      </w:r>
    </w:p>
    <w:p w14:paraId="2D6CC8CB" w14:textId="77777777" w:rsidR="00344C88" w:rsidRPr="006342BF" w:rsidRDefault="003123D0">
      <w:pPr>
        <w:pStyle w:val="a5"/>
      </w:pPr>
      <w:r w:rsidRPr="006342BF">
        <w:rPr>
          <w:rFonts w:hint="eastAsia"/>
        </w:rPr>
        <w:t>概述</w:t>
      </w:r>
    </w:p>
    <w:p w14:paraId="2D6CC8CC" w14:textId="77777777" w:rsidR="00344C88" w:rsidRPr="006342BF" w:rsidRDefault="003123D0">
      <w:pPr>
        <w:pStyle w:val="afff"/>
      </w:pPr>
      <w:r w:rsidRPr="006342BF">
        <w:rPr>
          <w:rFonts w:hint="eastAsia"/>
        </w:rPr>
        <w:t>变压器的绝缘电阻、介电强度和</w:t>
      </w:r>
      <w:proofErr w:type="gramStart"/>
      <w:r w:rsidRPr="006342BF">
        <w:rPr>
          <w:rFonts w:hint="eastAsia"/>
        </w:rPr>
        <w:t>漏电流应符合</w:t>
      </w:r>
      <w:proofErr w:type="gramEnd"/>
      <w:r w:rsidRPr="006342BF">
        <w:rPr>
          <w:rFonts w:hint="eastAsia"/>
        </w:rPr>
        <w:t>要求。</w:t>
      </w:r>
    </w:p>
    <w:p w14:paraId="2D6CC8CD" w14:textId="77777777" w:rsidR="00344C88" w:rsidRPr="006342BF" w:rsidRDefault="003123D0">
      <w:pPr>
        <w:pStyle w:val="afff"/>
      </w:pPr>
      <w:r w:rsidRPr="006342BF">
        <w:rPr>
          <w:rFonts w:hint="eastAsia"/>
        </w:rPr>
        <w:t>在进行</w:t>
      </w:r>
      <w:r w:rsidRPr="006342BF">
        <w:t>17.2</w:t>
      </w:r>
      <w:r w:rsidRPr="006342BF">
        <w:rPr>
          <w:rFonts w:hint="eastAsia"/>
        </w:rPr>
        <w:t>的试验后，在潮湿箱内或在使样品处在上述规定温度的室内，重新装好可能已被拆除的那些零部件后，立即进行</w:t>
      </w:r>
      <w:r w:rsidRPr="006342BF">
        <w:t>18.2</w:t>
      </w:r>
      <w:r w:rsidRPr="006342BF">
        <w:rPr>
          <w:rFonts w:hint="eastAsia"/>
        </w:rPr>
        <w:t>至</w:t>
      </w:r>
      <w:r w:rsidRPr="006342BF">
        <w:t>18.</w:t>
      </w:r>
      <w:r w:rsidRPr="006342BF">
        <w:rPr>
          <w:rFonts w:hint="eastAsia"/>
        </w:rPr>
        <w:t>5的试验来检验是否合格。</w:t>
      </w:r>
    </w:p>
    <w:p w14:paraId="2D6CC8CE" w14:textId="77777777" w:rsidR="00344C88" w:rsidRPr="006342BF" w:rsidRDefault="003123D0">
      <w:pPr>
        <w:pStyle w:val="afff"/>
      </w:pPr>
      <w:r w:rsidRPr="006342BF">
        <w:rPr>
          <w:rFonts w:hint="eastAsia"/>
        </w:rPr>
        <w:t>如果接地屏应在初级和次级绕组间或次级电路已连接了功能接地，允许降低一级次级电路后的过电压类别分级，自耦变压器除外。</w:t>
      </w:r>
    </w:p>
    <w:p w14:paraId="2D6CC8CF" w14:textId="77777777" w:rsidR="00344C88" w:rsidRPr="006342BF" w:rsidRDefault="003123D0">
      <w:pPr>
        <w:pStyle w:val="a5"/>
      </w:pPr>
      <w:r w:rsidRPr="006342BF">
        <w:rPr>
          <w:rFonts w:hint="eastAsia"/>
        </w:rPr>
        <w:t>绝缘电阻</w:t>
      </w:r>
    </w:p>
    <w:p w14:paraId="2D6CC8D0" w14:textId="77777777" w:rsidR="00344C88" w:rsidRPr="006342BF" w:rsidRDefault="003123D0">
      <w:pPr>
        <w:pStyle w:val="afff"/>
      </w:pPr>
      <w:r w:rsidRPr="006342BF">
        <w:rPr>
          <w:rFonts w:hint="eastAsia"/>
        </w:rPr>
        <w:t>绝缘电阻不应小于表13的规定值。</w:t>
      </w:r>
    </w:p>
    <w:p w14:paraId="2D6CC8D1" w14:textId="77777777" w:rsidR="00344C88" w:rsidRPr="006342BF" w:rsidRDefault="003123D0">
      <w:pPr>
        <w:pStyle w:val="afff"/>
      </w:pPr>
      <w:r w:rsidRPr="006342BF">
        <w:rPr>
          <w:rFonts w:hint="eastAsia"/>
        </w:rPr>
        <w:t>绝缘电阻的测量要在施加约</w:t>
      </w:r>
      <w:r w:rsidRPr="006342BF">
        <w:t>500</w:t>
      </w:r>
      <w:r w:rsidRPr="006342BF">
        <w:rPr>
          <w:rFonts w:hint="eastAsia"/>
        </w:rPr>
        <w:t xml:space="preserve"> </w:t>
      </w:r>
      <w:r w:rsidRPr="006342BF">
        <w:t>V</w:t>
      </w:r>
      <w:r w:rsidRPr="006342BF">
        <w:rPr>
          <w:rFonts w:hint="eastAsia"/>
        </w:rPr>
        <w:t>的直流电压下并在施加电压</w:t>
      </w:r>
      <w:r w:rsidRPr="006342BF">
        <w:t>1</w:t>
      </w:r>
      <w:r w:rsidRPr="006342BF">
        <w:rPr>
          <w:rFonts w:hint="eastAsia"/>
        </w:rPr>
        <w:t xml:space="preserve"> </w:t>
      </w:r>
      <w:r w:rsidRPr="006342BF">
        <w:t>min</w:t>
      </w:r>
      <w:r w:rsidRPr="006342BF">
        <w:rPr>
          <w:rFonts w:hint="eastAsia"/>
        </w:rPr>
        <w:t>后进行测量。</w:t>
      </w:r>
    </w:p>
    <w:p w14:paraId="2D6CC8D2" w14:textId="77777777" w:rsidR="00344C88" w:rsidRPr="006342BF" w:rsidRDefault="003123D0">
      <w:pPr>
        <w:pStyle w:val="af7"/>
        <w:tabs>
          <w:tab w:val="left" w:pos="360"/>
        </w:tabs>
      </w:pPr>
      <w:bookmarkStart w:id="567" w:name="_Toc407001695"/>
      <w:bookmarkStart w:id="568" w:name="_Toc182901785"/>
      <w:bookmarkStart w:id="569" w:name="_Toc329690456"/>
      <w:r w:rsidRPr="006342BF">
        <w:rPr>
          <w:rFonts w:hint="eastAsia"/>
        </w:rPr>
        <w:t>绝缘电阻值</w:t>
      </w:r>
      <w:bookmarkEnd w:id="567"/>
      <w:bookmarkEnd w:id="568"/>
      <w:bookmarkEnd w:id="569"/>
    </w:p>
    <w:tbl>
      <w:tblPr>
        <w:tblW w:w="9360" w:type="dxa"/>
        <w:tblInd w:w="108" w:type="dxa"/>
        <w:tblBorders>
          <w:top w:val="single" w:sz="12" w:space="0" w:color="auto"/>
          <w:left w:val="single" w:sz="12" w:space="0" w:color="auto"/>
          <w:bottom w:val="single" w:sz="12" w:space="0" w:color="auto"/>
          <w:right w:val="single" w:sz="12" w:space="0" w:color="auto"/>
          <w:insideH w:val="single" w:sz="8" w:space="0" w:color="auto"/>
          <w:insideV w:val="single" w:sz="4" w:space="0" w:color="auto"/>
        </w:tblBorders>
        <w:tblLayout w:type="fixed"/>
        <w:tblLook w:val="04A0" w:firstRow="1" w:lastRow="0" w:firstColumn="1" w:lastColumn="0" w:noHBand="0" w:noVBand="1"/>
      </w:tblPr>
      <w:tblGrid>
        <w:gridCol w:w="7620"/>
        <w:gridCol w:w="1740"/>
      </w:tblGrid>
      <w:tr w:rsidR="006342BF" w:rsidRPr="006342BF" w14:paraId="2D6CC8D5" w14:textId="77777777">
        <w:tc>
          <w:tcPr>
            <w:tcW w:w="7620" w:type="dxa"/>
            <w:vAlign w:val="center"/>
          </w:tcPr>
          <w:p w14:paraId="2D6CC8D3" w14:textId="77777777" w:rsidR="00344C88" w:rsidRPr="006342BF" w:rsidRDefault="003123D0">
            <w:pPr>
              <w:pStyle w:val="affd"/>
              <w:snapToGrid/>
              <w:jc w:val="center"/>
              <w:rPr>
                <w:rFonts w:ascii="宋体" w:hAnsi="宋体"/>
                <w:szCs w:val="24"/>
              </w:rPr>
            </w:pPr>
            <w:bookmarkStart w:id="570" w:name="_Toc18218588"/>
            <w:r w:rsidRPr="006342BF">
              <w:rPr>
                <w:rFonts w:ascii="宋体" w:hAnsi="宋体" w:hint="eastAsia"/>
                <w:szCs w:val="24"/>
              </w:rPr>
              <w:t>被试绝缘</w:t>
            </w:r>
            <w:bookmarkEnd w:id="570"/>
            <w:r w:rsidRPr="006342BF">
              <w:rPr>
                <w:rFonts w:ascii="宋体" w:hAnsi="宋体" w:hint="eastAsia"/>
                <w:szCs w:val="24"/>
              </w:rPr>
              <w:t>部位</w:t>
            </w:r>
          </w:p>
        </w:tc>
        <w:tc>
          <w:tcPr>
            <w:tcW w:w="1740" w:type="dxa"/>
            <w:vAlign w:val="center"/>
          </w:tcPr>
          <w:p w14:paraId="2D6CC8D4" w14:textId="77777777" w:rsidR="00344C88" w:rsidRPr="006342BF" w:rsidRDefault="003123D0">
            <w:pPr>
              <w:pStyle w:val="affd"/>
              <w:snapToGrid/>
              <w:jc w:val="center"/>
              <w:rPr>
                <w:rFonts w:ascii="宋体" w:hAnsi="宋体"/>
                <w:szCs w:val="24"/>
              </w:rPr>
            </w:pPr>
            <w:bookmarkStart w:id="571" w:name="_Toc18218589"/>
            <w:r w:rsidRPr="006342BF">
              <w:rPr>
                <w:rFonts w:ascii="宋体" w:hAnsi="宋体" w:hint="eastAsia"/>
              </w:rPr>
              <w:t>绝缘电阻</w:t>
            </w:r>
            <w:bookmarkEnd w:id="571"/>
            <w:r w:rsidRPr="006342BF">
              <w:rPr>
                <w:rFonts w:ascii="宋体" w:hAnsi="宋体"/>
              </w:rPr>
              <w:br/>
              <w:t>M</w:t>
            </w:r>
            <w:r w:rsidRPr="006342BF">
              <w:rPr>
                <w:rFonts w:ascii="宋体" w:hAnsi="宋体" w:hint="eastAsia"/>
              </w:rPr>
              <w:sym w:font="Symbol" w:char="F057"/>
            </w:r>
          </w:p>
        </w:tc>
      </w:tr>
      <w:tr w:rsidR="006342BF" w:rsidRPr="006342BF" w14:paraId="2D6CC8E9" w14:textId="77777777">
        <w:tc>
          <w:tcPr>
            <w:tcW w:w="7620" w:type="dxa"/>
          </w:tcPr>
          <w:p w14:paraId="2D6CC8D6" w14:textId="77777777" w:rsidR="00344C88" w:rsidRPr="006342BF" w:rsidRDefault="003123D0">
            <w:pPr>
              <w:rPr>
                <w:rFonts w:ascii="宋体" w:hAnsi="宋体"/>
                <w:sz w:val="18"/>
              </w:rPr>
            </w:pPr>
            <w:bookmarkStart w:id="572" w:name="_Toc18218590"/>
            <w:r w:rsidRPr="006342BF">
              <w:rPr>
                <w:rFonts w:ascii="宋体" w:hAnsi="宋体" w:hint="eastAsia"/>
                <w:sz w:val="18"/>
              </w:rPr>
              <w:t>危险的带电零部件与壳体之间：</w:t>
            </w:r>
            <w:bookmarkEnd w:id="572"/>
          </w:p>
          <w:p w14:paraId="2D6CC8D7" w14:textId="77777777" w:rsidR="00344C88" w:rsidRPr="006342BF" w:rsidRDefault="003123D0">
            <w:pPr>
              <w:pStyle w:val="ac"/>
              <w:ind w:left="312" w:firstLineChars="58" w:firstLine="104"/>
              <w:rPr>
                <w:sz w:val="18"/>
                <w:szCs w:val="18"/>
              </w:rPr>
            </w:pPr>
            <w:r w:rsidRPr="006342BF">
              <w:rPr>
                <w:rFonts w:hint="eastAsia"/>
                <w:sz w:val="18"/>
                <w:szCs w:val="18"/>
              </w:rPr>
              <w:t>对基本绝缘</w:t>
            </w:r>
          </w:p>
          <w:p w14:paraId="2D6CC8D8" w14:textId="77777777" w:rsidR="00344C88" w:rsidRPr="006342BF" w:rsidRDefault="003123D0">
            <w:pPr>
              <w:pStyle w:val="ac"/>
              <w:ind w:left="312" w:firstLine="105"/>
              <w:rPr>
                <w:sz w:val="18"/>
                <w:szCs w:val="18"/>
              </w:rPr>
            </w:pPr>
            <w:r w:rsidRPr="006342BF">
              <w:rPr>
                <w:rFonts w:hint="eastAsia"/>
                <w:sz w:val="18"/>
                <w:szCs w:val="18"/>
              </w:rPr>
              <w:t>对加强绝缘</w:t>
            </w:r>
          </w:p>
          <w:p w14:paraId="2D6CC8D9" w14:textId="77777777" w:rsidR="00344C88" w:rsidRPr="006342BF" w:rsidRDefault="003123D0">
            <w:pPr>
              <w:pStyle w:val="afff"/>
              <w:ind w:firstLineChars="0" w:firstLine="0"/>
              <w:rPr>
                <w:rFonts w:hAnsi="宋体"/>
                <w:sz w:val="18"/>
              </w:rPr>
            </w:pPr>
            <w:r w:rsidRPr="006342BF">
              <w:rPr>
                <w:rFonts w:hAnsi="宋体" w:hint="eastAsia"/>
                <w:sz w:val="18"/>
              </w:rPr>
              <w:t>输入电路与输出电路之间（基本绝缘）</w:t>
            </w:r>
          </w:p>
          <w:p w14:paraId="2D6CC8DA" w14:textId="77777777" w:rsidR="00344C88" w:rsidRPr="006342BF" w:rsidRDefault="003123D0">
            <w:pPr>
              <w:pStyle w:val="afff"/>
              <w:ind w:firstLineChars="0" w:firstLine="0"/>
              <w:rPr>
                <w:rFonts w:hAnsi="宋体"/>
                <w:sz w:val="18"/>
              </w:rPr>
            </w:pPr>
            <w:r w:rsidRPr="006342BF">
              <w:rPr>
                <w:rFonts w:hAnsi="宋体" w:hint="eastAsia"/>
                <w:sz w:val="18"/>
              </w:rPr>
              <w:t>输入电路与输出电路之间（双重绝缘或加强绝缘）</w:t>
            </w:r>
          </w:p>
          <w:p w14:paraId="2D6CC8DB" w14:textId="77777777" w:rsidR="00344C88" w:rsidRPr="006342BF" w:rsidRDefault="003123D0">
            <w:pPr>
              <w:pStyle w:val="afff"/>
              <w:ind w:firstLineChars="0" w:firstLine="0"/>
              <w:rPr>
                <w:rFonts w:hAnsi="宋体"/>
                <w:sz w:val="18"/>
              </w:rPr>
            </w:pPr>
            <w:r w:rsidRPr="006342BF">
              <w:rPr>
                <w:rFonts w:hAnsi="宋体" w:hint="eastAsia"/>
                <w:sz w:val="18"/>
              </w:rPr>
              <w:t>每一个输入电路与连接在一起的所有其他输入电路之间</w:t>
            </w:r>
          </w:p>
          <w:p w14:paraId="2D6CC8DC" w14:textId="77777777" w:rsidR="00344C88" w:rsidRPr="006342BF" w:rsidRDefault="003123D0">
            <w:pPr>
              <w:pStyle w:val="afff"/>
              <w:ind w:firstLineChars="0" w:firstLine="0"/>
              <w:rPr>
                <w:rFonts w:hAnsi="宋体"/>
                <w:sz w:val="18"/>
              </w:rPr>
            </w:pPr>
            <w:r w:rsidRPr="006342BF">
              <w:rPr>
                <w:rFonts w:hAnsi="宋体" w:hint="eastAsia"/>
                <w:sz w:val="18"/>
              </w:rPr>
              <w:t>每一个输出电路与连接在一起的所有其他输出电路之间</w:t>
            </w:r>
          </w:p>
          <w:p w14:paraId="2D6CC8DD" w14:textId="77777777" w:rsidR="00344C88" w:rsidRPr="006342BF" w:rsidRDefault="003123D0">
            <w:pPr>
              <w:pStyle w:val="afff"/>
              <w:ind w:firstLineChars="0" w:firstLine="0"/>
              <w:rPr>
                <w:rFonts w:hAnsi="宋体"/>
                <w:sz w:val="18"/>
              </w:rPr>
            </w:pPr>
            <w:r w:rsidRPr="006342BF">
              <w:rPr>
                <w:rFonts w:hAnsi="宋体" w:hint="eastAsia"/>
                <w:sz w:val="18"/>
              </w:rPr>
              <w:t>Ⅱ类变压器的危险的带电零部件与仅用基本绝缘与该危险的带电零部件隔离的导电零部件之间</w:t>
            </w:r>
          </w:p>
          <w:p w14:paraId="2D6CC8DE" w14:textId="77777777" w:rsidR="00344C88" w:rsidRPr="006342BF" w:rsidRDefault="003123D0">
            <w:pPr>
              <w:pStyle w:val="afff"/>
              <w:ind w:firstLineChars="0" w:firstLine="0"/>
              <w:rPr>
                <w:rFonts w:hAnsi="宋体"/>
                <w:sz w:val="18"/>
              </w:rPr>
            </w:pPr>
            <w:r w:rsidRPr="006342BF">
              <w:rPr>
                <w:rFonts w:hAnsi="宋体" w:hint="eastAsia"/>
                <w:sz w:val="18"/>
              </w:rPr>
              <w:t>Ⅱ类变压器仅用基本绝缘与危险的带电零部件隔离的导电零部件与壳体之间</w:t>
            </w:r>
          </w:p>
          <w:p w14:paraId="2D6CC8DF" w14:textId="77777777" w:rsidR="00344C88" w:rsidRPr="006342BF" w:rsidRDefault="003123D0">
            <w:pPr>
              <w:pStyle w:val="afff"/>
              <w:ind w:firstLineChars="0" w:firstLine="0"/>
              <w:rPr>
                <w:rFonts w:hAnsi="宋体"/>
                <w:sz w:val="18"/>
              </w:rPr>
            </w:pPr>
            <w:r w:rsidRPr="006342BF">
              <w:rPr>
                <w:rFonts w:hAnsi="宋体" w:hint="eastAsia"/>
                <w:sz w:val="18"/>
              </w:rPr>
              <w:t>分别与Ⅱ类变压器绝缘材料外壳的内表面和外表面接触的两个金属</w:t>
            </w:r>
            <w:proofErr w:type="gramStart"/>
            <w:r w:rsidRPr="006342BF">
              <w:rPr>
                <w:rFonts w:hAnsi="宋体" w:hint="eastAsia"/>
                <w:sz w:val="18"/>
              </w:rPr>
              <w:t>箔</w:t>
            </w:r>
            <w:proofErr w:type="gramEnd"/>
            <w:r w:rsidRPr="006342BF">
              <w:rPr>
                <w:rFonts w:hAnsi="宋体" w:hint="eastAsia"/>
                <w:sz w:val="18"/>
              </w:rPr>
              <w:t>之间</w:t>
            </w:r>
          </w:p>
        </w:tc>
        <w:tc>
          <w:tcPr>
            <w:tcW w:w="1740" w:type="dxa"/>
          </w:tcPr>
          <w:p w14:paraId="2D6CC8E0" w14:textId="77777777" w:rsidR="00344C88" w:rsidRPr="006342BF" w:rsidRDefault="003123D0">
            <w:pPr>
              <w:pStyle w:val="afff"/>
              <w:spacing w:beforeLines="100" w:before="312"/>
              <w:ind w:firstLineChars="0" w:firstLine="0"/>
              <w:jc w:val="center"/>
              <w:rPr>
                <w:rFonts w:hAnsi="宋体"/>
                <w:sz w:val="18"/>
              </w:rPr>
            </w:pPr>
            <w:r w:rsidRPr="006342BF">
              <w:rPr>
                <w:rFonts w:hAnsi="宋体"/>
                <w:sz w:val="18"/>
              </w:rPr>
              <w:t>2</w:t>
            </w:r>
          </w:p>
          <w:p w14:paraId="2D6CC8E1" w14:textId="77777777" w:rsidR="00344C88" w:rsidRPr="006342BF" w:rsidRDefault="003123D0">
            <w:pPr>
              <w:pStyle w:val="afff"/>
              <w:ind w:firstLineChars="0" w:firstLine="0"/>
              <w:jc w:val="center"/>
              <w:rPr>
                <w:rFonts w:hAnsi="宋体"/>
                <w:sz w:val="18"/>
              </w:rPr>
            </w:pPr>
            <w:r w:rsidRPr="006342BF">
              <w:rPr>
                <w:rFonts w:hAnsi="宋体"/>
                <w:sz w:val="18"/>
              </w:rPr>
              <w:t>7</w:t>
            </w:r>
          </w:p>
          <w:p w14:paraId="2D6CC8E2" w14:textId="77777777" w:rsidR="00344C88" w:rsidRPr="006342BF" w:rsidRDefault="003123D0">
            <w:pPr>
              <w:pStyle w:val="afff"/>
              <w:ind w:firstLineChars="0" w:firstLine="0"/>
              <w:jc w:val="center"/>
              <w:rPr>
                <w:rFonts w:hAnsi="宋体"/>
                <w:sz w:val="18"/>
              </w:rPr>
            </w:pPr>
            <w:r w:rsidRPr="006342BF">
              <w:rPr>
                <w:rFonts w:hAnsi="宋体"/>
                <w:sz w:val="18"/>
              </w:rPr>
              <w:t>2</w:t>
            </w:r>
          </w:p>
          <w:p w14:paraId="2D6CC8E3" w14:textId="77777777" w:rsidR="00344C88" w:rsidRPr="006342BF" w:rsidRDefault="003123D0">
            <w:pPr>
              <w:pStyle w:val="afff"/>
              <w:ind w:firstLineChars="0" w:firstLine="0"/>
              <w:jc w:val="center"/>
              <w:rPr>
                <w:rFonts w:hAnsi="宋体"/>
                <w:sz w:val="18"/>
              </w:rPr>
            </w:pPr>
            <w:r w:rsidRPr="006342BF">
              <w:rPr>
                <w:rFonts w:hAnsi="宋体"/>
                <w:sz w:val="18"/>
              </w:rPr>
              <w:t>5</w:t>
            </w:r>
          </w:p>
          <w:p w14:paraId="2D6CC8E4" w14:textId="77777777" w:rsidR="00344C88" w:rsidRPr="006342BF" w:rsidRDefault="003123D0">
            <w:pPr>
              <w:pStyle w:val="afff"/>
              <w:ind w:firstLineChars="0" w:firstLine="0"/>
              <w:jc w:val="center"/>
              <w:rPr>
                <w:rFonts w:hAnsi="宋体"/>
                <w:sz w:val="18"/>
              </w:rPr>
            </w:pPr>
            <w:r w:rsidRPr="006342BF">
              <w:rPr>
                <w:rFonts w:hAnsi="宋体"/>
                <w:sz w:val="18"/>
              </w:rPr>
              <w:t>2</w:t>
            </w:r>
          </w:p>
          <w:p w14:paraId="2D6CC8E5" w14:textId="77777777" w:rsidR="00344C88" w:rsidRPr="006342BF" w:rsidRDefault="003123D0">
            <w:pPr>
              <w:pStyle w:val="afff"/>
              <w:ind w:firstLineChars="0" w:firstLine="0"/>
              <w:jc w:val="center"/>
              <w:rPr>
                <w:rFonts w:hAnsi="宋体"/>
                <w:sz w:val="18"/>
              </w:rPr>
            </w:pPr>
            <w:r w:rsidRPr="006342BF">
              <w:rPr>
                <w:rFonts w:hAnsi="宋体"/>
                <w:sz w:val="18"/>
              </w:rPr>
              <w:t>2</w:t>
            </w:r>
          </w:p>
          <w:p w14:paraId="2D6CC8E6" w14:textId="77777777" w:rsidR="00344C88" w:rsidRPr="006342BF" w:rsidRDefault="003123D0">
            <w:pPr>
              <w:pStyle w:val="afff"/>
              <w:ind w:firstLineChars="0" w:firstLine="0"/>
              <w:jc w:val="center"/>
              <w:rPr>
                <w:rFonts w:hAnsi="宋体"/>
                <w:sz w:val="18"/>
              </w:rPr>
            </w:pPr>
            <w:r w:rsidRPr="006342BF">
              <w:rPr>
                <w:rFonts w:hAnsi="宋体"/>
                <w:sz w:val="18"/>
              </w:rPr>
              <w:t>2</w:t>
            </w:r>
          </w:p>
          <w:p w14:paraId="2D6CC8E7" w14:textId="77777777" w:rsidR="00344C88" w:rsidRPr="006342BF" w:rsidRDefault="003123D0">
            <w:pPr>
              <w:pStyle w:val="afff"/>
              <w:ind w:firstLineChars="0" w:firstLine="0"/>
              <w:jc w:val="center"/>
              <w:rPr>
                <w:rFonts w:hAnsi="宋体"/>
                <w:sz w:val="18"/>
              </w:rPr>
            </w:pPr>
            <w:r w:rsidRPr="006342BF">
              <w:rPr>
                <w:rFonts w:hAnsi="宋体" w:hint="eastAsia"/>
                <w:sz w:val="18"/>
              </w:rPr>
              <w:t>5</w:t>
            </w:r>
          </w:p>
          <w:p w14:paraId="2D6CC8E8" w14:textId="77777777" w:rsidR="00344C88" w:rsidRPr="006342BF" w:rsidRDefault="003123D0">
            <w:pPr>
              <w:pStyle w:val="afff"/>
              <w:ind w:firstLineChars="0" w:firstLine="0"/>
              <w:jc w:val="center"/>
              <w:rPr>
                <w:rFonts w:hAnsi="宋体"/>
                <w:sz w:val="18"/>
              </w:rPr>
            </w:pPr>
            <w:r w:rsidRPr="006342BF">
              <w:rPr>
                <w:rFonts w:hAnsi="宋体" w:hint="eastAsia"/>
                <w:sz w:val="18"/>
              </w:rPr>
              <w:t>7</w:t>
            </w:r>
          </w:p>
        </w:tc>
      </w:tr>
    </w:tbl>
    <w:p w14:paraId="2D6CC8EA" w14:textId="77777777" w:rsidR="00344C88" w:rsidRPr="006342BF" w:rsidRDefault="003123D0">
      <w:pPr>
        <w:pStyle w:val="a5"/>
        <w:spacing w:beforeLines="100" w:before="312"/>
      </w:pPr>
      <w:r w:rsidRPr="006342BF">
        <w:rPr>
          <w:rFonts w:hint="eastAsia"/>
        </w:rPr>
        <w:t>介电强度试验</w:t>
      </w:r>
    </w:p>
    <w:p w14:paraId="2D6CC8EB" w14:textId="77777777" w:rsidR="00344C88" w:rsidRPr="006342BF" w:rsidRDefault="003123D0">
      <w:pPr>
        <w:pStyle w:val="afff"/>
      </w:pPr>
      <w:r w:rsidRPr="006342BF">
        <w:rPr>
          <w:rFonts w:hint="eastAsia"/>
        </w:rPr>
        <w:t>在进行</w:t>
      </w:r>
      <w:r w:rsidRPr="006342BF">
        <w:t>18.2</w:t>
      </w:r>
      <w:r w:rsidRPr="006342BF">
        <w:rPr>
          <w:rFonts w:hint="eastAsia"/>
        </w:rPr>
        <w:t>的试验后，立即使绝缘承受</w:t>
      </w:r>
      <w:r w:rsidRPr="006342BF">
        <w:t>50</w:t>
      </w:r>
      <w:r w:rsidRPr="006342BF">
        <w:rPr>
          <w:rFonts w:hint="eastAsia"/>
        </w:rPr>
        <w:t xml:space="preserve"> </w:t>
      </w:r>
      <w:r w:rsidRPr="006342BF">
        <w:t>Hz/60</w:t>
      </w:r>
      <w:r w:rsidRPr="006342BF">
        <w:rPr>
          <w:rFonts w:hint="eastAsia"/>
        </w:rPr>
        <w:t xml:space="preserve"> </w:t>
      </w:r>
      <w:r w:rsidRPr="006342BF">
        <w:t>Hz</w:t>
      </w:r>
      <w:r w:rsidRPr="006342BF">
        <w:rPr>
          <w:rFonts w:hint="eastAsia"/>
        </w:rPr>
        <w:t>、基本上是正弦波形的</w:t>
      </w:r>
      <w:r w:rsidRPr="006342BF">
        <w:rPr>
          <w:rFonts w:hAnsi="宋体" w:hint="eastAsia"/>
        </w:rPr>
        <w:t>介电强度试验</w:t>
      </w:r>
      <w:r w:rsidRPr="006342BF">
        <w:rPr>
          <w:rFonts w:hint="eastAsia"/>
        </w:rPr>
        <w:t>电压</w:t>
      </w:r>
      <w:r w:rsidRPr="006342BF">
        <w:t>1</w:t>
      </w:r>
      <w:r w:rsidRPr="006342BF">
        <w:rPr>
          <w:rFonts w:hint="eastAsia"/>
        </w:rPr>
        <w:t xml:space="preserve"> </w:t>
      </w:r>
      <w:r w:rsidRPr="006342BF">
        <w:t>min</w:t>
      </w:r>
      <w:r w:rsidRPr="006342BF">
        <w:rPr>
          <w:rFonts w:hint="eastAsia"/>
        </w:rPr>
        <w:t>。</w:t>
      </w:r>
      <w:r w:rsidRPr="006342BF">
        <w:rPr>
          <w:rFonts w:hAnsi="宋体" w:hint="eastAsia"/>
        </w:rPr>
        <w:t>介电强度</w:t>
      </w:r>
      <w:r w:rsidRPr="006342BF">
        <w:rPr>
          <w:rFonts w:hint="eastAsia"/>
        </w:rPr>
        <w:t>试验电压值及其施加电压的部位见表14。</w:t>
      </w:r>
    </w:p>
    <w:p w14:paraId="2D6CC8EC" w14:textId="77777777" w:rsidR="00344C88" w:rsidRPr="006342BF" w:rsidRDefault="003123D0">
      <w:pPr>
        <w:pStyle w:val="afff"/>
        <w:rPr>
          <w:rFonts w:hAnsi="宋体"/>
        </w:rPr>
      </w:pPr>
      <w:r w:rsidRPr="006342BF">
        <w:rPr>
          <w:rFonts w:hAnsi="宋体" w:hint="eastAsia"/>
        </w:rPr>
        <w:t>在进行试验前，将电阻器、电容器和其他元器件断开。</w:t>
      </w:r>
    </w:p>
    <w:p w14:paraId="2D6CC8ED" w14:textId="77777777" w:rsidR="00344C88" w:rsidRPr="006342BF" w:rsidRDefault="00344C88">
      <w:pPr>
        <w:pStyle w:val="afff"/>
        <w:rPr>
          <w:rFonts w:hAnsi="宋体"/>
        </w:rPr>
      </w:pPr>
    </w:p>
    <w:p w14:paraId="2D6CC8EE" w14:textId="77777777" w:rsidR="00344C88" w:rsidRPr="006342BF" w:rsidRDefault="00344C88">
      <w:pPr>
        <w:pStyle w:val="afff"/>
        <w:rPr>
          <w:rFonts w:hAnsi="宋体"/>
        </w:rPr>
      </w:pPr>
    </w:p>
    <w:p w14:paraId="2D6CC8EF" w14:textId="77777777" w:rsidR="00344C88" w:rsidRPr="006342BF" w:rsidRDefault="00344C88">
      <w:pPr>
        <w:pStyle w:val="afff"/>
        <w:rPr>
          <w:rFonts w:hAnsi="宋体"/>
        </w:rPr>
      </w:pPr>
    </w:p>
    <w:p w14:paraId="2D6CC8F0" w14:textId="77777777" w:rsidR="00344C88" w:rsidRPr="006342BF" w:rsidRDefault="003123D0">
      <w:pPr>
        <w:pStyle w:val="af7"/>
        <w:tabs>
          <w:tab w:val="left" w:pos="360"/>
        </w:tabs>
      </w:pPr>
      <w:bookmarkStart w:id="573" w:name="_Toc329690457"/>
      <w:bookmarkStart w:id="574" w:name="_Toc407001696"/>
      <w:bookmarkStart w:id="575" w:name="_Toc182901792"/>
      <w:r w:rsidRPr="006342BF">
        <w:rPr>
          <w:rFonts w:hint="eastAsia"/>
        </w:rPr>
        <w:lastRenderedPageBreak/>
        <w:t>介电强度试验电压值表</w:t>
      </w:r>
    </w:p>
    <w:tbl>
      <w:tblPr>
        <w:tblW w:w="937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712"/>
        <w:gridCol w:w="3353"/>
        <w:gridCol w:w="718"/>
        <w:gridCol w:w="718"/>
        <w:gridCol w:w="718"/>
        <w:gridCol w:w="718"/>
        <w:gridCol w:w="718"/>
        <w:gridCol w:w="721"/>
      </w:tblGrid>
      <w:tr w:rsidR="006342BF" w:rsidRPr="006342BF" w14:paraId="2D6CC8F5" w14:textId="77777777">
        <w:tc>
          <w:tcPr>
            <w:tcW w:w="1712" w:type="dxa"/>
            <w:vMerge w:val="restart"/>
            <w:tcBorders>
              <w:right w:val="single" w:sz="4" w:space="0" w:color="auto"/>
            </w:tcBorders>
            <w:vAlign w:val="center"/>
          </w:tcPr>
          <w:bookmarkEnd w:id="573"/>
          <w:bookmarkEnd w:id="574"/>
          <w:bookmarkEnd w:id="575"/>
          <w:p w14:paraId="2D6CC8F2" w14:textId="77777777" w:rsidR="00344C88" w:rsidRPr="006342BF" w:rsidRDefault="003123D0">
            <w:pPr>
              <w:pStyle w:val="afff"/>
              <w:ind w:firstLineChars="0" w:firstLine="0"/>
              <w:jc w:val="center"/>
              <w:rPr>
                <w:rFonts w:hAnsi="宋体"/>
                <w:sz w:val="18"/>
              </w:rPr>
            </w:pPr>
            <w:r w:rsidRPr="006342BF">
              <w:rPr>
                <w:rFonts w:hAnsi="宋体" w:hint="eastAsia"/>
                <w:sz w:val="18"/>
              </w:rPr>
              <w:t>过电压类别</w:t>
            </w:r>
          </w:p>
        </w:tc>
        <w:tc>
          <w:tcPr>
            <w:tcW w:w="3353" w:type="dxa"/>
            <w:vMerge w:val="restart"/>
            <w:tcBorders>
              <w:left w:val="single" w:sz="4" w:space="0" w:color="auto"/>
            </w:tcBorders>
            <w:vAlign w:val="center"/>
          </w:tcPr>
          <w:p w14:paraId="2D6CC8F3" w14:textId="77777777" w:rsidR="00344C88" w:rsidRPr="006342BF" w:rsidRDefault="003123D0">
            <w:pPr>
              <w:pStyle w:val="afff"/>
              <w:ind w:firstLineChars="0" w:firstLine="0"/>
              <w:jc w:val="center"/>
              <w:rPr>
                <w:rFonts w:hAnsi="宋体"/>
                <w:sz w:val="18"/>
              </w:rPr>
            </w:pPr>
            <w:r w:rsidRPr="006342BF">
              <w:rPr>
                <w:rFonts w:hAnsi="宋体" w:hint="eastAsia"/>
                <w:sz w:val="18"/>
              </w:rPr>
              <w:t>绝缘类型</w:t>
            </w:r>
          </w:p>
        </w:tc>
        <w:tc>
          <w:tcPr>
            <w:tcW w:w="4311" w:type="dxa"/>
            <w:gridSpan w:val="6"/>
          </w:tcPr>
          <w:p w14:paraId="2D6CC8F4" w14:textId="77777777" w:rsidR="00344C88" w:rsidRPr="006342BF" w:rsidRDefault="003123D0">
            <w:pPr>
              <w:pStyle w:val="afff"/>
              <w:ind w:firstLineChars="0" w:firstLine="0"/>
              <w:jc w:val="center"/>
              <w:rPr>
                <w:rFonts w:hAnsi="宋体"/>
                <w:sz w:val="18"/>
              </w:rPr>
            </w:pPr>
            <w:r w:rsidRPr="006342BF">
              <w:rPr>
                <w:rFonts w:hAnsi="宋体" w:hint="eastAsia"/>
                <w:sz w:val="18"/>
              </w:rPr>
              <w:t>工作电压</w:t>
            </w:r>
            <w:r w:rsidRPr="006342BF">
              <w:rPr>
                <w:rFonts w:hAnsi="宋体"/>
                <w:sz w:val="18"/>
              </w:rPr>
              <w:br/>
              <w:t>V</w:t>
            </w:r>
          </w:p>
        </w:tc>
      </w:tr>
      <w:tr w:rsidR="006342BF" w:rsidRPr="006342BF" w14:paraId="2D6CC8FE" w14:textId="77777777">
        <w:tc>
          <w:tcPr>
            <w:tcW w:w="1712" w:type="dxa"/>
            <w:vMerge/>
            <w:tcBorders>
              <w:right w:val="single" w:sz="4" w:space="0" w:color="auto"/>
            </w:tcBorders>
          </w:tcPr>
          <w:p w14:paraId="2D6CC8F6" w14:textId="77777777" w:rsidR="00344C88" w:rsidRPr="006342BF" w:rsidRDefault="00344C88">
            <w:pPr>
              <w:pStyle w:val="afff"/>
              <w:ind w:firstLineChars="0" w:firstLine="0"/>
              <w:jc w:val="center"/>
              <w:rPr>
                <w:rFonts w:hAnsi="宋体"/>
                <w:sz w:val="18"/>
              </w:rPr>
            </w:pPr>
          </w:p>
        </w:tc>
        <w:tc>
          <w:tcPr>
            <w:tcW w:w="3353" w:type="dxa"/>
            <w:vMerge/>
            <w:tcBorders>
              <w:left w:val="single" w:sz="4" w:space="0" w:color="auto"/>
            </w:tcBorders>
          </w:tcPr>
          <w:p w14:paraId="2D6CC8F7" w14:textId="77777777" w:rsidR="00344C88" w:rsidRPr="006342BF" w:rsidRDefault="00344C88">
            <w:pPr>
              <w:pStyle w:val="afff"/>
              <w:ind w:firstLineChars="0" w:firstLine="0"/>
              <w:rPr>
                <w:rFonts w:hAnsi="宋体"/>
              </w:rPr>
            </w:pPr>
          </w:p>
        </w:tc>
        <w:tc>
          <w:tcPr>
            <w:tcW w:w="718" w:type="dxa"/>
            <w:tcBorders>
              <w:right w:val="single" w:sz="4" w:space="0" w:color="auto"/>
            </w:tcBorders>
          </w:tcPr>
          <w:p w14:paraId="2D6CC8F8" w14:textId="77777777" w:rsidR="00344C88" w:rsidRPr="006342BF" w:rsidRDefault="003123D0">
            <w:pPr>
              <w:pStyle w:val="afff"/>
              <w:ind w:firstLineChars="0" w:firstLine="0"/>
              <w:jc w:val="center"/>
              <w:rPr>
                <w:rFonts w:hAnsi="宋体"/>
                <w:sz w:val="18"/>
              </w:rPr>
            </w:pPr>
            <w:r w:rsidRPr="006342BF">
              <w:rPr>
                <w:rFonts w:hAnsi="宋体" w:hint="eastAsia"/>
                <w:sz w:val="18"/>
              </w:rPr>
              <w:t>＜</w:t>
            </w:r>
            <w:r w:rsidRPr="006342BF">
              <w:rPr>
                <w:rFonts w:hAnsi="宋体"/>
                <w:sz w:val="18"/>
              </w:rPr>
              <w:t>50</w:t>
            </w:r>
          </w:p>
        </w:tc>
        <w:tc>
          <w:tcPr>
            <w:tcW w:w="718" w:type="dxa"/>
            <w:tcBorders>
              <w:left w:val="single" w:sz="4" w:space="0" w:color="auto"/>
            </w:tcBorders>
          </w:tcPr>
          <w:p w14:paraId="2D6CC8F9" w14:textId="77777777" w:rsidR="00344C88" w:rsidRPr="006342BF" w:rsidRDefault="003123D0">
            <w:pPr>
              <w:pStyle w:val="afff"/>
              <w:ind w:firstLineChars="0" w:firstLine="0"/>
              <w:jc w:val="center"/>
              <w:rPr>
                <w:rFonts w:hAnsi="宋体"/>
                <w:sz w:val="18"/>
              </w:rPr>
            </w:pPr>
            <w:r w:rsidRPr="006342BF">
              <w:rPr>
                <w:rFonts w:hAnsi="宋体" w:hint="eastAsia"/>
                <w:sz w:val="18"/>
              </w:rPr>
              <w:t>100</w:t>
            </w:r>
          </w:p>
        </w:tc>
        <w:tc>
          <w:tcPr>
            <w:tcW w:w="718" w:type="dxa"/>
          </w:tcPr>
          <w:p w14:paraId="2D6CC8FA" w14:textId="77777777" w:rsidR="00344C88" w:rsidRPr="006342BF" w:rsidRDefault="003123D0">
            <w:pPr>
              <w:pStyle w:val="afff"/>
              <w:ind w:firstLineChars="0" w:firstLine="0"/>
              <w:jc w:val="center"/>
              <w:rPr>
                <w:rFonts w:hAnsi="宋体"/>
                <w:sz w:val="18"/>
              </w:rPr>
            </w:pPr>
            <w:r w:rsidRPr="006342BF">
              <w:rPr>
                <w:rFonts w:hAnsi="宋体"/>
                <w:sz w:val="18"/>
              </w:rPr>
              <w:t>150</w:t>
            </w:r>
          </w:p>
        </w:tc>
        <w:tc>
          <w:tcPr>
            <w:tcW w:w="718" w:type="dxa"/>
          </w:tcPr>
          <w:p w14:paraId="2D6CC8FB" w14:textId="77777777" w:rsidR="00344C88" w:rsidRPr="006342BF" w:rsidRDefault="003123D0">
            <w:pPr>
              <w:pStyle w:val="afff"/>
              <w:ind w:firstLineChars="0" w:firstLine="0"/>
              <w:jc w:val="center"/>
              <w:rPr>
                <w:rFonts w:hAnsi="宋体"/>
                <w:sz w:val="18"/>
              </w:rPr>
            </w:pPr>
            <w:r w:rsidRPr="006342BF">
              <w:rPr>
                <w:rFonts w:hAnsi="宋体"/>
                <w:sz w:val="18"/>
              </w:rPr>
              <w:t>300</w:t>
            </w:r>
          </w:p>
        </w:tc>
        <w:tc>
          <w:tcPr>
            <w:tcW w:w="718" w:type="dxa"/>
          </w:tcPr>
          <w:p w14:paraId="2D6CC8FC" w14:textId="77777777" w:rsidR="00344C88" w:rsidRPr="006342BF" w:rsidRDefault="003123D0">
            <w:pPr>
              <w:pStyle w:val="afff"/>
              <w:ind w:firstLineChars="0" w:firstLine="0"/>
              <w:jc w:val="center"/>
              <w:rPr>
                <w:rFonts w:hAnsi="宋体"/>
                <w:sz w:val="18"/>
              </w:rPr>
            </w:pPr>
            <w:r w:rsidRPr="006342BF">
              <w:rPr>
                <w:rFonts w:hAnsi="宋体"/>
                <w:sz w:val="18"/>
              </w:rPr>
              <w:t>600</w:t>
            </w:r>
          </w:p>
        </w:tc>
        <w:tc>
          <w:tcPr>
            <w:tcW w:w="721" w:type="dxa"/>
          </w:tcPr>
          <w:p w14:paraId="2D6CC8FD" w14:textId="77777777" w:rsidR="00344C88" w:rsidRPr="006342BF" w:rsidRDefault="003123D0">
            <w:pPr>
              <w:pStyle w:val="afff"/>
              <w:ind w:firstLineChars="0" w:firstLine="0"/>
              <w:jc w:val="center"/>
              <w:rPr>
                <w:rFonts w:hAnsi="宋体"/>
                <w:sz w:val="18"/>
              </w:rPr>
            </w:pPr>
            <w:r w:rsidRPr="006342BF">
              <w:rPr>
                <w:rFonts w:hAnsi="宋体"/>
                <w:sz w:val="18"/>
              </w:rPr>
              <w:t>1000</w:t>
            </w:r>
          </w:p>
        </w:tc>
      </w:tr>
      <w:tr w:rsidR="006342BF" w:rsidRPr="006342BF" w14:paraId="2D6CC904" w14:textId="77777777">
        <w:trPr>
          <w:trHeight w:val="378"/>
        </w:trPr>
        <w:tc>
          <w:tcPr>
            <w:tcW w:w="1712" w:type="dxa"/>
            <w:vMerge w:val="restart"/>
            <w:tcBorders>
              <w:right w:val="single" w:sz="4" w:space="0" w:color="auto"/>
            </w:tcBorders>
            <w:vAlign w:val="center"/>
          </w:tcPr>
          <w:p w14:paraId="2D6CC8FF" w14:textId="77777777" w:rsidR="00344C88" w:rsidRPr="006342BF" w:rsidRDefault="003123D0">
            <w:pPr>
              <w:pStyle w:val="afff"/>
              <w:ind w:firstLineChars="0" w:firstLine="0"/>
              <w:jc w:val="center"/>
              <w:rPr>
                <w:rFonts w:hAnsi="宋体" w:cs="宋体"/>
                <w:sz w:val="18"/>
              </w:rPr>
            </w:pPr>
            <w:r w:rsidRPr="006342BF">
              <w:rPr>
                <w:rFonts w:hAnsi="宋体" w:cs="宋体" w:hint="eastAsia"/>
                <w:sz w:val="18"/>
              </w:rPr>
              <w:t>Ⅰ类过电压</w:t>
            </w:r>
          </w:p>
        </w:tc>
        <w:tc>
          <w:tcPr>
            <w:tcW w:w="3353" w:type="dxa"/>
            <w:tcBorders>
              <w:left w:val="single" w:sz="4" w:space="0" w:color="auto"/>
              <w:bottom w:val="single" w:sz="4" w:space="0" w:color="auto"/>
            </w:tcBorders>
            <w:vAlign w:val="center"/>
          </w:tcPr>
          <w:p w14:paraId="2D6CC900" w14:textId="77777777" w:rsidR="00344C88" w:rsidRPr="006342BF" w:rsidRDefault="003123D0">
            <w:pPr>
              <w:pStyle w:val="afff"/>
              <w:ind w:firstLineChars="0" w:firstLine="0"/>
              <w:jc w:val="center"/>
              <w:rPr>
                <w:rFonts w:hAnsi="宋体"/>
                <w:sz w:val="18"/>
              </w:rPr>
            </w:pPr>
            <w:r w:rsidRPr="006342BF">
              <w:rPr>
                <w:rFonts w:hAnsi="宋体" w:hint="eastAsia"/>
                <w:sz w:val="18"/>
              </w:rPr>
              <w:t>功能绝缘</w:t>
            </w:r>
          </w:p>
        </w:tc>
        <w:tc>
          <w:tcPr>
            <w:tcW w:w="718" w:type="dxa"/>
            <w:tcBorders>
              <w:bottom w:val="single" w:sz="4" w:space="0" w:color="auto"/>
              <w:right w:val="single" w:sz="4" w:space="0" w:color="auto"/>
            </w:tcBorders>
            <w:vAlign w:val="center"/>
          </w:tcPr>
          <w:p w14:paraId="2D6CC901" w14:textId="77777777" w:rsidR="00344C88" w:rsidRPr="006342BF" w:rsidRDefault="003123D0">
            <w:pPr>
              <w:pStyle w:val="afff"/>
              <w:ind w:firstLineChars="0" w:firstLine="0"/>
              <w:jc w:val="center"/>
              <w:rPr>
                <w:rFonts w:hAnsi="宋体"/>
                <w:sz w:val="18"/>
              </w:rPr>
            </w:pPr>
            <w:r w:rsidRPr="006342BF">
              <w:rPr>
                <w:rFonts w:hAnsi="宋体"/>
                <w:sz w:val="18"/>
              </w:rPr>
              <w:t>250</w:t>
            </w:r>
          </w:p>
        </w:tc>
        <w:tc>
          <w:tcPr>
            <w:tcW w:w="718" w:type="dxa"/>
            <w:tcBorders>
              <w:left w:val="single" w:sz="4" w:space="0" w:color="auto"/>
              <w:bottom w:val="single" w:sz="4" w:space="0" w:color="auto"/>
            </w:tcBorders>
            <w:vAlign w:val="center"/>
          </w:tcPr>
          <w:p w14:paraId="2D6CC902" w14:textId="77777777" w:rsidR="00344C88" w:rsidRPr="006342BF" w:rsidRDefault="003123D0">
            <w:pPr>
              <w:pStyle w:val="afff"/>
              <w:ind w:firstLineChars="0" w:firstLine="0"/>
              <w:jc w:val="center"/>
              <w:rPr>
                <w:rFonts w:hAnsi="宋体"/>
                <w:sz w:val="18"/>
              </w:rPr>
            </w:pPr>
            <w:r w:rsidRPr="006342BF">
              <w:rPr>
                <w:rFonts w:hAnsi="宋体" w:hint="eastAsia"/>
                <w:sz w:val="18"/>
              </w:rPr>
              <w:t>350</w:t>
            </w:r>
          </w:p>
        </w:tc>
        <w:tc>
          <w:tcPr>
            <w:tcW w:w="2875" w:type="dxa"/>
            <w:gridSpan w:val="4"/>
            <w:tcBorders>
              <w:bottom w:val="single" w:sz="4" w:space="0" w:color="auto"/>
            </w:tcBorders>
            <w:vAlign w:val="center"/>
          </w:tcPr>
          <w:p w14:paraId="2D6CC903" w14:textId="77777777" w:rsidR="00344C88" w:rsidRPr="006342BF" w:rsidRDefault="003123D0">
            <w:pPr>
              <w:pStyle w:val="afff"/>
              <w:ind w:firstLineChars="0" w:firstLine="0"/>
              <w:jc w:val="center"/>
              <w:rPr>
                <w:rFonts w:hAnsi="宋体"/>
                <w:sz w:val="18"/>
              </w:rPr>
            </w:pPr>
            <w:r w:rsidRPr="006342BF">
              <w:rPr>
                <w:rFonts w:hAnsi="宋体" w:hint="eastAsia"/>
                <w:sz w:val="18"/>
              </w:rPr>
              <w:t>工作电压+500</w:t>
            </w:r>
          </w:p>
        </w:tc>
      </w:tr>
      <w:tr w:rsidR="006342BF" w:rsidRPr="006342BF" w14:paraId="2D6CC90D" w14:textId="77777777">
        <w:trPr>
          <w:trHeight w:val="210"/>
        </w:trPr>
        <w:tc>
          <w:tcPr>
            <w:tcW w:w="1712" w:type="dxa"/>
            <w:vMerge/>
            <w:tcBorders>
              <w:right w:val="single" w:sz="4" w:space="0" w:color="auto"/>
            </w:tcBorders>
            <w:vAlign w:val="center"/>
          </w:tcPr>
          <w:p w14:paraId="2D6CC905" w14:textId="77777777" w:rsidR="00344C88" w:rsidRPr="006342BF" w:rsidRDefault="00344C88">
            <w:pPr>
              <w:pStyle w:val="afff"/>
              <w:ind w:firstLineChars="0" w:firstLine="0"/>
              <w:jc w:val="center"/>
              <w:rPr>
                <w:rFonts w:hAnsi="宋体"/>
                <w:sz w:val="18"/>
              </w:rPr>
            </w:pPr>
          </w:p>
        </w:tc>
        <w:tc>
          <w:tcPr>
            <w:tcW w:w="3353" w:type="dxa"/>
            <w:tcBorders>
              <w:top w:val="single" w:sz="4" w:space="0" w:color="auto"/>
              <w:left w:val="single" w:sz="4" w:space="0" w:color="auto"/>
              <w:bottom w:val="single" w:sz="4" w:space="0" w:color="auto"/>
            </w:tcBorders>
            <w:vAlign w:val="center"/>
          </w:tcPr>
          <w:p w14:paraId="2D6CC906" w14:textId="77777777" w:rsidR="00344C88" w:rsidRPr="006342BF" w:rsidRDefault="003123D0">
            <w:pPr>
              <w:pStyle w:val="afff"/>
              <w:ind w:firstLineChars="0" w:firstLine="0"/>
              <w:jc w:val="center"/>
              <w:rPr>
                <w:rFonts w:hAnsi="宋体"/>
                <w:sz w:val="18"/>
              </w:rPr>
            </w:pPr>
            <w:r w:rsidRPr="006342BF">
              <w:rPr>
                <w:rFonts w:hAnsi="宋体" w:hint="eastAsia"/>
                <w:sz w:val="18"/>
              </w:rPr>
              <w:t>基本绝缘</w:t>
            </w:r>
          </w:p>
        </w:tc>
        <w:tc>
          <w:tcPr>
            <w:tcW w:w="718" w:type="dxa"/>
            <w:vMerge w:val="restart"/>
            <w:tcBorders>
              <w:top w:val="single" w:sz="4" w:space="0" w:color="auto"/>
              <w:right w:val="single" w:sz="4" w:space="0" w:color="auto"/>
            </w:tcBorders>
            <w:vAlign w:val="center"/>
          </w:tcPr>
          <w:p w14:paraId="2D6CC907" w14:textId="77777777" w:rsidR="00344C88" w:rsidRPr="006342BF" w:rsidRDefault="003123D0">
            <w:pPr>
              <w:pStyle w:val="afff"/>
              <w:ind w:firstLineChars="0" w:firstLine="0"/>
              <w:jc w:val="center"/>
              <w:rPr>
                <w:rFonts w:hAnsi="宋体"/>
                <w:sz w:val="18"/>
              </w:rPr>
            </w:pPr>
            <w:r w:rsidRPr="006342BF">
              <w:rPr>
                <w:rFonts w:hAnsi="宋体" w:hint="eastAsia"/>
                <w:sz w:val="18"/>
              </w:rPr>
              <w:t>250</w:t>
            </w:r>
          </w:p>
        </w:tc>
        <w:tc>
          <w:tcPr>
            <w:tcW w:w="718" w:type="dxa"/>
            <w:vMerge w:val="restart"/>
            <w:tcBorders>
              <w:top w:val="single" w:sz="4" w:space="0" w:color="auto"/>
              <w:left w:val="single" w:sz="4" w:space="0" w:color="auto"/>
            </w:tcBorders>
            <w:vAlign w:val="center"/>
          </w:tcPr>
          <w:p w14:paraId="2D6CC908" w14:textId="77777777" w:rsidR="00344C88" w:rsidRPr="006342BF" w:rsidRDefault="003123D0">
            <w:pPr>
              <w:pStyle w:val="afff"/>
              <w:ind w:firstLineChars="0" w:firstLine="0"/>
              <w:jc w:val="center"/>
              <w:rPr>
                <w:rFonts w:hAnsi="宋体"/>
                <w:sz w:val="18"/>
              </w:rPr>
            </w:pPr>
            <w:r w:rsidRPr="006342BF">
              <w:rPr>
                <w:rFonts w:hAnsi="宋体" w:hint="eastAsia"/>
                <w:sz w:val="18"/>
              </w:rPr>
              <w:t>350</w:t>
            </w:r>
          </w:p>
        </w:tc>
        <w:tc>
          <w:tcPr>
            <w:tcW w:w="718" w:type="dxa"/>
            <w:vMerge w:val="restart"/>
            <w:tcBorders>
              <w:top w:val="single" w:sz="4" w:space="0" w:color="auto"/>
            </w:tcBorders>
            <w:vAlign w:val="center"/>
          </w:tcPr>
          <w:p w14:paraId="2D6CC909" w14:textId="77777777" w:rsidR="00344C88" w:rsidRPr="006342BF" w:rsidRDefault="003123D0">
            <w:pPr>
              <w:pStyle w:val="afff"/>
              <w:ind w:firstLineChars="0" w:firstLine="0"/>
              <w:jc w:val="center"/>
              <w:rPr>
                <w:rFonts w:hAnsi="宋体"/>
                <w:sz w:val="18"/>
              </w:rPr>
            </w:pPr>
            <w:r w:rsidRPr="006342BF">
              <w:rPr>
                <w:rFonts w:hAnsi="宋体" w:hint="eastAsia"/>
                <w:sz w:val="18"/>
              </w:rPr>
              <w:t>700</w:t>
            </w:r>
          </w:p>
        </w:tc>
        <w:tc>
          <w:tcPr>
            <w:tcW w:w="718" w:type="dxa"/>
            <w:vMerge w:val="restart"/>
            <w:tcBorders>
              <w:top w:val="single" w:sz="4" w:space="0" w:color="auto"/>
            </w:tcBorders>
            <w:vAlign w:val="center"/>
          </w:tcPr>
          <w:p w14:paraId="2D6CC90A" w14:textId="77777777" w:rsidR="00344C88" w:rsidRPr="006342BF" w:rsidRDefault="003123D0">
            <w:pPr>
              <w:pStyle w:val="afff"/>
              <w:ind w:firstLineChars="0" w:firstLine="0"/>
              <w:jc w:val="center"/>
              <w:rPr>
                <w:rFonts w:hAnsi="宋体"/>
                <w:sz w:val="18"/>
              </w:rPr>
            </w:pPr>
            <w:r w:rsidRPr="006342BF">
              <w:rPr>
                <w:rFonts w:hAnsi="宋体" w:hint="eastAsia"/>
                <w:sz w:val="18"/>
              </w:rPr>
              <w:t>1100</w:t>
            </w:r>
          </w:p>
        </w:tc>
        <w:tc>
          <w:tcPr>
            <w:tcW w:w="718" w:type="dxa"/>
            <w:vMerge w:val="restart"/>
            <w:tcBorders>
              <w:top w:val="single" w:sz="4" w:space="0" w:color="auto"/>
            </w:tcBorders>
            <w:vAlign w:val="center"/>
          </w:tcPr>
          <w:p w14:paraId="2D6CC90B" w14:textId="77777777" w:rsidR="00344C88" w:rsidRPr="006342BF" w:rsidRDefault="003123D0">
            <w:pPr>
              <w:pStyle w:val="afff"/>
              <w:ind w:firstLineChars="0" w:firstLine="0"/>
              <w:jc w:val="center"/>
              <w:rPr>
                <w:rFonts w:hAnsi="宋体"/>
                <w:sz w:val="18"/>
              </w:rPr>
            </w:pPr>
            <w:r w:rsidRPr="006342BF">
              <w:rPr>
                <w:rFonts w:hAnsi="宋体" w:hint="eastAsia"/>
                <w:sz w:val="18"/>
              </w:rPr>
              <w:t>1500</w:t>
            </w:r>
          </w:p>
        </w:tc>
        <w:tc>
          <w:tcPr>
            <w:tcW w:w="721" w:type="dxa"/>
            <w:vMerge w:val="restart"/>
            <w:tcBorders>
              <w:top w:val="single" w:sz="4" w:space="0" w:color="auto"/>
            </w:tcBorders>
            <w:vAlign w:val="center"/>
          </w:tcPr>
          <w:p w14:paraId="2D6CC90C" w14:textId="77777777" w:rsidR="00344C88" w:rsidRPr="006342BF" w:rsidRDefault="003123D0">
            <w:pPr>
              <w:pStyle w:val="afff"/>
              <w:ind w:firstLineChars="0" w:firstLine="0"/>
              <w:jc w:val="center"/>
              <w:rPr>
                <w:rFonts w:hAnsi="宋体"/>
                <w:sz w:val="18"/>
              </w:rPr>
            </w:pPr>
            <w:r w:rsidRPr="006342BF">
              <w:rPr>
                <w:rFonts w:hAnsi="宋体" w:hint="eastAsia"/>
                <w:sz w:val="18"/>
              </w:rPr>
              <w:t>2250</w:t>
            </w:r>
          </w:p>
        </w:tc>
      </w:tr>
      <w:tr w:rsidR="006342BF" w:rsidRPr="006342BF" w14:paraId="2D6CC916" w14:textId="77777777">
        <w:trPr>
          <w:trHeight w:val="258"/>
        </w:trPr>
        <w:tc>
          <w:tcPr>
            <w:tcW w:w="1712" w:type="dxa"/>
            <w:vMerge/>
            <w:tcBorders>
              <w:right w:val="single" w:sz="4" w:space="0" w:color="auto"/>
            </w:tcBorders>
            <w:vAlign w:val="center"/>
          </w:tcPr>
          <w:p w14:paraId="2D6CC90E" w14:textId="77777777" w:rsidR="00344C88" w:rsidRPr="006342BF" w:rsidRDefault="00344C88">
            <w:pPr>
              <w:pStyle w:val="afff"/>
              <w:ind w:firstLineChars="0" w:firstLine="0"/>
              <w:jc w:val="center"/>
              <w:rPr>
                <w:rFonts w:hAnsi="宋体"/>
                <w:sz w:val="18"/>
              </w:rPr>
            </w:pPr>
          </w:p>
        </w:tc>
        <w:tc>
          <w:tcPr>
            <w:tcW w:w="3353" w:type="dxa"/>
            <w:tcBorders>
              <w:top w:val="single" w:sz="4" w:space="0" w:color="auto"/>
              <w:left w:val="single" w:sz="4" w:space="0" w:color="auto"/>
              <w:bottom w:val="single" w:sz="4" w:space="0" w:color="auto"/>
            </w:tcBorders>
            <w:vAlign w:val="center"/>
          </w:tcPr>
          <w:p w14:paraId="2D6CC90F" w14:textId="77777777" w:rsidR="00344C88" w:rsidRPr="006342BF" w:rsidRDefault="003123D0">
            <w:pPr>
              <w:pStyle w:val="afff"/>
              <w:ind w:firstLineChars="0" w:firstLine="0"/>
              <w:jc w:val="center"/>
              <w:rPr>
                <w:rFonts w:hAnsi="宋体"/>
                <w:sz w:val="18"/>
              </w:rPr>
            </w:pPr>
            <w:r w:rsidRPr="006342BF">
              <w:rPr>
                <w:rFonts w:hAnsi="宋体" w:hint="eastAsia"/>
                <w:sz w:val="18"/>
              </w:rPr>
              <w:t>附加绝缘</w:t>
            </w:r>
          </w:p>
        </w:tc>
        <w:tc>
          <w:tcPr>
            <w:tcW w:w="718" w:type="dxa"/>
            <w:vMerge/>
            <w:tcBorders>
              <w:bottom w:val="single" w:sz="4" w:space="0" w:color="auto"/>
              <w:right w:val="single" w:sz="4" w:space="0" w:color="auto"/>
            </w:tcBorders>
            <w:vAlign w:val="center"/>
          </w:tcPr>
          <w:p w14:paraId="2D6CC910" w14:textId="77777777" w:rsidR="00344C88" w:rsidRPr="006342BF" w:rsidRDefault="00344C88">
            <w:pPr>
              <w:pStyle w:val="afff"/>
              <w:ind w:firstLineChars="0" w:firstLine="0"/>
              <w:jc w:val="center"/>
              <w:rPr>
                <w:rFonts w:hAnsi="宋体"/>
                <w:sz w:val="18"/>
              </w:rPr>
            </w:pPr>
          </w:p>
        </w:tc>
        <w:tc>
          <w:tcPr>
            <w:tcW w:w="718" w:type="dxa"/>
            <w:vMerge/>
            <w:tcBorders>
              <w:left w:val="single" w:sz="4" w:space="0" w:color="auto"/>
              <w:bottom w:val="single" w:sz="4" w:space="0" w:color="auto"/>
            </w:tcBorders>
            <w:vAlign w:val="center"/>
          </w:tcPr>
          <w:p w14:paraId="2D6CC911" w14:textId="77777777" w:rsidR="00344C88" w:rsidRPr="006342BF" w:rsidRDefault="00344C88">
            <w:pPr>
              <w:pStyle w:val="afff"/>
              <w:ind w:firstLineChars="0" w:firstLine="0"/>
              <w:jc w:val="center"/>
              <w:rPr>
                <w:rFonts w:hAnsi="宋体"/>
                <w:sz w:val="18"/>
              </w:rPr>
            </w:pPr>
          </w:p>
        </w:tc>
        <w:tc>
          <w:tcPr>
            <w:tcW w:w="718" w:type="dxa"/>
            <w:vMerge/>
            <w:tcBorders>
              <w:bottom w:val="single" w:sz="4" w:space="0" w:color="auto"/>
            </w:tcBorders>
            <w:vAlign w:val="center"/>
          </w:tcPr>
          <w:p w14:paraId="2D6CC912" w14:textId="77777777" w:rsidR="00344C88" w:rsidRPr="006342BF" w:rsidRDefault="00344C88">
            <w:pPr>
              <w:pStyle w:val="afff"/>
              <w:ind w:firstLineChars="0" w:firstLine="0"/>
              <w:jc w:val="center"/>
              <w:rPr>
                <w:rFonts w:hAnsi="宋体"/>
                <w:sz w:val="18"/>
              </w:rPr>
            </w:pPr>
          </w:p>
        </w:tc>
        <w:tc>
          <w:tcPr>
            <w:tcW w:w="718" w:type="dxa"/>
            <w:vMerge/>
            <w:tcBorders>
              <w:bottom w:val="single" w:sz="4" w:space="0" w:color="auto"/>
            </w:tcBorders>
            <w:vAlign w:val="center"/>
          </w:tcPr>
          <w:p w14:paraId="2D6CC913" w14:textId="77777777" w:rsidR="00344C88" w:rsidRPr="006342BF" w:rsidRDefault="00344C88">
            <w:pPr>
              <w:pStyle w:val="afff"/>
              <w:ind w:firstLineChars="0" w:firstLine="0"/>
              <w:jc w:val="center"/>
              <w:rPr>
                <w:rFonts w:hAnsi="宋体"/>
                <w:sz w:val="18"/>
              </w:rPr>
            </w:pPr>
          </w:p>
        </w:tc>
        <w:tc>
          <w:tcPr>
            <w:tcW w:w="718" w:type="dxa"/>
            <w:vMerge/>
            <w:tcBorders>
              <w:bottom w:val="single" w:sz="4" w:space="0" w:color="auto"/>
            </w:tcBorders>
            <w:vAlign w:val="center"/>
          </w:tcPr>
          <w:p w14:paraId="2D6CC914" w14:textId="77777777" w:rsidR="00344C88" w:rsidRPr="006342BF" w:rsidRDefault="00344C88">
            <w:pPr>
              <w:pStyle w:val="afff"/>
              <w:ind w:firstLineChars="0" w:firstLine="0"/>
              <w:jc w:val="center"/>
              <w:rPr>
                <w:rFonts w:hAnsi="宋体"/>
                <w:sz w:val="18"/>
              </w:rPr>
            </w:pPr>
          </w:p>
        </w:tc>
        <w:tc>
          <w:tcPr>
            <w:tcW w:w="721" w:type="dxa"/>
            <w:vMerge/>
            <w:tcBorders>
              <w:bottom w:val="single" w:sz="4" w:space="0" w:color="auto"/>
            </w:tcBorders>
            <w:vAlign w:val="center"/>
          </w:tcPr>
          <w:p w14:paraId="2D6CC915" w14:textId="77777777" w:rsidR="00344C88" w:rsidRPr="006342BF" w:rsidRDefault="00344C88">
            <w:pPr>
              <w:pStyle w:val="afff"/>
              <w:ind w:firstLineChars="0" w:firstLine="0"/>
              <w:jc w:val="center"/>
              <w:rPr>
                <w:rFonts w:hAnsi="宋体"/>
                <w:sz w:val="18"/>
              </w:rPr>
            </w:pPr>
          </w:p>
        </w:tc>
      </w:tr>
      <w:tr w:rsidR="006342BF" w:rsidRPr="006342BF" w14:paraId="2D6CC91F" w14:textId="77777777">
        <w:trPr>
          <w:trHeight w:val="399"/>
        </w:trPr>
        <w:tc>
          <w:tcPr>
            <w:tcW w:w="1712" w:type="dxa"/>
            <w:vMerge/>
            <w:tcBorders>
              <w:right w:val="single" w:sz="4" w:space="0" w:color="auto"/>
            </w:tcBorders>
            <w:vAlign w:val="center"/>
          </w:tcPr>
          <w:p w14:paraId="2D6CC917" w14:textId="77777777" w:rsidR="00344C88" w:rsidRPr="006342BF" w:rsidRDefault="00344C88">
            <w:pPr>
              <w:pStyle w:val="afff"/>
              <w:ind w:firstLineChars="0" w:firstLine="0"/>
              <w:jc w:val="center"/>
              <w:rPr>
                <w:rFonts w:hAnsi="宋体"/>
                <w:sz w:val="18"/>
              </w:rPr>
            </w:pPr>
          </w:p>
        </w:tc>
        <w:tc>
          <w:tcPr>
            <w:tcW w:w="3353" w:type="dxa"/>
            <w:tcBorders>
              <w:top w:val="single" w:sz="4" w:space="0" w:color="auto"/>
              <w:left w:val="single" w:sz="4" w:space="0" w:color="auto"/>
            </w:tcBorders>
            <w:vAlign w:val="center"/>
          </w:tcPr>
          <w:p w14:paraId="2D6CC918" w14:textId="77777777" w:rsidR="00344C88" w:rsidRPr="006342BF" w:rsidRDefault="003123D0">
            <w:pPr>
              <w:pStyle w:val="afff"/>
              <w:ind w:firstLineChars="0" w:firstLine="0"/>
              <w:jc w:val="center"/>
              <w:rPr>
                <w:rFonts w:hAnsi="宋体"/>
                <w:sz w:val="18"/>
              </w:rPr>
            </w:pPr>
            <w:r w:rsidRPr="006342BF">
              <w:rPr>
                <w:rFonts w:hAnsi="宋体" w:hint="eastAsia"/>
                <w:sz w:val="18"/>
              </w:rPr>
              <w:t>双重或加强绝缘</w:t>
            </w:r>
          </w:p>
        </w:tc>
        <w:tc>
          <w:tcPr>
            <w:tcW w:w="718" w:type="dxa"/>
            <w:tcBorders>
              <w:top w:val="single" w:sz="4" w:space="0" w:color="auto"/>
              <w:right w:val="single" w:sz="4" w:space="0" w:color="auto"/>
            </w:tcBorders>
            <w:vAlign w:val="center"/>
          </w:tcPr>
          <w:p w14:paraId="2D6CC919" w14:textId="77777777" w:rsidR="00344C88" w:rsidRPr="006342BF" w:rsidRDefault="003123D0">
            <w:pPr>
              <w:pStyle w:val="afff"/>
              <w:ind w:firstLineChars="0" w:firstLine="0"/>
              <w:jc w:val="center"/>
              <w:rPr>
                <w:rFonts w:hAnsi="宋体"/>
                <w:sz w:val="18"/>
              </w:rPr>
            </w:pPr>
            <w:r w:rsidRPr="006342BF">
              <w:rPr>
                <w:rFonts w:hAnsi="宋体" w:hint="eastAsia"/>
                <w:sz w:val="18"/>
              </w:rPr>
              <w:t>500</w:t>
            </w:r>
          </w:p>
        </w:tc>
        <w:tc>
          <w:tcPr>
            <w:tcW w:w="718" w:type="dxa"/>
            <w:tcBorders>
              <w:top w:val="single" w:sz="4" w:space="0" w:color="auto"/>
              <w:left w:val="single" w:sz="4" w:space="0" w:color="auto"/>
            </w:tcBorders>
            <w:vAlign w:val="center"/>
          </w:tcPr>
          <w:p w14:paraId="2D6CC91A" w14:textId="77777777" w:rsidR="00344C88" w:rsidRPr="006342BF" w:rsidRDefault="003123D0">
            <w:pPr>
              <w:pStyle w:val="afff"/>
              <w:ind w:firstLineChars="0" w:firstLine="0"/>
              <w:jc w:val="center"/>
              <w:rPr>
                <w:rFonts w:hAnsi="宋体"/>
                <w:sz w:val="18"/>
              </w:rPr>
            </w:pPr>
            <w:r w:rsidRPr="006342BF">
              <w:rPr>
                <w:rFonts w:hAnsi="宋体" w:hint="eastAsia"/>
                <w:sz w:val="18"/>
              </w:rPr>
              <w:t>700</w:t>
            </w:r>
          </w:p>
        </w:tc>
        <w:tc>
          <w:tcPr>
            <w:tcW w:w="718" w:type="dxa"/>
            <w:tcBorders>
              <w:top w:val="single" w:sz="4" w:space="0" w:color="auto"/>
            </w:tcBorders>
            <w:vAlign w:val="center"/>
          </w:tcPr>
          <w:p w14:paraId="2D6CC91B" w14:textId="77777777" w:rsidR="00344C88" w:rsidRPr="006342BF" w:rsidRDefault="003123D0">
            <w:pPr>
              <w:pStyle w:val="afff"/>
              <w:ind w:firstLineChars="0" w:firstLine="0"/>
              <w:jc w:val="center"/>
              <w:rPr>
                <w:rFonts w:hAnsi="宋体"/>
                <w:sz w:val="18"/>
              </w:rPr>
            </w:pPr>
            <w:r w:rsidRPr="006342BF">
              <w:rPr>
                <w:rFonts w:hAnsi="宋体" w:hint="eastAsia"/>
                <w:sz w:val="18"/>
              </w:rPr>
              <w:t>1400</w:t>
            </w:r>
          </w:p>
        </w:tc>
        <w:tc>
          <w:tcPr>
            <w:tcW w:w="718" w:type="dxa"/>
            <w:tcBorders>
              <w:top w:val="single" w:sz="4" w:space="0" w:color="auto"/>
            </w:tcBorders>
            <w:vAlign w:val="center"/>
          </w:tcPr>
          <w:p w14:paraId="2D6CC91C" w14:textId="77777777" w:rsidR="00344C88" w:rsidRPr="006342BF" w:rsidRDefault="003123D0">
            <w:pPr>
              <w:pStyle w:val="afff"/>
              <w:ind w:firstLineChars="0" w:firstLine="0"/>
              <w:jc w:val="center"/>
              <w:rPr>
                <w:rFonts w:hAnsi="宋体"/>
                <w:sz w:val="18"/>
              </w:rPr>
            </w:pPr>
            <w:r w:rsidRPr="006342BF">
              <w:rPr>
                <w:rFonts w:hAnsi="宋体" w:hint="eastAsia"/>
                <w:sz w:val="18"/>
              </w:rPr>
              <w:t>2200</w:t>
            </w:r>
          </w:p>
        </w:tc>
        <w:tc>
          <w:tcPr>
            <w:tcW w:w="718" w:type="dxa"/>
            <w:tcBorders>
              <w:top w:val="single" w:sz="4" w:space="0" w:color="auto"/>
            </w:tcBorders>
            <w:vAlign w:val="center"/>
          </w:tcPr>
          <w:p w14:paraId="2D6CC91D" w14:textId="77777777" w:rsidR="00344C88" w:rsidRPr="006342BF" w:rsidRDefault="003123D0">
            <w:pPr>
              <w:pStyle w:val="afff"/>
              <w:ind w:firstLineChars="0" w:firstLine="0"/>
              <w:jc w:val="center"/>
              <w:rPr>
                <w:rFonts w:hAnsi="宋体"/>
                <w:sz w:val="18"/>
              </w:rPr>
            </w:pPr>
            <w:r w:rsidRPr="006342BF">
              <w:rPr>
                <w:rFonts w:hAnsi="宋体" w:hint="eastAsia"/>
                <w:sz w:val="18"/>
              </w:rPr>
              <w:t>3000</w:t>
            </w:r>
          </w:p>
        </w:tc>
        <w:tc>
          <w:tcPr>
            <w:tcW w:w="721" w:type="dxa"/>
            <w:tcBorders>
              <w:top w:val="single" w:sz="4" w:space="0" w:color="auto"/>
            </w:tcBorders>
            <w:vAlign w:val="center"/>
          </w:tcPr>
          <w:p w14:paraId="2D6CC91E" w14:textId="77777777" w:rsidR="00344C88" w:rsidRPr="006342BF" w:rsidRDefault="003123D0">
            <w:pPr>
              <w:pStyle w:val="afff"/>
              <w:ind w:firstLineChars="0" w:firstLine="0"/>
              <w:jc w:val="center"/>
              <w:rPr>
                <w:rFonts w:hAnsi="宋体"/>
                <w:sz w:val="18"/>
              </w:rPr>
            </w:pPr>
            <w:r w:rsidRPr="006342BF">
              <w:rPr>
                <w:rFonts w:hAnsi="宋体" w:hint="eastAsia"/>
                <w:sz w:val="18"/>
              </w:rPr>
              <w:t>4500</w:t>
            </w:r>
          </w:p>
        </w:tc>
      </w:tr>
      <w:tr w:rsidR="006342BF" w:rsidRPr="006342BF" w14:paraId="2D6CC925" w14:textId="77777777">
        <w:trPr>
          <w:trHeight w:val="278"/>
        </w:trPr>
        <w:tc>
          <w:tcPr>
            <w:tcW w:w="1712" w:type="dxa"/>
            <w:vMerge w:val="restart"/>
            <w:tcBorders>
              <w:right w:val="single" w:sz="4" w:space="0" w:color="auto"/>
            </w:tcBorders>
            <w:vAlign w:val="center"/>
          </w:tcPr>
          <w:p w14:paraId="2D6CC920" w14:textId="77777777" w:rsidR="00344C88" w:rsidRPr="006342BF" w:rsidRDefault="003123D0">
            <w:pPr>
              <w:pStyle w:val="afff"/>
              <w:ind w:firstLineChars="0" w:firstLine="0"/>
              <w:jc w:val="center"/>
              <w:rPr>
                <w:rFonts w:hAnsi="宋体"/>
                <w:sz w:val="18"/>
              </w:rPr>
            </w:pPr>
            <w:r w:rsidRPr="006342BF">
              <w:rPr>
                <w:rFonts w:hAnsi="宋体" w:cs="宋体" w:hint="eastAsia"/>
                <w:sz w:val="18"/>
              </w:rPr>
              <w:t>Ⅱ类过电压</w:t>
            </w:r>
          </w:p>
        </w:tc>
        <w:tc>
          <w:tcPr>
            <w:tcW w:w="3353" w:type="dxa"/>
            <w:tcBorders>
              <w:left w:val="single" w:sz="4" w:space="0" w:color="auto"/>
            </w:tcBorders>
            <w:vAlign w:val="center"/>
          </w:tcPr>
          <w:p w14:paraId="2D6CC921" w14:textId="77777777" w:rsidR="00344C88" w:rsidRPr="006342BF" w:rsidRDefault="003123D0">
            <w:pPr>
              <w:pStyle w:val="afff"/>
              <w:ind w:firstLineChars="0" w:firstLine="0"/>
              <w:jc w:val="center"/>
              <w:rPr>
                <w:rFonts w:hAnsi="宋体"/>
                <w:sz w:val="18"/>
              </w:rPr>
            </w:pPr>
            <w:r w:rsidRPr="006342BF">
              <w:rPr>
                <w:rFonts w:hAnsi="宋体" w:hint="eastAsia"/>
                <w:sz w:val="18"/>
              </w:rPr>
              <w:t>功能绝缘</w:t>
            </w:r>
          </w:p>
        </w:tc>
        <w:tc>
          <w:tcPr>
            <w:tcW w:w="718" w:type="dxa"/>
            <w:tcBorders>
              <w:right w:val="single" w:sz="4" w:space="0" w:color="auto"/>
            </w:tcBorders>
            <w:vAlign w:val="center"/>
          </w:tcPr>
          <w:p w14:paraId="2D6CC922" w14:textId="77777777" w:rsidR="00344C88" w:rsidRPr="006342BF" w:rsidRDefault="003123D0">
            <w:pPr>
              <w:pStyle w:val="afff"/>
              <w:ind w:firstLineChars="0" w:firstLine="0"/>
              <w:jc w:val="center"/>
              <w:rPr>
                <w:rFonts w:hAnsi="宋体"/>
                <w:sz w:val="18"/>
              </w:rPr>
            </w:pPr>
            <w:r w:rsidRPr="006342BF">
              <w:rPr>
                <w:rFonts w:hAnsi="宋体"/>
                <w:sz w:val="18"/>
              </w:rPr>
              <w:t>250</w:t>
            </w:r>
          </w:p>
        </w:tc>
        <w:tc>
          <w:tcPr>
            <w:tcW w:w="718" w:type="dxa"/>
            <w:tcBorders>
              <w:left w:val="single" w:sz="4" w:space="0" w:color="auto"/>
            </w:tcBorders>
            <w:vAlign w:val="center"/>
          </w:tcPr>
          <w:p w14:paraId="2D6CC923" w14:textId="77777777" w:rsidR="00344C88" w:rsidRPr="006342BF" w:rsidRDefault="003123D0">
            <w:pPr>
              <w:pStyle w:val="afff"/>
              <w:ind w:firstLineChars="0" w:firstLine="0"/>
              <w:jc w:val="center"/>
              <w:rPr>
                <w:rFonts w:hAnsi="宋体"/>
                <w:sz w:val="18"/>
              </w:rPr>
            </w:pPr>
            <w:r w:rsidRPr="006342BF">
              <w:rPr>
                <w:rFonts w:hAnsi="宋体" w:hint="eastAsia"/>
                <w:sz w:val="18"/>
              </w:rPr>
              <w:t>350</w:t>
            </w:r>
          </w:p>
        </w:tc>
        <w:tc>
          <w:tcPr>
            <w:tcW w:w="2875" w:type="dxa"/>
            <w:gridSpan w:val="4"/>
            <w:vAlign w:val="center"/>
          </w:tcPr>
          <w:p w14:paraId="2D6CC924" w14:textId="77777777" w:rsidR="00344C88" w:rsidRPr="006342BF" w:rsidRDefault="003123D0">
            <w:pPr>
              <w:pStyle w:val="afff"/>
              <w:ind w:firstLineChars="0" w:firstLine="0"/>
              <w:jc w:val="center"/>
              <w:rPr>
                <w:rFonts w:hAnsi="宋体"/>
                <w:sz w:val="18"/>
              </w:rPr>
            </w:pPr>
            <w:r w:rsidRPr="006342BF">
              <w:rPr>
                <w:rFonts w:hAnsi="宋体" w:hint="eastAsia"/>
                <w:sz w:val="18"/>
              </w:rPr>
              <w:t>工作电压+500</w:t>
            </w:r>
          </w:p>
        </w:tc>
      </w:tr>
      <w:tr w:rsidR="006342BF" w:rsidRPr="006342BF" w14:paraId="2D6CC92E" w14:textId="77777777">
        <w:tc>
          <w:tcPr>
            <w:tcW w:w="1712" w:type="dxa"/>
            <w:vMerge/>
            <w:tcBorders>
              <w:right w:val="single" w:sz="4" w:space="0" w:color="auto"/>
            </w:tcBorders>
            <w:vAlign w:val="center"/>
          </w:tcPr>
          <w:p w14:paraId="2D6CC926" w14:textId="77777777" w:rsidR="00344C88" w:rsidRPr="006342BF" w:rsidRDefault="00344C88">
            <w:pPr>
              <w:pStyle w:val="afff"/>
              <w:ind w:firstLineChars="0" w:firstLine="0"/>
              <w:jc w:val="center"/>
              <w:rPr>
                <w:rFonts w:hAnsi="宋体"/>
                <w:sz w:val="18"/>
              </w:rPr>
            </w:pPr>
          </w:p>
        </w:tc>
        <w:tc>
          <w:tcPr>
            <w:tcW w:w="3353" w:type="dxa"/>
            <w:tcBorders>
              <w:left w:val="single" w:sz="4" w:space="0" w:color="auto"/>
            </w:tcBorders>
            <w:vAlign w:val="center"/>
          </w:tcPr>
          <w:p w14:paraId="2D6CC927" w14:textId="77777777" w:rsidR="00344C88" w:rsidRPr="006342BF" w:rsidRDefault="003123D0">
            <w:pPr>
              <w:pStyle w:val="afff"/>
              <w:ind w:firstLineChars="0" w:firstLine="0"/>
              <w:jc w:val="center"/>
              <w:rPr>
                <w:rFonts w:hAnsi="宋体"/>
                <w:sz w:val="18"/>
              </w:rPr>
            </w:pPr>
            <w:r w:rsidRPr="006342BF">
              <w:rPr>
                <w:rFonts w:hAnsi="宋体" w:hint="eastAsia"/>
                <w:sz w:val="18"/>
              </w:rPr>
              <w:t>基本绝缘</w:t>
            </w:r>
          </w:p>
        </w:tc>
        <w:tc>
          <w:tcPr>
            <w:tcW w:w="718" w:type="dxa"/>
            <w:vMerge w:val="restart"/>
            <w:tcBorders>
              <w:right w:val="single" w:sz="4" w:space="0" w:color="auto"/>
            </w:tcBorders>
            <w:vAlign w:val="center"/>
          </w:tcPr>
          <w:p w14:paraId="2D6CC928" w14:textId="77777777" w:rsidR="00344C88" w:rsidRPr="006342BF" w:rsidRDefault="003123D0">
            <w:pPr>
              <w:pStyle w:val="afff"/>
              <w:ind w:firstLineChars="0" w:firstLine="0"/>
              <w:jc w:val="center"/>
              <w:rPr>
                <w:rFonts w:hAnsi="宋体"/>
                <w:sz w:val="18"/>
              </w:rPr>
            </w:pPr>
            <w:r w:rsidRPr="006342BF">
              <w:rPr>
                <w:rFonts w:hAnsi="宋体" w:hint="eastAsia"/>
                <w:sz w:val="18"/>
              </w:rPr>
              <w:t>250</w:t>
            </w:r>
          </w:p>
        </w:tc>
        <w:tc>
          <w:tcPr>
            <w:tcW w:w="718" w:type="dxa"/>
            <w:vMerge w:val="restart"/>
            <w:tcBorders>
              <w:left w:val="single" w:sz="4" w:space="0" w:color="auto"/>
            </w:tcBorders>
            <w:vAlign w:val="center"/>
          </w:tcPr>
          <w:p w14:paraId="2D6CC929" w14:textId="77777777" w:rsidR="00344C88" w:rsidRPr="006342BF" w:rsidRDefault="003123D0">
            <w:pPr>
              <w:pStyle w:val="afff"/>
              <w:ind w:firstLineChars="0" w:firstLine="0"/>
              <w:jc w:val="center"/>
              <w:rPr>
                <w:rFonts w:hAnsi="宋体"/>
                <w:sz w:val="18"/>
              </w:rPr>
            </w:pPr>
            <w:r w:rsidRPr="006342BF">
              <w:rPr>
                <w:rFonts w:hAnsi="宋体" w:hint="eastAsia"/>
                <w:sz w:val="18"/>
              </w:rPr>
              <w:t>500</w:t>
            </w:r>
          </w:p>
        </w:tc>
        <w:tc>
          <w:tcPr>
            <w:tcW w:w="718" w:type="dxa"/>
            <w:vMerge w:val="restart"/>
            <w:vAlign w:val="center"/>
          </w:tcPr>
          <w:p w14:paraId="2D6CC92A" w14:textId="77777777" w:rsidR="00344C88" w:rsidRPr="006342BF" w:rsidRDefault="003123D0">
            <w:pPr>
              <w:pStyle w:val="afff"/>
              <w:ind w:firstLineChars="0" w:firstLine="0"/>
              <w:jc w:val="center"/>
              <w:rPr>
                <w:rFonts w:hAnsi="宋体"/>
                <w:sz w:val="18"/>
              </w:rPr>
            </w:pPr>
            <w:r w:rsidRPr="006342BF">
              <w:rPr>
                <w:rFonts w:hAnsi="宋体" w:hint="eastAsia"/>
                <w:sz w:val="18"/>
              </w:rPr>
              <w:t>1250</w:t>
            </w:r>
          </w:p>
        </w:tc>
        <w:tc>
          <w:tcPr>
            <w:tcW w:w="718" w:type="dxa"/>
            <w:vMerge w:val="restart"/>
            <w:vAlign w:val="center"/>
          </w:tcPr>
          <w:p w14:paraId="2D6CC92B" w14:textId="77777777" w:rsidR="00344C88" w:rsidRPr="006342BF" w:rsidRDefault="003123D0">
            <w:pPr>
              <w:pStyle w:val="afff"/>
              <w:ind w:firstLineChars="0" w:firstLine="0"/>
              <w:jc w:val="center"/>
              <w:rPr>
                <w:rFonts w:hAnsi="宋体"/>
                <w:sz w:val="18"/>
              </w:rPr>
            </w:pPr>
            <w:r w:rsidRPr="006342BF">
              <w:rPr>
                <w:rFonts w:hAnsi="宋体" w:hint="eastAsia"/>
                <w:sz w:val="18"/>
              </w:rPr>
              <w:t>1500</w:t>
            </w:r>
          </w:p>
        </w:tc>
        <w:tc>
          <w:tcPr>
            <w:tcW w:w="718" w:type="dxa"/>
            <w:vMerge w:val="restart"/>
            <w:vAlign w:val="center"/>
          </w:tcPr>
          <w:p w14:paraId="2D6CC92C" w14:textId="77777777" w:rsidR="00344C88" w:rsidRPr="006342BF" w:rsidRDefault="003123D0">
            <w:pPr>
              <w:pStyle w:val="afff"/>
              <w:ind w:firstLineChars="0" w:firstLine="0"/>
              <w:jc w:val="center"/>
              <w:rPr>
                <w:rFonts w:hAnsi="宋体"/>
                <w:sz w:val="18"/>
              </w:rPr>
            </w:pPr>
            <w:r w:rsidRPr="006342BF">
              <w:rPr>
                <w:rFonts w:hAnsi="宋体" w:hint="eastAsia"/>
                <w:sz w:val="18"/>
              </w:rPr>
              <w:t>2100</w:t>
            </w:r>
          </w:p>
        </w:tc>
        <w:tc>
          <w:tcPr>
            <w:tcW w:w="721" w:type="dxa"/>
            <w:vMerge w:val="restart"/>
            <w:vAlign w:val="center"/>
          </w:tcPr>
          <w:p w14:paraId="2D6CC92D" w14:textId="77777777" w:rsidR="00344C88" w:rsidRPr="006342BF" w:rsidRDefault="003123D0">
            <w:pPr>
              <w:pStyle w:val="afff"/>
              <w:ind w:firstLineChars="0" w:firstLine="0"/>
              <w:jc w:val="center"/>
              <w:rPr>
                <w:rFonts w:hAnsi="宋体"/>
                <w:sz w:val="18"/>
              </w:rPr>
            </w:pPr>
            <w:r w:rsidRPr="006342BF">
              <w:rPr>
                <w:rFonts w:hAnsi="宋体" w:hint="eastAsia"/>
                <w:sz w:val="18"/>
              </w:rPr>
              <w:t>2500</w:t>
            </w:r>
          </w:p>
        </w:tc>
      </w:tr>
      <w:tr w:rsidR="006342BF" w:rsidRPr="006342BF" w14:paraId="2D6CC937" w14:textId="77777777">
        <w:tc>
          <w:tcPr>
            <w:tcW w:w="1712" w:type="dxa"/>
            <w:vMerge/>
            <w:tcBorders>
              <w:right w:val="single" w:sz="4" w:space="0" w:color="auto"/>
            </w:tcBorders>
            <w:vAlign w:val="center"/>
          </w:tcPr>
          <w:p w14:paraId="2D6CC92F" w14:textId="77777777" w:rsidR="00344C88" w:rsidRPr="006342BF" w:rsidRDefault="00344C88">
            <w:pPr>
              <w:pStyle w:val="afff"/>
              <w:ind w:firstLineChars="0" w:firstLine="0"/>
              <w:jc w:val="center"/>
              <w:rPr>
                <w:rFonts w:hAnsi="宋体"/>
                <w:sz w:val="18"/>
              </w:rPr>
            </w:pPr>
          </w:p>
        </w:tc>
        <w:tc>
          <w:tcPr>
            <w:tcW w:w="3353" w:type="dxa"/>
            <w:tcBorders>
              <w:left w:val="single" w:sz="4" w:space="0" w:color="auto"/>
            </w:tcBorders>
            <w:vAlign w:val="center"/>
          </w:tcPr>
          <w:p w14:paraId="2D6CC930" w14:textId="77777777" w:rsidR="00344C88" w:rsidRPr="006342BF" w:rsidRDefault="003123D0">
            <w:pPr>
              <w:pStyle w:val="afff"/>
              <w:ind w:firstLineChars="0" w:firstLine="0"/>
              <w:jc w:val="center"/>
              <w:rPr>
                <w:rFonts w:hAnsi="宋体"/>
                <w:sz w:val="18"/>
              </w:rPr>
            </w:pPr>
            <w:r w:rsidRPr="006342BF">
              <w:rPr>
                <w:rFonts w:hAnsi="宋体" w:hint="eastAsia"/>
                <w:sz w:val="18"/>
              </w:rPr>
              <w:t>附加绝缘</w:t>
            </w:r>
          </w:p>
        </w:tc>
        <w:tc>
          <w:tcPr>
            <w:tcW w:w="718" w:type="dxa"/>
            <w:vMerge/>
            <w:tcBorders>
              <w:right w:val="single" w:sz="4" w:space="0" w:color="auto"/>
            </w:tcBorders>
            <w:vAlign w:val="center"/>
          </w:tcPr>
          <w:p w14:paraId="2D6CC931" w14:textId="77777777" w:rsidR="00344C88" w:rsidRPr="006342BF" w:rsidRDefault="00344C88">
            <w:pPr>
              <w:pStyle w:val="afff"/>
              <w:ind w:firstLineChars="0" w:firstLine="0"/>
              <w:jc w:val="center"/>
              <w:rPr>
                <w:rFonts w:hAnsi="宋体"/>
                <w:sz w:val="18"/>
              </w:rPr>
            </w:pPr>
          </w:p>
        </w:tc>
        <w:tc>
          <w:tcPr>
            <w:tcW w:w="718" w:type="dxa"/>
            <w:vMerge/>
            <w:tcBorders>
              <w:left w:val="single" w:sz="4" w:space="0" w:color="auto"/>
            </w:tcBorders>
            <w:vAlign w:val="center"/>
          </w:tcPr>
          <w:p w14:paraId="2D6CC932" w14:textId="77777777" w:rsidR="00344C88" w:rsidRPr="006342BF" w:rsidRDefault="00344C88">
            <w:pPr>
              <w:pStyle w:val="afff"/>
              <w:ind w:firstLineChars="0" w:firstLine="0"/>
              <w:jc w:val="center"/>
              <w:rPr>
                <w:rFonts w:hAnsi="宋体"/>
                <w:sz w:val="18"/>
              </w:rPr>
            </w:pPr>
          </w:p>
        </w:tc>
        <w:tc>
          <w:tcPr>
            <w:tcW w:w="718" w:type="dxa"/>
            <w:vMerge/>
            <w:vAlign w:val="center"/>
          </w:tcPr>
          <w:p w14:paraId="2D6CC933" w14:textId="77777777" w:rsidR="00344C88" w:rsidRPr="006342BF" w:rsidRDefault="00344C88">
            <w:pPr>
              <w:pStyle w:val="afff"/>
              <w:ind w:firstLineChars="0" w:firstLine="0"/>
              <w:jc w:val="center"/>
              <w:rPr>
                <w:rFonts w:hAnsi="宋体"/>
                <w:sz w:val="18"/>
              </w:rPr>
            </w:pPr>
          </w:p>
        </w:tc>
        <w:tc>
          <w:tcPr>
            <w:tcW w:w="718" w:type="dxa"/>
            <w:vMerge/>
            <w:vAlign w:val="center"/>
          </w:tcPr>
          <w:p w14:paraId="2D6CC934" w14:textId="77777777" w:rsidR="00344C88" w:rsidRPr="006342BF" w:rsidRDefault="00344C88">
            <w:pPr>
              <w:pStyle w:val="afff"/>
              <w:ind w:firstLineChars="0" w:firstLine="0"/>
              <w:jc w:val="center"/>
              <w:rPr>
                <w:rFonts w:hAnsi="宋体"/>
                <w:sz w:val="18"/>
              </w:rPr>
            </w:pPr>
          </w:p>
        </w:tc>
        <w:tc>
          <w:tcPr>
            <w:tcW w:w="718" w:type="dxa"/>
            <w:vMerge/>
            <w:vAlign w:val="center"/>
          </w:tcPr>
          <w:p w14:paraId="2D6CC935" w14:textId="77777777" w:rsidR="00344C88" w:rsidRPr="006342BF" w:rsidRDefault="00344C88">
            <w:pPr>
              <w:pStyle w:val="afff"/>
              <w:ind w:firstLineChars="0" w:firstLine="0"/>
              <w:jc w:val="center"/>
              <w:rPr>
                <w:rFonts w:hAnsi="宋体"/>
                <w:sz w:val="18"/>
              </w:rPr>
            </w:pPr>
          </w:p>
        </w:tc>
        <w:tc>
          <w:tcPr>
            <w:tcW w:w="721" w:type="dxa"/>
            <w:vMerge/>
            <w:vAlign w:val="center"/>
          </w:tcPr>
          <w:p w14:paraId="2D6CC936" w14:textId="77777777" w:rsidR="00344C88" w:rsidRPr="006342BF" w:rsidRDefault="00344C88">
            <w:pPr>
              <w:pStyle w:val="afff"/>
              <w:ind w:firstLineChars="0" w:firstLine="0"/>
              <w:jc w:val="center"/>
              <w:rPr>
                <w:rFonts w:hAnsi="宋体"/>
                <w:sz w:val="18"/>
              </w:rPr>
            </w:pPr>
          </w:p>
        </w:tc>
      </w:tr>
      <w:tr w:rsidR="006342BF" w:rsidRPr="006342BF" w14:paraId="2D6CC940" w14:textId="77777777">
        <w:tc>
          <w:tcPr>
            <w:tcW w:w="1712" w:type="dxa"/>
            <w:vMerge/>
            <w:tcBorders>
              <w:right w:val="single" w:sz="4" w:space="0" w:color="auto"/>
            </w:tcBorders>
            <w:vAlign w:val="center"/>
          </w:tcPr>
          <w:p w14:paraId="2D6CC938" w14:textId="77777777" w:rsidR="00344C88" w:rsidRPr="006342BF" w:rsidRDefault="00344C88">
            <w:pPr>
              <w:pStyle w:val="afff"/>
              <w:ind w:firstLineChars="0" w:firstLine="0"/>
              <w:jc w:val="center"/>
              <w:rPr>
                <w:rFonts w:hAnsi="宋体"/>
                <w:sz w:val="18"/>
              </w:rPr>
            </w:pPr>
          </w:p>
        </w:tc>
        <w:tc>
          <w:tcPr>
            <w:tcW w:w="3353" w:type="dxa"/>
            <w:tcBorders>
              <w:left w:val="single" w:sz="4" w:space="0" w:color="auto"/>
            </w:tcBorders>
            <w:vAlign w:val="center"/>
          </w:tcPr>
          <w:p w14:paraId="2D6CC939" w14:textId="77777777" w:rsidR="00344C88" w:rsidRPr="006342BF" w:rsidRDefault="003123D0">
            <w:pPr>
              <w:pStyle w:val="afff"/>
              <w:ind w:firstLineChars="0" w:firstLine="0"/>
              <w:jc w:val="center"/>
              <w:rPr>
                <w:rFonts w:hAnsi="宋体"/>
                <w:sz w:val="18"/>
              </w:rPr>
            </w:pPr>
            <w:r w:rsidRPr="006342BF">
              <w:rPr>
                <w:rFonts w:hAnsi="宋体" w:hint="eastAsia"/>
                <w:sz w:val="18"/>
              </w:rPr>
              <w:t>双重或加强绝缘</w:t>
            </w:r>
          </w:p>
        </w:tc>
        <w:tc>
          <w:tcPr>
            <w:tcW w:w="718" w:type="dxa"/>
            <w:tcBorders>
              <w:right w:val="single" w:sz="4" w:space="0" w:color="auto"/>
            </w:tcBorders>
            <w:vAlign w:val="center"/>
          </w:tcPr>
          <w:p w14:paraId="2D6CC93A" w14:textId="77777777" w:rsidR="00344C88" w:rsidRPr="006342BF" w:rsidRDefault="003123D0">
            <w:pPr>
              <w:pStyle w:val="afff"/>
              <w:ind w:firstLineChars="0" w:firstLine="0"/>
              <w:jc w:val="center"/>
              <w:rPr>
                <w:rFonts w:hAnsi="宋体"/>
                <w:sz w:val="18"/>
              </w:rPr>
            </w:pPr>
            <w:r w:rsidRPr="006342BF">
              <w:rPr>
                <w:rFonts w:hAnsi="宋体" w:hint="eastAsia"/>
                <w:sz w:val="18"/>
              </w:rPr>
              <w:t>500</w:t>
            </w:r>
          </w:p>
        </w:tc>
        <w:tc>
          <w:tcPr>
            <w:tcW w:w="718" w:type="dxa"/>
            <w:tcBorders>
              <w:left w:val="single" w:sz="4" w:space="0" w:color="auto"/>
            </w:tcBorders>
            <w:vAlign w:val="center"/>
          </w:tcPr>
          <w:p w14:paraId="2D6CC93B" w14:textId="77777777" w:rsidR="00344C88" w:rsidRPr="006342BF" w:rsidRDefault="003123D0">
            <w:pPr>
              <w:pStyle w:val="afff"/>
              <w:ind w:firstLineChars="0" w:firstLine="0"/>
              <w:jc w:val="center"/>
              <w:rPr>
                <w:rFonts w:hAnsi="宋体"/>
                <w:sz w:val="18"/>
              </w:rPr>
            </w:pPr>
            <w:r w:rsidRPr="006342BF">
              <w:rPr>
                <w:rFonts w:hAnsi="宋体" w:hint="eastAsia"/>
                <w:sz w:val="18"/>
              </w:rPr>
              <w:t>1000</w:t>
            </w:r>
          </w:p>
        </w:tc>
        <w:tc>
          <w:tcPr>
            <w:tcW w:w="718" w:type="dxa"/>
            <w:vAlign w:val="center"/>
          </w:tcPr>
          <w:p w14:paraId="2D6CC93C" w14:textId="77777777" w:rsidR="00344C88" w:rsidRPr="006342BF" w:rsidRDefault="003123D0">
            <w:pPr>
              <w:pStyle w:val="afff"/>
              <w:ind w:firstLineChars="0" w:firstLine="0"/>
              <w:jc w:val="center"/>
              <w:rPr>
                <w:rFonts w:hAnsi="宋体"/>
                <w:sz w:val="18"/>
              </w:rPr>
            </w:pPr>
            <w:r w:rsidRPr="006342BF">
              <w:rPr>
                <w:rFonts w:hAnsi="宋体" w:hint="eastAsia"/>
                <w:sz w:val="18"/>
              </w:rPr>
              <w:t>2500</w:t>
            </w:r>
          </w:p>
        </w:tc>
        <w:tc>
          <w:tcPr>
            <w:tcW w:w="718" w:type="dxa"/>
            <w:vAlign w:val="center"/>
          </w:tcPr>
          <w:p w14:paraId="2D6CC93D" w14:textId="77777777" w:rsidR="00344C88" w:rsidRPr="006342BF" w:rsidRDefault="003123D0">
            <w:pPr>
              <w:pStyle w:val="afff"/>
              <w:ind w:firstLineChars="0" w:firstLine="0"/>
              <w:jc w:val="center"/>
              <w:rPr>
                <w:rFonts w:hAnsi="宋体"/>
                <w:sz w:val="18"/>
              </w:rPr>
            </w:pPr>
            <w:r w:rsidRPr="006342BF">
              <w:rPr>
                <w:rFonts w:hAnsi="宋体" w:hint="eastAsia"/>
                <w:sz w:val="18"/>
              </w:rPr>
              <w:t>3000</w:t>
            </w:r>
          </w:p>
        </w:tc>
        <w:tc>
          <w:tcPr>
            <w:tcW w:w="718" w:type="dxa"/>
            <w:vAlign w:val="center"/>
          </w:tcPr>
          <w:p w14:paraId="2D6CC93E" w14:textId="77777777" w:rsidR="00344C88" w:rsidRPr="006342BF" w:rsidRDefault="003123D0">
            <w:pPr>
              <w:pStyle w:val="afff"/>
              <w:ind w:firstLineChars="0" w:firstLine="0"/>
              <w:jc w:val="center"/>
              <w:rPr>
                <w:rFonts w:hAnsi="宋体"/>
                <w:sz w:val="18"/>
              </w:rPr>
            </w:pPr>
            <w:r w:rsidRPr="006342BF">
              <w:rPr>
                <w:rFonts w:hAnsi="宋体" w:hint="eastAsia"/>
                <w:sz w:val="18"/>
              </w:rPr>
              <w:t>4200</w:t>
            </w:r>
          </w:p>
        </w:tc>
        <w:tc>
          <w:tcPr>
            <w:tcW w:w="721" w:type="dxa"/>
            <w:vAlign w:val="center"/>
          </w:tcPr>
          <w:p w14:paraId="2D6CC93F" w14:textId="77777777" w:rsidR="00344C88" w:rsidRPr="006342BF" w:rsidRDefault="003123D0">
            <w:pPr>
              <w:pStyle w:val="afff"/>
              <w:ind w:firstLineChars="0" w:firstLine="0"/>
              <w:jc w:val="center"/>
              <w:rPr>
                <w:rFonts w:hAnsi="宋体"/>
                <w:sz w:val="18"/>
              </w:rPr>
            </w:pPr>
            <w:r w:rsidRPr="006342BF">
              <w:rPr>
                <w:rFonts w:hAnsi="宋体" w:hint="eastAsia"/>
                <w:sz w:val="18"/>
              </w:rPr>
              <w:t>5000</w:t>
            </w:r>
          </w:p>
        </w:tc>
      </w:tr>
      <w:tr w:rsidR="006342BF" w:rsidRPr="006342BF" w14:paraId="2D6CC946" w14:textId="77777777">
        <w:tc>
          <w:tcPr>
            <w:tcW w:w="1712" w:type="dxa"/>
            <w:vMerge w:val="restart"/>
            <w:tcBorders>
              <w:right w:val="single" w:sz="4" w:space="0" w:color="auto"/>
            </w:tcBorders>
            <w:vAlign w:val="center"/>
          </w:tcPr>
          <w:p w14:paraId="2D6CC941" w14:textId="77777777" w:rsidR="00344C88" w:rsidRPr="006342BF" w:rsidRDefault="003123D0">
            <w:pPr>
              <w:pStyle w:val="afff"/>
              <w:ind w:firstLineChars="0" w:firstLine="0"/>
              <w:jc w:val="center"/>
              <w:rPr>
                <w:rFonts w:hAnsi="宋体"/>
                <w:sz w:val="18"/>
              </w:rPr>
            </w:pPr>
            <w:r w:rsidRPr="006342BF">
              <w:rPr>
                <w:rFonts w:hAnsi="宋体" w:cs="宋体" w:hint="eastAsia"/>
                <w:sz w:val="18"/>
              </w:rPr>
              <w:t>Ⅲ类过电压</w:t>
            </w:r>
          </w:p>
        </w:tc>
        <w:tc>
          <w:tcPr>
            <w:tcW w:w="3353" w:type="dxa"/>
            <w:tcBorders>
              <w:left w:val="single" w:sz="4" w:space="0" w:color="auto"/>
            </w:tcBorders>
            <w:vAlign w:val="center"/>
          </w:tcPr>
          <w:p w14:paraId="2D6CC942" w14:textId="77777777" w:rsidR="00344C88" w:rsidRPr="006342BF" w:rsidRDefault="003123D0">
            <w:pPr>
              <w:pStyle w:val="afff"/>
              <w:ind w:firstLineChars="0" w:firstLine="0"/>
              <w:jc w:val="center"/>
              <w:rPr>
                <w:rFonts w:hAnsi="宋体"/>
                <w:sz w:val="18"/>
              </w:rPr>
            </w:pPr>
            <w:r w:rsidRPr="006342BF">
              <w:rPr>
                <w:rFonts w:hAnsi="宋体" w:hint="eastAsia"/>
                <w:sz w:val="18"/>
              </w:rPr>
              <w:t>功能绝缘</w:t>
            </w:r>
          </w:p>
        </w:tc>
        <w:tc>
          <w:tcPr>
            <w:tcW w:w="718" w:type="dxa"/>
            <w:tcBorders>
              <w:bottom w:val="single" w:sz="4" w:space="0" w:color="auto"/>
              <w:right w:val="single" w:sz="4" w:space="0" w:color="auto"/>
            </w:tcBorders>
            <w:vAlign w:val="center"/>
          </w:tcPr>
          <w:p w14:paraId="2D6CC943" w14:textId="77777777" w:rsidR="00344C88" w:rsidRPr="006342BF" w:rsidRDefault="003123D0">
            <w:pPr>
              <w:pStyle w:val="afff"/>
              <w:ind w:firstLineChars="0" w:firstLine="0"/>
              <w:jc w:val="center"/>
              <w:rPr>
                <w:rFonts w:hAnsi="宋体"/>
                <w:sz w:val="18"/>
              </w:rPr>
            </w:pPr>
            <w:r w:rsidRPr="006342BF">
              <w:rPr>
                <w:rFonts w:hAnsi="宋体"/>
                <w:sz w:val="18"/>
              </w:rPr>
              <w:t>250</w:t>
            </w:r>
          </w:p>
        </w:tc>
        <w:tc>
          <w:tcPr>
            <w:tcW w:w="718" w:type="dxa"/>
            <w:tcBorders>
              <w:left w:val="single" w:sz="4" w:space="0" w:color="auto"/>
              <w:bottom w:val="single" w:sz="4" w:space="0" w:color="auto"/>
            </w:tcBorders>
            <w:vAlign w:val="center"/>
          </w:tcPr>
          <w:p w14:paraId="2D6CC944" w14:textId="77777777" w:rsidR="00344C88" w:rsidRPr="006342BF" w:rsidRDefault="003123D0">
            <w:pPr>
              <w:pStyle w:val="afff"/>
              <w:ind w:firstLineChars="0" w:firstLine="0"/>
              <w:jc w:val="center"/>
              <w:rPr>
                <w:rFonts w:hAnsi="宋体"/>
                <w:sz w:val="18"/>
              </w:rPr>
            </w:pPr>
            <w:r w:rsidRPr="006342BF">
              <w:rPr>
                <w:rFonts w:hAnsi="宋体" w:hint="eastAsia"/>
                <w:sz w:val="18"/>
              </w:rPr>
              <w:t>350</w:t>
            </w:r>
          </w:p>
        </w:tc>
        <w:tc>
          <w:tcPr>
            <w:tcW w:w="2875" w:type="dxa"/>
            <w:gridSpan w:val="4"/>
            <w:tcBorders>
              <w:bottom w:val="single" w:sz="4" w:space="0" w:color="auto"/>
            </w:tcBorders>
            <w:vAlign w:val="center"/>
          </w:tcPr>
          <w:p w14:paraId="2D6CC945" w14:textId="77777777" w:rsidR="00344C88" w:rsidRPr="006342BF" w:rsidRDefault="003123D0">
            <w:pPr>
              <w:pStyle w:val="afff"/>
              <w:ind w:firstLineChars="0" w:firstLine="0"/>
              <w:jc w:val="center"/>
              <w:rPr>
                <w:rFonts w:hAnsi="宋体"/>
                <w:sz w:val="18"/>
              </w:rPr>
            </w:pPr>
            <w:r w:rsidRPr="006342BF">
              <w:rPr>
                <w:rFonts w:hAnsi="宋体" w:hint="eastAsia"/>
                <w:sz w:val="18"/>
              </w:rPr>
              <w:t>工作电压+500</w:t>
            </w:r>
          </w:p>
        </w:tc>
      </w:tr>
      <w:tr w:rsidR="006342BF" w:rsidRPr="006342BF" w14:paraId="2D6CC94F" w14:textId="77777777">
        <w:tc>
          <w:tcPr>
            <w:tcW w:w="1712" w:type="dxa"/>
            <w:vMerge/>
            <w:tcBorders>
              <w:right w:val="single" w:sz="4" w:space="0" w:color="auto"/>
            </w:tcBorders>
            <w:vAlign w:val="center"/>
          </w:tcPr>
          <w:p w14:paraId="2D6CC947" w14:textId="77777777" w:rsidR="00344C88" w:rsidRPr="006342BF" w:rsidRDefault="00344C88">
            <w:pPr>
              <w:pStyle w:val="afff"/>
              <w:ind w:firstLineChars="0" w:firstLine="0"/>
              <w:jc w:val="center"/>
              <w:rPr>
                <w:rFonts w:hAnsi="宋体"/>
                <w:sz w:val="18"/>
              </w:rPr>
            </w:pPr>
          </w:p>
        </w:tc>
        <w:tc>
          <w:tcPr>
            <w:tcW w:w="3353" w:type="dxa"/>
            <w:tcBorders>
              <w:left w:val="single" w:sz="4" w:space="0" w:color="auto"/>
            </w:tcBorders>
            <w:vAlign w:val="center"/>
          </w:tcPr>
          <w:p w14:paraId="2D6CC948" w14:textId="77777777" w:rsidR="00344C88" w:rsidRPr="006342BF" w:rsidRDefault="003123D0">
            <w:pPr>
              <w:pStyle w:val="afff"/>
              <w:ind w:firstLineChars="0" w:firstLine="0"/>
              <w:jc w:val="center"/>
              <w:rPr>
                <w:rFonts w:hAnsi="宋体"/>
                <w:sz w:val="18"/>
              </w:rPr>
            </w:pPr>
            <w:r w:rsidRPr="006342BF">
              <w:rPr>
                <w:rFonts w:hAnsi="宋体" w:hint="eastAsia"/>
                <w:sz w:val="18"/>
              </w:rPr>
              <w:t>基本绝缘</w:t>
            </w:r>
          </w:p>
        </w:tc>
        <w:tc>
          <w:tcPr>
            <w:tcW w:w="718" w:type="dxa"/>
            <w:vMerge w:val="restart"/>
            <w:tcBorders>
              <w:top w:val="single" w:sz="4" w:space="0" w:color="auto"/>
              <w:right w:val="single" w:sz="4" w:space="0" w:color="auto"/>
            </w:tcBorders>
            <w:vAlign w:val="center"/>
          </w:tcPr>
          <w:p w14:paraId="2D6CC949" w14:textId="77777777" w:rsidR="00344C88" w:rsidRPr="006342BF" w:rsidRDefault="003123D0">
            <w:pPr>
              <w:pStyle w:val="afff"/>
              <w:ind w:firstLineChars="0" w:firstLine="0"/>
              <w:jc w:val="center"/>
              <w:rPr>
                <w:rFonts w:hAnsi="宋体"/>
                <w:sz w:val="18"/>
              </w:rPr>
            </w:pPr>
            <w:r w:rsidRPr="006342BF">
              <w:rPr>
                <w:rFonts w:hAnsi="宋体" w:hint="eastAsia"/>
                <w:sz w:val="18"/>
              </w:rPr>
              <w:t>250</w:t>
            </w:r>
          </w:p>
        </w:tc>
        <w:tc>
          <w:tcPr>
            <w:tcW w:w="718" w:type="dxa"/>
            <w:vMerge w:val="restart"/>
            <w:tcBorders>
              <w:top w:val="single" w:sz="4" w:space="0" w:color="auto"/>
              <w:left w:val="single" w:sz="4" w:space="0" w:color="auto"/>
            </w:tcBorders>
            <w:vAlign w:val="center"/>
          </w:tcPr>
          <w:p w14:paraId="2D6CC94A" w14:textId="77777777" w:rsidR="00344C88" w:rsidRPr="006342BF" w:rsidRDefault="003123D0">
            <w:pPr>
              <w:pStyle w:val="afff"/>
              <w:ind w:firstLineChars="0" w:firstLine="0"/>
              <w:jc w:val="center"/>
              <w:rPr>
                <w:rFonts w:hAnsi="宋体"/>
                <w:sz w:val="18"/>
              </w:rPr>
            </w:pPr>
            <w:r w:rsidRPr="006342BF">
              <w:rPr>
                <w:rFonts w:hAnsi="宋体" w:hint="eastAsia"/>
                <w:sz w:val="18"/>
              </w:rPr>
              <w:t>700</w:t>
            </w:r>
          </w:p>
        </w:tc>
        <w:tc>
          <w:tcPr>
            <w:tcW w:w="718" w:type="dxa"/>
            <w:vMerge w:val="restart"/>
            <w:tcBorders>
              <w:top w:val="single" w:sz="4" w:space="0" w:color="auto"/>
            </w:tcBorders>
            <w:vAlign w:val="center"/>
          </w:tcPr>
          <w:p w14:paraId="2D6CC94B" w14:textId="77777777" w:rsidR="00344C88" w:rsidRPr="006342BF" w:rsidRDefault="003123D0">
            <w:pPr>
              <w:pStyle w:val="afff"/>
              <w:ind w:firstLineChars="0" w:firstLine="0"/>
              <w:jc w:val="center"/>
              <w:rPr>
                <w:rFonts w:hAnsi="宋体"/>
                <w:sz w:val="18"/>
              </w:rPr>
            </w:pPr>
            <w:r w:rsidRPr="006342BF">
              <w:rPr>
                <w:rFonts w:hAnsi="宋体" w:hint="eastAsia"/>
                <w:sz w:val="18"/>
              </w:rPr>
              <w:t>1400</w:t>
            </w:r>
          </w:p>
        </w:tc>
        <w:tc>
          <w:tcPr>
            <w:tcW w:w="718" w:type="dxa"/>
            <w:vMerge w:val="restart"/>
            <w:tcBorders>
              <w:top w:val="single" w:sz="4" w:space="0" w:color="auto"/>
            </w:tcBorders>
            <w:vAlign w:val="center"/>
          </w:tcPr>
          <w:p w14:paraId="2D6CC94C" w14:textId="77777777" w:rsidR="00344C88" w:rsidRPr="006342BF" w:rsidRDefault="003123D0">
            <w:pPr>
              <w:pStyle w:val="afff"/>
              <w:ind w:firstLineChars="0" w:firstLine="0"/>
              <w:jc w:val="center"/>
              <w:rPr>
                <w:rFonts w:hAnsi="宋体"/>
                <w:sz w:val="18"/>
              </w:rPr>
            </w:pPr>
            <w:r w:rsidRPr="006342BF">
              <w:rPr>
                <w:rFonts w:hAnsi="宋体" w:hint="eastAsia"/>
                <w:sz w:val="18"/>
              </w:rPr>
              <w:t>2100</w:t>
            </w:r>
          </w:p>
        </w:tc>
        <w:tc>
          <w:tcPr>
            <w:tcW w:w="718" w:type="dxa"/>
            <w:vMerge w:val="restart"/>
            <w:tcBorders>
              <w:top w:val="single" w:sz="4" w:space="0" w:color="auto"/>
            </w:tcBorders>
            <w:vAlign w:val="center"/>
          </w:tcPr>
          <w:p w14:paraId="2D6CC94D" w14:textId="77777777" w:rsidR="00344C88" w:rsidRPr="006342BF" w:rsidRDefault="003123D0">
            <w:pPr>
              <w:pStyle w:val="afff"/>
              <w:ind w:firstLineChars="0" w:firstLine="0"/>
              <w:jc w:val="center"/>
              <w:rPr>
                <w:rFonts w:hAnsi="宋体"/>
                <w:sz w:val="18"/>
              </w:rPr>
            </w:pPr>
            <w:r w:rsidRPr="006342BF">
              <w:rPr>
                <w:rFonts w:hAnsi="宋体" w:hint="eastAsia"/>
                <w:sz w:val="18"/>
              </w:rPr>
              <w:t>2500</w:t>
            </w:r>
          </w:p>
        </w:tc>
        <w:tc>
          <w:tcPr>
            <w:tcW w:w="721" w:type="dxa"/>
            <w:vMerge w:val="restart"/>
            <w:tcBorders>
              <w:top w:val="single" w:sz="4" w:space="0" w:color="auto"/>
            </w:tcBorders>
            <w:vAlign w:val="center"/>
          </w:tcPr>
          <w:p w14:paraId="2D6CC94E" w14:textId="77777777" w:rsidR="00344C88" w:rsidRPr="006342BF" w:rsidRDefault="003123D0">
            <w:pPr>
              <w:pStyle w:val="afff"/>
              <w:ind w:firstLineChars="0" w:firstLine="0"/>
              <w:jc w:val="center"/>
              <w:rPr>
                <w:rFonts w:hAnsi="宋体"/>
                <w:sz w:val="18"/>
              </w:rPr>
            </w:pPr>
            <w:r w:rsidRPr="006342BF">
              <w:rPr>
                <w:rFonts w:hAnsi="宋体" w:hint="eastAsia"/>
                <w:sz w:val="18"/>
              </w:rPr>
              <w:t>2750</w:t>
            </w:r>
          </w:p>
        </w:tc>
      </w:tr>
      <w:tr w:rsidR="006342BF" w:rsidRPr="006342BF" w14:paraId="2D6CC958" w14:textId="77777777">
        <w:tc>
          <w:tcPr>
            <w:tcW w:w="1712" w:type="dxa"/>
            <w:vMerge/>
            <w:tcBorders>
              <w:right w:val="single" w:sz="4" w:space="0" w:color="auto"/>
            </w:tcBorders>
            <w:vAlign w:val="center"/>
          </w:tcPr>
          <w:p w14:paraId="2D6CC950" w14:textId="77777777" w:rsidR="00344C88" w:rsidRPr="006342BF" w:rsidRDefault="00344C88">
            <w:pPr>
              <w:pStyle w:val="afff"/>
              <w:ind w:firstLineChars="0" w:firstLine="0"/>
              <w:jc w:val="center"/>
              <w:rPr>
                <w:rFonts w:hAnsi="宋体"/>
                <w:sz w:val="18"/>
              </w:rPr>
            </w:pPr>
          </w:p>
        </w:tc>
        <w:tc>
          <w:tcPr>
            <w:tcW w:w="3353" w:type="dxa"/>
            <w:tcBorders>
              <w:left w:val="single" w:sz="4" w:space="0" w:color="auto"/>
            </w:tcBorders>
            <w:vAlign w:val="center"/>
          </w:tcPr>
          <w:p w14:paraId="2D6CC951" w14:textId="77777777" w:rsidR="00344C88" w:rsidRPr="006342BF" w:rsidRDefault="003123D0">
            <w:pPr>
              <w:pStyle w:val="afff"/>
              <w:ind w:firstLineChars="0" w:firstLine="0"/>
              <w:jc w:val="center"/>
              <w:rPr>
                <w:rFonts w:hAnsi="宋体"/>
                <w:sz w:val="18"/>
              </w:rPr>
            </w:pPr>
            <w:r w:rsidRPr="006342BF">
              <w:rPr>
                <w:rFonts w:hAnsi="宋体" w:hint="eastAsia"/>
                <w:sz w:val="18"/>
              </w:rPr>
              <w:t>附加绝缘</w:t>
            </w:r>
          </w:p>
        </w:tc>
        <w:tc>
          <w:tcPr>
            <w:tcW w:w="718" w:type="dxa"/>
            <w:vMerge/>
            <w:tcBorders>
              <w:right w:val="single" w:sz="4" w:space="0" w:color="auto"/>
            </w:tcBorders>
            <w:vAlign w:val="center"/>
          </w:tcPr>
          <w:p w14:paraId="2D6CC952" w14:textId="77777777" w:rsidR="00344C88" w:rsidRPr="006342BF" w:rsidRDefault="00344C88">
            <w:pPr>
              <w:pStyle w:val="afff"/>
              <w:ind w:firstLineChars="0" w:firstLine="0"/>
              <w:jc w:val="center"/>
              <w:rPr>
                <w:rFonts w:hAnsi="宋体"/>
                <w:sz w:val="18"/>
              </w:rPr>
            </w:pPr>
          </w:p>
        </w:tc>
        <w:tc>
          <w:tcPr>
            <w:tcW w:w="718" w:type="dxa"/>
            <w:vMerge/>
            <w:tcBorders>
              <w:left w:val="single" w:sz="4" w:space="0" w:color="auto"/>
            </w:tcBorders>
            <w:vAlign w:val="center"/>
          </w:tcPr>
          <w:p w14:paraId="2D6CC953" w14:textId="77777777" w:rsidR="00344C88" w:rsidRPr="006342BF" w:rsidRDefault="00344C88">
            <w:pPr>
              <w:pStyle w:val="afff"/>
              <w:ind w:firstLineChars="0" w:firstLine="0"/>
              <w:jc w:val="center"/>
              <w:rPr>
                <w:rFonts w:hAnsi="宋体"/>
                <w:sz w:val="18"/>
              </w:rPr>
            </w:pPr>
          </w:p>
        </w:tc>
        <w:tc>
          <w:tcPr>
            <w:tcW w:w="718" w:type="dxa"/>
            <w:vMerge/>
            <w:vAlign w:val="center"/>
          </w:tcPr>
          <w:p w14:paraId="2D6CC954" w14:textId="77777777" w:rsidR="00344C88" w:rsidRPr="006342BF" w:rsidRDefault="00344C88">
            <w:pPr>
              <w:pStyle w:val="afff"/>
              <w:ind w:firstLineChars="0" w:firstLine="0"/>
              <w:jc w:val="center"/>
              <w:rPr>
                <w:rFonts w:hAnsi="宋体"/>
                <w:sz w:val="18"/>
              </w:rPr>
            </w:pPr>
          </w:p>
        </w:tc>
        <w:tc>
          <w:tcPr>
            <w:tcW w:w="718" w:type="dxa"/>
            <w:vMerge/>
            <w:vAlign w:val="center"/>
          </w:tcPr>
          <w:p w14:paraId="2D6CC955" w14:textId="77777777" w:rsidR="00344C88" w:rsidRPr="006342BF" w:rsidRDefault="00344C88">
            <w:pPr>
              <w:pStyle w:val="afff"/>
              <w:ind w:firstLineChars="0" w:firstLine="0"/>
              <w:jc w:val="center"/>
              <w:rPr>
                <w:rFonts w:hAnsi="宋体"/>
                <w:sz w:val="18"/>
              </w:rPr>
            </w:pPr>
          </w:p>
        </w:tc>
        <w:tc>
          <w:tcPr>
            <w:tcW w:w="718" w:type="dxa"/>
            <w:vMerge/>
            <w:vAlign w:val="center"/>
          </w:tcPr>
          <w:p w14:paraId="2D6CC956" w14:textId="77777777" w:rsidR="00344C88" w:rsidRPr="006342BF" w:rsidRDefault="00344C88">
            <w:pPr>
              <w:pStyle w:val="afff"/>
              <w:ind w:firstLineChars="0" w:firstLine="0"/>
              <w:jc w:val="center"/>
              <w:rPr>
                <w:rFonts w:hAnsi="宋体"/>
                <w:sz w:val="18"/>
              </w:rPr>
            </w:pPr>
          </w:p>
        </w:tc>
        <w:tc>
          <w:tcPr>
            <w:tcW w:w="721" w:type="dxa"/>
            <w:vMerge/>
            <w:vAlign w:val="center"/>
          </w:tcPr>
          <w:p w14:paraId="2D6CC957" w14:textId="77777777" w:rsidR="00344C88" w:rsidRPr="006342BF" w:rsidRDefault="00344C88">
            <w:pPr>
              <w:pStyle w:val="afff"/>
              <w:ind w:firstLineChars="0" w:firstLine="0"/>
              <w:jc w:val="center"/>
              <w:rPr>
                <w:rFonts w:hAnsi="宋体"/>
                <w:sz w:val="18"/>
              </w:rPr>
            </w:pPr>
          </w:p>
        </w:tc>
      </w:tr>
      <w:tr w:rsidR="006342BF" w:rsidRPr="006342BF" w14:paraId="2D6CC961" w14:textId="77777777">
        <w:tc>
          <w:tcPr>
            <w:tcW w:w="1712" w:type="dxa"/>
            <w:vMerge/>
            <w:tcBorders>
              <w:right w:val="single" w:sz="4" w:space="0" w:color="auto"/>
            </w:tcBorders>
            <w:vAlign w:val="center"/>
          </w:tcPr>
          <w:p w14:paraId="2D6CC959" w14:textId="77777777" w:rsidR="00344C88" w:rsidRPr="006342BF" w:rsidRDefault="00344C88">
            <w:pPr>
              <w:pStyle w:val="afff"/>
              <w:ind w:firstLineChars="0" w:firstLine="0"/>
              <w:jc w:val="center"/>
              <w:rPr>
                <w:rFonts w:hAnsi="宋体"/>
                <w:sz w:val="18"/>
              </w:rPr>
            </w:pPr>
          </w:p>
        </w:tc>
        <w:tc>
          <w:tcPr>
            <w:tcW w:w="3353" w:type="dxa"/>
            <w:tcBorders>
              <w:left w:val="single" w:sz="4" w:space="0" w:color="auto"/>
            </w:tcBorders>
            <w:vAlign w:val="center"/>
          </w:tcPr>
          <w:p w14:paraId="2D6CC95A" w14:textId="77777777" w:rsidR="00344C88" w:rsidRPr="006342BF" w:rsidRDefault="003123D0">
            <w:pPr>
              <w:pStyle w:val="afff"/>
              <w:ind w:firstLineChars="0" w:firstLine="0"/>
              <w:jc w:val="center"/>
              <w:rPr>
                <w:rFonts w:hAnsi="宋体"/>
                <w:sz w:val="18"/>
              </w:rPr>
            </w:pPr>
            <w:r w:rsidRPr="006342BF">
              <w:rPr>
                <w:rFonts w:hAnsi="宋体" w:hint="eastAsia"/>
                <w:sz w:val="18"/>
              </w:rPr>
              <w:t>双重或加强绝缘</w:t>
            </w:r>
          </w:p>
        </w:tc>
        <w:tc>
          <w:tcPr>
            <w:tcW w:w="718" w:type="dxa"/>
            <w:tcBorders>
              <w:right w:val="single" w:sz="4" w:space="0" w:color="auto"/>
            </w:tcBorders>
            <w:vAlign w:val="center"/>
          </w:tcPr>
          <w:p w14:paraId="2D6CC95B" w14:textId="77777777" w:rsidR="00344C88" w:rsidRPr="006342BF" w:rsidRDefault="003123D0">
            <w:pPr>
              <w:pStyle w:val="afff"/>
              <w:ind w:firstLineChars="0" w:firstLine="0"/>
              <w:jc w:val="center"/>
              <w:rPr>
                <w:rFonts w:hAnsi="宋体"/>
                <w:sz w:val="18"/>
              </w:rPr>
            </w:pPr>
            <w:r w:rsidRPr="006342BF">
              <w:rPr>
                <w:rFonts w:hAnsi="宋体" w:hint="eastAsia"/>
                <w:sz w:val="18"/>
              </w:rPr>
              <w:t>500</w:t>
            </w:r>
          </w:p>
        </w:tc>
        <w:tc>
          <w:tcPr>
            <w:tcW w:w="718" w:type="dxa"/>
            <w:tcBorders>
              <w:left w:val="single" w:sz="4" w:space="0" w:color="auto"/>
            </w:tcBorders>
            <w:vAlign w:val="center"/>
          </w:tcPr>
          <w:p w14:paraId="2D6CC95C" w14:textId="77777777" w:rsidR="00344C88" w:rsidRPr="006342BF" w:rsidRDefault="003123D0">
            <w:pPr>
              <w:pStyle w:val="afff"/>
              <w:ind w:firstLineChars="0" w:firstLine="0"/>
              <w:jc w:val="center"/>
              <w:rPr>
                <w:rFonts w:hAnsi="宋体"/>
                <w:sz w:val="18"/>
              </w:rPr>
            </w:pPr>
            <w:r w:rsidRPr="006342BF">
              <w:rPr>
                <w:rFonts w:hAnsi="宋体" w:hint="eastAsia"/>
                <w:sz w:val="18"/>
              </w:rPr>
              <w:t>1400</w:t>
            </w:r>
          </w:p>
        </w:tc>
        <w:tc>
          <w:tcPr>
            <w:tcW w:w="718" w:type="dxa"/>
            <w:vAlign w:val="center"/>
          </w:tcPr>
          <w:p w14:paraId="2D6CC95D" w14:textId="77777777" w:rsidR="00344C88" w:rsidRPr="006342BF" w:rsidRDefault="003123D0">
            <w:pPr>
              <w:pStyle w:val="afff"/>
              <w:ind w:firstLineChars="0" w:firstLine="0"/>
              <w:jc w:val="center"/>
              <w:rPr>
                <w:rFonts w:hAnsi="宋体"/>
                <w:sz w:val="18"/>
              </w:rPr>
            </w:pPr>
            <w:r w:rsidRPr="006342BF">
              <w:rPr>
                <w:rFonts w:hAnsi="宋体" w:hint="eastAsia"/>
                <w:sz w:val="18"/>
              </w:rPr>
              <w:t>2800</w:t>
            </w:r>
          </w:p>
        </w:tc>
        <w:tc>
          <w:tcPr>
            <w:tcW w:w="718" w:type="dxa"/>
            <w:vAlign w:val="center"/>
          </w:tcPr>
          <w:p w14:paraId="2D6CC95E" w14:textId="77777777" w:rsidR="00344C88" w:rsidRPr="006342BF" w:rsidRDefault="003123D0">
            <w:pPr>
              <w:pStyle w:val="afff"/>
              <w:ind w:firstLineChars="0" w:firstLine="0"/>
              <w:jc w:val="center"/>
              <w:rPr>
                <w:rFonts w:hAnsi="宋体"/>
                <w:sz w:val="18"/>
              </w:rPr>
            </w:pPr>
            <w:r w:rsidRPr="006342BF">
              <w:rPr>
                <w:rFonts w:hAnsi="宋体" w:hint="eastAsia"/>
                <w:sz w:val="18"/>
              </w:rPr>
              <w:t>4200</w:t>
            </w:r>
          </w:p>
        </w:tc>
        <w:tc>
          <w:tcPr>
            <w:tcW w:w="718" w:type="dxa"/>
            <w:vAlign w:val="center"/>
          </w:tcPr>
          <w:p w14:paraId="2D6CC95F" w14:textId="77777777" w:rsidR="00344C88" w:rsidRPr="006342BF" w:rsidRDefault="003123D0">
            <w:pPr>
              <w:pStyle w:val="afff"/>
              <w:ind w:firstLineChars="0" w:firstLine="0"/>
              <w:jc w:val="center"/>
              <w:rPr>
                <w:rFonts w:hAnsi="宋体"/>
                <w:sz w:val="18"/>
              </w:rPr>
            </w:pPr>
            <w:r w:rsidRPr="006342BF">
              <w:rPr>
                <w:rFonts w:hAnsi="宋体" w:hint="eastAsia"/>
                <w:sz w:val="18"/>
              </w:rPr>
              <w:t>5000</w:t>
            </w:r>
          </w:p>
        </w:tc>
        <w:tc>
          <w:tcPr>
            <w:tcW w:w="721" w:type="dxa"/>
            <w:vAlign w:val="center"/>
          </w:tcPr>
          <w:p w14:paraId="2D6CC960" w14:textId="77777777" w:rsidR="00344C88" w:rsidRPr="006342BF" w:rsidRDefault="003123D0">
            <w:pPr>
              <w:pStyle w:val="afff"/>
              <w:ind w:firstLineChars="0" w:firstLine="0"/>
              <w:jc w:val="center"/>
              <w:rPr>
                <w:rFonts w:hAnsi="宋体"/>
                <w:sz w:val="18"/>
              </w:rPr>
            </w:pPr>
            <w:r w:rsidRPr="006342BF">
              <w:rPr>
                <w:rFonts w:hAnsi="宋体" w:hint="eastAsia"/>
                <w:sz w:val="18"/>
              </w:rPr>
              <w:t>5500</w:t>
            </w:r>
          </w:p>
        </w:tc>
      </w:tr>
      <w:tr w:rsidR="006342BF" w:rsidRPr="006342BF" w14:paraId="2D6CC967" w14:textId="77777777">
        <w:tc>
          <w:tcPr>
            <w:tcW w:w="1712" w:type="dxa"/>
            <w:vMerge w:val="restart"/>
            <w:tcBorders>
              <w:right w:val="single" w:sz="4" w:space="0" w:color="auto"/>
            </w:tcBorders>
            <w:vAlign w:val="center"/>
          </w:tcPr>
          <w:p w14:paraId="2D6CC962" w14:textId="77777777" w:rsidR="00344C88" w:rsidRPr="006342BF" w:rsidRDefault="003123D0">
            <w:pPr>
              <w:pStyle w:val="afff"/>
              <w:ind w:firstLineChars="0" w:firstLine="0"/>
              <w:jc w:val="center"/>
              <w:rPr>
                <w:rFonts w:hAnsi="宋体"/>
                <w:sz w:val="18"/>
              </w:rPr>
            </w:pPr>
            <w:r w:rsidRPr="006342BF">
              <w:rPr>
                <w:rFonts w:hAnsi="宋体" w:cs="宋体" w:hint="eastAsia"/>
                <w:sz w:val="18"/>
              </w:rPr>
              <w:t>Ⅳ类过电压</w:t>
            </w:r>
          </w:p>
        </w:tc>
        <w:tc>
          <w:tcPr>
            <w:tcW w:w="3353" w:type="dxa"/>
            <w:tcBorders>
              <w:left w:val="single" w:sz="4" w:space="0" w:color="auto"/>
            </w:tcBorders>
            <w:vAlign w:val="center"/>
          </w:tcPr>
          <w:p w14:paraId="2D6CC963" w14:textId="77777777" w:rsidR="00344C88" w:rsidRPr="006342BF" w:rsidRDefault="003123D0">
            <w:pPr>
              <w:pStyle w:val="afff"/>
              <w:ind w:firstLineChars="0" w:firstLine="0"/>
              <w:jc w:val="center"/>
              <w:rPr>
                <w:rFonts w:hAnsi="宋体"/>
                <w:sz w:val="18"/>
              </w:rPr>
            </w:pPr>
            <w:r w:rsidRPr="006342BF">
              <w:rPr>
                <w:rFonts w:hAnsi="宋体" w:hint="eastAsia"/>
                <w:sz w:val="18"/>
              </w:rPr>
              <w:t>功能绝缘</w:t>
            </w:r>
          </w:p>
        </w:tc>
        <w:tc>
          <w:tcPr>
            <w:tcW w:w="718" w:type="dxa"/>
            <w:tcBorders>
              <w:right w:val="single" w:sz="4" w:space="0" w:color="auto"/>
            </w:tcBorders>
            <w:vAlign w:val="center"/>
          </w:tcPr>
          <w:p w14:paraId="2D6CC964" w14:textId="77777777" w:rsidR="00344C88" w:rsidRPr="006342BF" w:rsidRDefault="003123D0">
            <w:pPr>
              <w:pStyle w:val="afff"/>
              <w:ind w:firstLineChars="0" w:firstLine="0"/>
              <w:jc w:val="center"/>
              <w:rPr>
                <w:rFonts w:hAnsi="宋体"/>
                <w:sz w:val="18"/>
              </w:rPr>
            </w:pPr>
            <w:r w:rsidRPr="006342BF">
              <w:rPr>
                <w:rFonts w:hAnsi="宋体"/>
                <w:sz w:val="18"/>
              </w:rPr>
              <w:t>250</w:t>
            </w:r>
          </w:p>
        </w:tc>
        <w:tc>
          <w:tcPr>
            <w:tcW w:w="718" w:type="dxa"/>
            <w:tcBorders>
              <w:left w:val="single" w:sz="4" w:space="0" w:color="auto"/>
            </w:tcBorders>
            <w:vAlign w:val="center"/>
          </w:tcPr>
          <w:p w14:paraId="2D6CC965" w14:textId="77777777" w:rsidR="00344C88" w:rsidRPr="006342BF" w:rsidRDefault="003123D0">
            <w:pPr>
              <w:pStyle w:val="afff"/>
              <w:ind w:firstLineChars="0" w:firstLine="0"/>
              <w:jc w:val="center"/>
              <w:rPr>
                <w:rFonts w:hAnsi="宋体"/>
                <w:sz w:val="18"/>
              </w:rPr>
            </w:pPr>
            <w:r w:rsidRPr="006342BF">
              <w:rPr>
                <w:rFonts w:hAnsi="宋体" w:hint="eastAsia"/>
                <w:sz w:val="18"/>
              </w:rPr>
              <w:t>350</w:t>
            </w:r>
          </w:p>
        </w:tc>
        <w:tc>
          <w:tcPr>
            <w:tcW w:w="2875" w:type="dxa"/>
            <w:gridSpan w:val="4"/>
            <w:vAlign w:val="center"/>
          </w:tcPr>
          <w:p w14:paraId="2D6CC966" w14:textId="77777777" w:rsidR="00344C88" w:rsidRPr="006342BF" w:rsidRDefault="003123D0">
            <w:pPr>
              <w:pStyle w:val="afff"/>
              <w:ind w:firstLineChars="0" w:firstLine="0"/>
              <w:jc w:val="center"/>
              <w:rPr>
                <w:rFonts w:hAnsi="宋体"/>
                <w:sz w:val="18"/>
              </w:rPr>
            </w:pPr>
            <w:r w:rsidRPr="006342BF">
              <w:rPr>
                <w:rFonts w:hAnsi="宋体" w:hint="eastAsia"/>
                <w:sz w:val="18"/>
              </w:rPr>
              <w:t>工作电压+500</w:t>
            </w:r>
          </w:p>
        </w:tc>
      </w:tr>
      <w:tr w:rsidR="006342BF" w:rsidRPr="006342BF" w14:paraId="2D6CC970" w14:textId="77777777">
        <w:tc>
          <w:tcPr>
            <w:tcW w:w="1712" w:type="dxa"/>
            <w:vMerge/>
            <w:tcBorders>
              <w:right w:val="single" w:sz="4" w:space="0" w:color="auto"/>
            </w:tcBorders>
          </w:tcPr>
          <w:p w14:paraId="2D6CC968" w14:textId="77777777" w:rsidR="00344C88" w:rsidRPr="006342BF" w:rsidRDefault="00344C88">
            <w:pPr>
              <w:pStyle w:val="afff"/>
              <w:ind w:firstLineChars="111" w:firstLine="200"/>
              <w:rPr>
                <w:rFonts w:hAnsi="宋体"/>
                <w:sz w:val="18"/>
              </w:rPr>
            </w:pPr>
          </w:p>
        </w:tc>
        <w:tc>
          <w:tcPr>
            <w:tcW w:w="3353" w:type="dxa"/>
            <w:tcBorders>
              <w:left w:val="single" w:sz="4" w:space="0" w:color="auto"/>
            </w:tcBorders>
            <w:vAlign w:val="center"/>
          </w:tcPr>
          <w:p w14:paraId="2D6CC969" w14:textId="77777777" w:rsidR="00344C88" w:rsidRPr="006342BF" w:rsidRDefault="003123D0">
            <w:pPr>
              <w:pStyle w:val="afff"/>
              <w:ind w:firstLineChars="0" w:firstLine="0"/>
              <w:jc w:val="center"/>
              <w:rPr>
                <w:rFonts w:hAnsi="宋体"/>
                <w:sz w:val="18"/>
              </w:rPr>
            </w:pPr>
            <w:r w:rsidRPr="006342BF">
              <w:rPr>
                <w:rFonts w:hAnsi="宋体" w:hint="eastAsia"/>
                <w:sz w:val="18"/>
              </w:rPr>
              <w:t>基本绝缘</w:t>
            </w:r>
          </w:p>
        </w:tc>
        <w:tc>
          <w:tcPr>
            <w:tcW w:w="718" w:type="dxa"/>
            <w:vMerge w:val="restart"/>
            <w:tcBorders>
              <w:right w:val="single" w:sz="4" w:space="0" w:color="auto"/>
            </w:tcBorders>
            <w:vAlign w:val="center"/>
          </w:tcPr>
          <w:p w14:paraId="2D6CC96A" w14:textId="77777777" w:rsidR="00344C88" w:rsidRPr="006342BF" w:rsidRDefault="003123D0">
            <w:pPr>
              <w:pStyle w:val="afff"/>
              <w:ind w:firstLineChars="0" w:firstLine="0"/>
              <w:jc w:val="center"/>
              <w:rPr>
                <w:rFonts w:hAnsi="宋体"/>
                <w:sz w:val="18"/>
              </w:rPr>
            </w:pPr>
            <w:r w:rsidRPr="006342BF">
              <w:rPr>
                <w:rFonts w:hAnsi="宋体" w:hint="eastAsia"/>
                <w:sz w:val="18"/>
              </w:rPr>
              <w:t>250</w:t>
            </w:r>
          </w:p>
        </w:tc>
        <w:tc>
          <w:tcPr>
            <w:tcW w:w="718" w:type="dxa"/>
            <w:vMerge w:val="restart"/>
            <w:tcBorders>
              <w:left w:val="single" w:sz="4" w:space="0" w:color="auto"/>
            </w:tcBorders>
            <w:vAlign w:val="center"/>
          </w:tcPr>
          <w:p w14:paraId="2D6CC96B" w14:textId="77777777" w:rsidR="00344C88" w:rsidRPr="006342BF" w:rsidRDefault="003123D0">
            <w:pPr>
              <w:pStyle w:val="afff"/>
              <w:ind w:firstLineChars="0" w:firstLine="0"/>
              <w:jc w:val="center"/>
              <w:rPr>
                <w:rFonts w:hAnsi="宋体"/>
                <w:sz w:val="18"/>
              </w:rPr>
            </w:pPr>
            <w:r w:rsidRPr="006342BF">
              <w:rPr>
                <w:rFonts w:hAnsi="宋体" w:hint="eastAsia"/>
                <w:sz w:val="18"/>
              </w:rPr>
              <w:t>850</w:t>
            </w:r>
          </w:p>
        </w:tc>
        <w:tc>
          <w:tcPr>
            <w:tcW w:w="718" w:type="dxa"/>
            <w:vMerge w:val="restart"/>
            <w:vAlign w:val="center"/>
          </w:tcPr>
          <w:p w14:paraId="2D6CC96C" w14:textId="77777777" w:rsidR="00344C88" w:rsidRPr="006342BF" w:rsidRDefault="003123D0">
            <w:pPr>
              <w:pStyle w:val="afff"/>
              <w:ind w:firstLineChars="0" w:firstLine="0"/>
              <w:jc w:val="center"/>
              <w:rPr>
                <w:rFonts w:hAnsi="宋体"/>
                <w:sz w:val="18"/>
              </w:rPr>
            </w:pPr>
            <w:r w:rsidRPr="006342BF">
              <w:rPr>
                <w:rFonts w:hAnsi="宋体" w:hint="eastAsia"/>
                <w:sz w:val="18"/>
              </w:rPr>
              <w:t>1700</w:t>
            </w:r>
          </w:p>
        </w:tc>
        <w:tc>
          <w:tcPr>
            <w:tcW w:w="718" w:type="dxa"/>
            <w:vMerge w:val="restart"/>
            <w:vAlign w:val="center"/>
          </w:tcPr>
          <w:p w14:paraId="2D6CC96D" w14:textId="77777777" w:rsidR="00344C88" w:rsidRPr="006342BF" w:rsidRDefault="003123D0">
            <w:pPr>
              <w:pStyle w:val="afff"/>
              <w:ind w:firstLineChars="0" w:firstLine="0"/>
              <w:jc w:val="center"/>
              <w:rPr>
                <w:rFonts w:hAnsi="宋体"/>
                <w:sz w:val="18"/>
              </w:rPr>
            </w:pPr>
            <w:r w:rsidRPr="006342BF">
              <w:rPr>
                <w:rFonts w:hAnsi="宋体" w:hint="eastAsia"/>
                <w:sz w:val="18"/>
              </w:rPr>
              <w:t>2500</w:t>
            </w:r>
          </w:p>
        </w:tc>
        <w:tc>
          <w:tcPr>
            <w:tcW w:w="718" w:type="dxa"/>
            <w:vMerge w:val="restart"/>
            <w:vAlign w:val="center"/>
          </w:tcPr>
          <w:p w14:paraId="2D6CC96E" w14:textId="77777777" w:rsidR="00344C88" w:rsidRPr="006342BF" w:rsidRDefault="003123D0">
            <w:pPr>
              <w:pStyle w:val="afff"/>
              <w:ind w:firstLineChars="0" w:firstLine="0"/>
              <w:jc w:val="center"/>
              <w:rPr>
                <w:rFonts w:hAnsi="宋体"/>
                <w:sz w:val="18"/>
              </w:rPr>
            </w:pPr>
            <w:r w:rsidRPr="006342BF">
              <w:rPr>
                <w:rFonts w:hAnsi="宋体" w:hint="eastAsia"/>
                <w:sz w:val="18"/>
              </w:rPr>
              <w:t>2800</w:t>
            </w:r>
          </w:p>
        </w:tc>
        <w:tc>
          <w:tcPr>
            <w:tcW w:w="721" w:type="dxa"/>
            <w:vMerge w:val="restart"/>
            <w:vAlign w:val="center"/>
          </w:tcPr>
          <w:p w14:paraId="2D6CC96F" w14:textId="77777777" w:rsidR="00344C88" w:rsidRPr="006342BF" w:rsidRDefault="003123D0">
            <w:pPr>
              <w:pStyle w:val="afff"/>
              <w:ind w:firstLineChars="0" w:firstLine="0"/>
              <w:jc w:val="center"/>
              <w:rPr>
                <w:rFonts w:hAnsi="宋体"/>
                <w:sz w:val="18"/>
              </w:rPr>
            </w:pPr>
            <w:r w:rsidRPr="006342BF">
              <w:rPr>
                <w:rFonts w:hAnsi="宋体" w:hint="eastAsia"/>
                <w:sz w:val="18"/>
              </w:rPr>
              <w:t>3000</w:t>
            </w:r>
          </w:p>
        </w:tc>
      </w:tr>
      <w:tr w:rsidR="006342BF" w:rsidRPr="006342BF" w14:paraId="2D6CC979" w14:textId="77777777">
        <w:tc>
          <w:tcPr>
            <w:tcW w:w="1712" w:type="dxa"/>
            <w:vMerge/>
            <w:tcBorders>
              <w:right w:val="single" w:sz="4" w:space="0" w:color="auto"/>
            </w:tcBorders>
          </w:tcPr>
          <w:p w14:paraId="2D6CC971" w14:textId="77777777" w:rsidR="00344C88" w:rsidRPr="006342BF" w:rsidRDefault="00344C88">
            <w:pPr>
              <w:pStyle w:val="afff"/>
              <w:ind w:firstLineChars="111" w:firstLine="200"/>
              <w:rPr>
                <w:rFonts w:hAnsi="宋体"/>
                <w:sz w:val="18"/>
              </w:rPr>
            </w:pPr>
          </w:p>
        </w:tc>
        <w:tc>
          <w:tcPr>
            <w:tcW w:w="3353" w:type="dxa"/>
            <w:tcBorders>
              <w:left w:val="single" w:sz="4" w:space="0" w:color="auto"/>
            </w:tcBorders>
            <w:vAlign w:val="center"/>
          </w:tcPr>
          <w:p w14:paraId="2D6CC972" w14:textId="77777777" w:rsidR="00344C88" w:rsidRPr="006342BF" w:rsidRDefault="003123D0">
            <w:pPr>
              <w:pStyle w:val="afff"/>
              <w:ind w:firstLineChars="0" w:firstLine="0"/>
              <w:jc w:val="center"/>
              <w:rPr>
                <w:rFonts w:hAnsi="宋体"/>
                <w:sz w:val="18"/>
              </w:rPr>
            </w:pPr>
            <w:r w:rsidRPr="006342BF">
              <w:rPr>
                <w:rFonts w:hAnsi="宋体" w:hint="eastAsia"/>
                <w:sz w:val="18"/>
              </w:rPr>
              <w:t>附加绝缘</w:t>
            </w:r>
          </w:p>
        </w:tc>
        <w:tc>
          <w:tcPr>
            <w:tcW w:w="718" w:type="dxa"/>
            <w:vMerge/>
            <w:tcBorders>
              <w:right w:val="single" w:sz="4" w:space="0" w:color="auto"/>
            </w:tcBorders>
            <w:vAlign w:val="center"/>
          </w:tcPr>
          <w:p w14:paraId="2D6CC973" w14:textId="77777777" w:rsidR="00344C88" w:rsidRPr="006342BF" w:rsidRDefault="00344C88">
            <w:pPr>
              <w:pStyle w:val="afff"/>
              <w:ind w:firstLineChars="0" w:firstLine="0"/>
              <w:jc w:val="center"/>
              <w:rPr>
                <w:rFonts w:hAnsi="宋体"/>
                <w:sz w:val="18"/>
              </w:rPr>
            </w:pPr>
          </w:p>
        </w:tc>
        <w:tc>
          <w:tcPr>
            <w:tcW w:w="718" w:type="dxa"/>
            <w:vMerge/>
            <w:tcBorders>
              <w:left w:val="single" w:sz="4" w:space="0" w:color="auto"/>
            </w:tcBorders>
            <w:vAlign w:val="center"/>
          </w:tcPr>
          <w:p w14:paraId="2D6CC974" w14:textId="77777777" w:rsidR="00344C88" w:rsidRPr="006342BF" w:rsidRDefault="00344C88">
            <w:pPr>
              <w:pStyle w:val="afff"/>
              <w:ind w:firstLineChars="0" w:firstLine="0"/>
              <w:jc w:val="center"/>
              <w:rPr>
                <w:rFonts w:hAnsi="宋体"/>
                <w:sz w:val="18"/>
              </w:rPr>
            </w:pPr>
          </w:p>
        </w:tc>
        <w:tc>
          <w:tcPr>
            <w:tcW w:w="718" w:type="dxa"/>
            <w:vMerge/>
            <w:vAlign w:val="center"/>
          </w:tcPr>
          <w:p w14:paraId="2D6CC975" w14:textId="77777777" w:rsidR="00344C88" w:rsidRPr="006342BF" w:rsidRDefault="00344C88">
            <w:pPr>
              <w:pStyle w:val="afff"/>
              <w:ind w:firstLineChars="0" w:firstLine="0"/>
              <w:jc w:val="center"/>
              <w:rPr>
                <w:rFonts w:hAnsi="宋体"/>
                <w:sz w:val="18"/>
              </w:rPr>
            </w:pPr>
          </w:p>
        </w:tc>
        <w:tc>
          <w:tcPr>
            <w:tcW w:w="718" w:type="dxa"/>
            <w:vMerge/>
            <w:vAlign w:val="center"/>
          </w:tcPr>
          <w:p w14:paraId="2D6CC976" w14:textId="77777777" w:rsidR="00344C88" w:rsidRPr="006342BF" w:rsidRDefault="00344C88">
            <w:pPr>
              <w:pStyle w:val="afff"/>
              <w:ind w:firstLineChars="0" w:firstLine="0"/>
              <w:jc w:val="center"/>
              <w:rPr>
                <w:rFonts w:hAnsi="宋体"/>
                <w:sz w:val="18"/>
              </w:rPr>
            </w:pPr>
          </w:p>
        </w:tc>
        <w:tc>
          <w:tcPr>
            <w:tcW w:w="718" w:type="dxa"/>
            <w:vMerge/>
            <w:vAlign w:val="center"/>
          </w:tcPr>
          <w:p w14:paraId="2D6CC977" w14:textId="77777777" w:rsidR="00344C88" w:rsidRPr="006342BF" w:rsidRDefault="00344C88">
            <w:pPr>
              <w:pStyle w:val="afff"/>
              <w:ind w:firstLineChars="0" w:firstLine="0"/>
              <w:jc w:val="center"/>
              <w:rPr>
                <w:rFonts w:hAnsi="宋体"/>
                <w:sz w:val="18"/>
              </w:rPr>
            </w:pPr>
          </w:p>
        </w:tc>
        <w:tc>
          <w:tcPr>
            <w:tcW w:w="721" w:type="dxa"/>
            <w:vMerge/>
            <w:vAlign w:val="center"/>
          </w:tcPr>
          <w:p w14:paraId="2D6CC978" w14:textId="77777777" w:rsidR="00344C88" w:rsidRPr="006342BF" w:rsidRDefault="00344C88">
            <w:pPr>
              <w:pStyle w:val="afff"/>
              <w:ind w:firstLineChars="0" w:firstLine="0"/>
              <w:jc w:val="center"/>
              <w:rPr>
                <w:rFonts w:hAnsi="宋体"/>
                <w:sz w:val="18"/>
              </w:rPr>
            </w:pPr>
          </w:p>
        </w:tc>
      </w:tr>
      <w:tr w:rsidR="006342BF" w:rsidRPr="006342BF" w14:paraId="2D6CC982" w14:textId="77777777">
        <w:tc>
          <w:tcPr>
            <w:tcW w:w="1712" w:type="dxa"/>
            <w:vMerge/>
            <w:tcBorders>
              <w:right w:val="single" w:sz="4" w:space="0" w:color="auto"/>
            </w:tcBorders>
          </w:tcPr>
          <w:p w14:paraId="2D6CC97A" w14:textId="77777777" w:rsidR="00344C88" w:rsidRPr="006342BF" w:rsidRDefault="00344C88">
            <w:pPr>
              <w:pStyle w:val="afff"/>
              <w:ind w:firstLineChars="111" w:firstLine="200"/>
              <w:rPr>
                <w:rFonts w:hAnsi="宋体"/>
                <w:sz w:val="18"/>
              </w:rPr>
            </w:pPr>
          </w:p>
        </w:tc>
        <w:tc>
          <w:tcPr>
            <w:tcW w:w="3353" w:type="dxa"/>
            <w:tcBorders>
              <w:left w:val="single" w:sz="4" w:space="0" w:color="auto"/>
            </w:tcBorders>
            <w:vAlign w:val="center"/>
          </w:tcPr>
          <w:p w14:paraId="2D6CC97B" w14:textId="77777777" w:rsidR="00344C88" w:rsidRPr="006342BF" w:rsidRDefault="003123D0">
            <w:pPr>
              <w:pStyle w:val="afff"/>
              <w:ind w:firstLineChars="0" w:firstLine="0"/>
              <w:jc w:val="center"/>
              <w:rPr>
                <w:rFonts w:hAnsi="宋体"/>
                <w:sz w:val="18"/>
              </w:rPr>
            </w:pPr>
            <w:r w:rsidRPr="006342BF">
              <w:rPr>
                <w:rFonts w:hAnsi="宋体" w:hint="eastAsia"/>
                <w:sz w:val="18"/>
              </w:rPr>
              <w:t>双重或加强绝缘</w:t>
            </w:r>
          </w:p>
        </w:tc>
        <w:tc>
          <w:tcPr>
            <w:tcW w:w="718" w:type="dxa"/>
            <w:tcBorders>
              <w:right w:val="single" w:sz="4" w:space="0" w:color="auto"/>
            </w:tcBorders>
            <w:vAlign w:val="center"/>
          </w:tcPr>
          <w:p w14:paraId="2D6CC97C" w14:textId="77777777" w:rsidR="00344C88" w:rsidRPr="006342BF" w:rsidRDefault="003123D0">
            <w:pPr>
              <w:pStyle w:val="afff"/>
              <w:ind w:firstLineChars="0" w:firstLine="0"/>
              <w:jc w:val="center"/>
              <w:rPr>
                <w:rFonts w:hAnsi="宋体"/>
                <w:sz w:val="18"/>
              </w:rPr>
            </w:pPr>
            <w:r w:rsidRPr="006342BF">
              <w:rPr>
                <w:rFonts w:hAnsi="宋体" w:hint="eastAsia"/>
                <w:sz w:val="18"/>
              </w:rPr>
              <w:t>500</w:t>
            </w:r>
          </w:p>
        </w:tc>
        <w:tc>
          <w:tcPr>
            <w:tcW w:w="718" w:type="dxa"/>
            <w:tcBorders>
              <w:left w:val="single" w:sz="4" w:space="0" w:color="auto"/>
            </w:tcBorders>
            <w:vAlign w:val="center"/>
          </w:tcPr>
          <w:p w14:paraId="2D6CC97D" w14:textId="77777777" w:rsidR="00344C88" w:rsidRPr="006342BF" w:rsidRDefault="003123D0">
            <w:pPr>
              <w:pStyle w:val="afff"/>
              <w:ind w:firstLineChars="0" w:firstLine="0"/>
              <w:jc w:val="center"/>
              <w:rPr>
                <w:rFonts w:hAnsi="宋体"/>
                <w:sz w:val="18"/>
              </w:rPr>
            </w:pPr>
            <w:r w:rsidRPr="006342BF">
              <w:rPr>
                <w:rFonts w:hAnsi="宋体" w:hint="eastAsia"/>
                <w:sz w:val="18"/>
              </w:rPr>
              <w:t>1700</w:t>
            </w:r>
          </w:p>
        </w:tc>
        <w:tc>
          <w:tcPr>
            <w:tcW w:w="718" w:type="dxa"/>
            <w:vAlign w:val="center"/>
          </w:tcPr>
          <w:p w14:paraId="2D6CC97E" w14:textId="77777777" w:rsidR="00344C88" w:rsidRPr="006342BF" w:rsidRDefault="003123D0">
            <w:pPr>
              <w:pStyle w:val="afff"/>
              <w:ind w:firstLineChars="0" w:firstLine="0"/>
              <w:jc w:val="center"/>
              <w:rPr>
                <w:rFonts w:hAnsi="宋体"/>
                <w:sz w:val="18"/>
              </w:rPr>
            </w:pPr>
            <w:r w:rsidRPr="006342BF">
              <w:rPr>
                <w:rFonts w:hAnsi="宋体" w:hint="eastAsia"/>
                <w:sz w:val="18"/>
              </w:rPr>
              <w:t>3400</w:t>
            </w:r>
          </w:p>
        </w:tc>
        <w:tc>
          <w:tcPr>
            <w:tcW w:w="718" w:type="dxa"/>
            <w:vAlign w:val="center"/>
          </w:tcPr>
          <w:p w14:paraId="2D6CC97F" w14:textId="77777777" w:rsidR="00344C88" w:rsidRPr="006342BF" w:rsidRDefault="003123D0">
            <w:pPr>
              <w:pStyle w:val="afff"/>
              <w:ind w:firstLineChars="0" w:firstLine="0"/>
              <w:jc w:val="center"/>
              <w:rPr>
                <w:rFonts w:hAnsi="宋体"/>
                <w:sz w:val="18"/>
              </w:rPr>
            </w:pPr>
            <w:r w:rsidRPr="006342BF">
              <w:rPr>
                <w:rFonts w:hAnsi="宋体" w:hint="eastAsia"/>
                <w:sz w:val="18"/>
              </w:rPr>
              <w:t>5000</w:t>
            </w:r>
          </w:p>
        </w:tc>
        <w:tc>
          <w:tcPr>
            <w:tcW w:w="718" w:type="dxa"/>
            <w:vAlign w:val="center"/>
          </w:tcPr>
          <w:p w14:paraId="2D6CC980" w14:textId="77777777" w:rsidR="00344C88" w:rsidRPr="006342BF" w:rsidRDefault="003123D0">
            <w:pPr>
              <w:pStyle w:val="afff"/>
              <w:ind w:firstLineChars="0" w:firstLine="0"/>
              <w:jc w:val="center"/>
              <w:rPr>
                <w:rFonts w:hAnsi="宋体"/>
                <w:sz w:val="18"/>
              </w:rPr>
            </w:pPr>
            <w:r w:rsidRPr="006342BF">
              <w:rPr>
                <w:rFonts w:hAnsi="宋体" w:hint="eastAsia"/>
                <w:sz w:val="18"/>
              </w:rPr>
              <w:t>5600</w:t>
            </w:r>
          </w:p>
        </w:tc>
        <w:tc>
          <w:tcPr>
            <w:tcW w:w="721" w:type="dxa"/>
            <w:vAlign w:val="center"/>
          </w:tcPr>
          <w:p w14:paraId="2D6CC981" w14:textId="77777777" w:rsidR="00344C88" w:rsidRPr="006342BF" w:rsidRDefault="003123D0">
            <w:pPr>
              <w:pStyle w:val="afff"/>
              <w:ind w:firstLineChars="0" w:firstLine="0"/>
              <w:jc w:val="center"/>
              <w:rPr>
                <w:rFonts w:hAnsi="宋体"/>
                <w:sz w:val="18"/>
              </w:rPr>
            </w:pPr>
            <w:r w:rsidRPr="006342BF">
              <w:rPr>
                <w:rFonts w:hAnsi="宋体" w:hint="eastAsia"/>
                <w:sz w:val="18"/>
              </w:rPr>
              <w:t>6000</w:t>
            </w:r>
          </w:p>
        </w:tc>
      </w:tr>
      <w:tr w:rsidR="006342BF" w:rsidRPr="006342BF" w14:paraId="2D6CC985" w14:textId="77777777">
        <w:tc>
          <w:tcPr>
            <w:tcW w:w="9376" w:type="dxa"/>
            <w:gridSpan w:val="8"/>
            <w:tcBorders>
              <w:top w:val="single" w:sz="12" w:space="0" w:color="auto"/>
              <w:bottom w:val="single" w:sz="12" w:space="0" w:color="auto"/>
            </w:tcBorders>
          </w:tcPr>
          <w:p w14:paraId="2D6CC983" w14:textId="77777777" w:rsidR="00344C88" w:rsidRPr="006342BF" w:rsidRDefault="003123D0">
            <w:pPr>
              <w:pStyle w:val="affffffd"/>
              <w:ind w:leftChars="0" w:left="630" w:firstLineChars="0" w:hanging="210"/>
            </w:pPr>
            <w:r w:rsidRPr="006342BF">
              <w:rPr>
                <w:rFonts w:hint="eastAsia"/>
                <w:szCs w:val="22"/>
              </w:rPr>
              <w:t>注1：对符合19.12.3 b）和26.2.5.1试验B的结构，试验电压要乘以系数1.25。对符合:26.2.5.2的结构，试验电压要</w:t>
            </w:r>
            <w:r w:rsidRPr="006342BF">
              <w:rPr>
                <w:rFonts w:hint="eastAsia"/>
              </w:rPr>
              <w:t>乘以系数1.35。该增加不适用于按照L.4进行的例行电气强度试验。</w:t>
            </w:r>
          </w:p>
          <w:p w14:paraId="2D6CC984" w14:textId="77777777" w:rsidR="00344C88" w:rsidRPr="006342BF" w:rsidRDefault="003123D0">
            <w:pPr>
              <w:pStyle w:val="affffffd"/>
              <w:ind w:left="600" w:hanging="180"/>
              <w:rPr>
                <w:szCs w:val="18"/>
              </w:rPr>
            </w:pPr>
            <w:r w:rsidRPr="006342BF">
              <w:rPr>
                <w:rFonts w:hint="eastAsia"/>
                <w:szCs w:val="22"/>
              </w:rPr>
              <w:t>注2：</w:t>
            </w:r>
            <w:r w:rsidRPr="006342BF">
              <w:rPr>
                <w:rFonts w:hint="eastAsia"/>
                <w:szCs w:val="18"/>
              </w:rPr>
              <w:t>当</w:t>
            </w:r>
            <w:r w:rsidRPr="006342BF">
              <w:rPr>
                <w:rFonts w:hAnsi="宋体" w:hint="eastAsia"/>
              </w:rPr>
              <w:t>工作电压处于中间值时，要在两个相应表列值之间用内插法求出试验电压值。</w:t>
            </w:r>
          </w:p>
        </w:tc>
      </w:tr>
    </w:tbl>
    <w:p w14:paraId="2D6CC986" w14:textId="77777777" w:rsidR="00344C88" w:rsidRPr="006342BF" w:rsidRDefault="003123D0">
      <w:pPr>
        <w:pStyle w:val="afff"/>
        <w:spacing w:beforeLines="50" w:before="156"/>
      </w:pPr>
      <w:r w:rsidRPr="006342BF">
        <w:rPr>
          <w:rFonts w:hint="eastAsia"/>
        </w:rPr>
        <w:t>试验期间，绝缘材料和（或）系统不应出现闪络或击穿，电晕效应和类似现象不予考虑。试验电压施加部位的图例见附录N。</w:t>
      </w:r>
    </w:p>
    <w:p w14:paraId="2D6CC987" w14:textId="77777777" w:rsidR="00344C88" w:rsidRPr="006342BF" w:rsidRDefault="003123D0">
      <w:pPr>
        <w:pStyle w:val="afff"/>
      </w:pPr>
      <w:r w:rsidRPr="006342BF">
        <w:rPr>
          <w:rFonts w:hint="eastAsia"/>
        </w:rPr>
        <w:t>所使用的试验方法的细节见IEC 61180。</w:t>
      </w:r>
    </w:p>
    <w:p w14:paraId="2D6CC988" w14:textId="77777777" w:rsidR="00344C88" w:rsidRPr="006342BF" w:rsidRDefault="003123D0">
      <w:pPr>
        <w:pStyle w:val="afff"/>
      </w:pPr>
      <w:r w:rsidRPr="006342BF">
        <w:rPr>
          <w:rFonts w:hAnsi="宋体" w:hint="eastAsia"/>
        </w:rPr>
        <w:t>试验所用的高压变压器在输出端子短路时，应能提供至少</w:t>
      </w:r>
      <w:r w:rsidRPr="006342BF">
        <w:rPr>
          <w:rFonts w:hAnsi="宋体"/>
        </w:rPr>
        <w:t>200</w:t>
      </w:r>
      <w:r w:rsidRPr="006342BF">
        <w:rPr>
          <w:rFonts w:hAnsi="宋体" w:hint="eastAsia"/>
        </w:rPr>
        <w:t xml:space="preserve"> </w:t>
      </w:r>
      <w:r w:rsidRPr="006342BF">
        <w:rPr>
          <w:rFonts w:hAnsi="宋体"/>
        </w:rPr>
        <w:t>mA</w:t>
      </w:r>
      <w:r w:rsidRPr="006342BF">
        <w:rPr>
          <w:rFonts w:hAnsi="宋体" w:hint="eastAsia"/>
        </w:rPr>
        <w:t>的电流。</w:t>
      </w:r>
    </w:p>
    <w:p w14:paraId="2D6CC989" w14:textId="77777777" w:rsidR="00344C88" w:rsidRPr="006342BF" w:rsidRDefault="003123D0">
      <w:pPr>
        <w:pStyle w:val="afff"/>
        <w:rPr>
          <w:rFonts w:hAnsi="宋体"/>
        </w:rPr>
      </w:pPr>
      <w:r w:rsidRPr="006342BF">
        <w:rPr>
          <w:rFonts w:hAnsi="宋体" w:hint="eastAsia"/>
        </w:rPr>
        <w:t>应注意，施加在输入与输出电路之间的介电强度试验电压不要使其他绝缘承受到过高的电压。如果制造商说明了在输入与输出电路之间具有双重绝缘系统（例如从输入电路到铁心和从铁心到输出电路），则每一个</w:t>
      </w:r>
      <w:proofErr w:type="gramStart"/>
      <w:r w:rsidRPr="006342BF">
        <w:rPr>
          <w:rFonts w:hAnsi="宋体" w:hint="eastAsia"/>
        </w:rPr>
        <w:t>绝缘要</w:t>
      </w:r>
      <w:proofErr w:type="gramEnd"/>
      <w:r w:rsidRPr="006342BF">
        <w:rPr>
          <w:rFonts w:hAnsi="宋体" w:hint="eastAsia"/>
        </w:rPr>
        <w:t>按19.1和表14规定的介电强度试验电压分别进行试验。该要求同样适用于输入与壳体之间的双重绝缘。</w:t>
      </w:r>
    </w:p>
    <w:p w14:paraId="2D6CC98A" w14:textId="77777777" w:rsidR="00344C88" w:rsidRPr="006342BF" w:rsidRDefault="003123D0">
      <w:pPr>
        <w:pStyle w:val="afff"/>
        <w:rPr>
          <w:rFonts w:hAnsi="宋体"/>
        </w:rPr>
      </w:pPr>
      <w:r w:rsidRPr="006342BF">
        <w:rPr>
          <w:rFonts w:hAnsi="宋体" w:hint="eastAsia"/>
        </w:rPr>
        <w:t>对同时包含有加强绝缘和双重绝缘的Ⅱ类变压器的情况，应注意施加在加强绝缘上的介电强度试验电压不要使基本绝缘或附加绝缘承受过高的电压。</w:t>
      </w:r>
    </w:p>
    <w:p w14:paraId="2D6CC98B" w14:textId="77777777" w:rsidR="00344C88" w:rsidRPr="006342BF" w:rsidRDefault="003123D0">
      <w:pPr>
        <w:pStyle w:val="afff"/>
        <w:rPr>
          <w:rFonts w:hAnsi="宋体"/>
        </w:rPr>
      </w:pPr>
      <w:r w:rsidRPr="006342BF">
        <w:rPr>
          <w:rFonts w:hAnsi="宋体" w:hint="eastAsia"/>
        </w:rPr>
        <w:t>如果使用了FIW线或TIW线，同时跨绝缘的重复工作电压峰值U</w:t>
      </w:r>
      <w:r w:rsidRPr="006342BF">
        <w:rPr>
          <w:rFonts w:hAnsi="宋体" w:hint="eastAsia"/>
          <w:vertAlign w:val="subscript"/>
        </w:rPr>
        <w:t>t</w:t>
      </w:r>
      <w:r w:rsidRPr="006342BF">
        <w:rPr>
          <w:rFonts w:hAnsi="宋体" w:hint="eastAsia"/>
        </w:rPr>
        <w:t>大于750V，则应依据IEC 60664-1（试验描述见下）进行局部放电试验。如果次级电路已接地，相应的重复电压峰值是输入输出电路间的最大测量电压。应在最大额定输入电压1.0倍下进行测量。</w:t>
      </w:r>
    </w:p>
    <w:p w14:paraId="2D6CC98C" w14:textId="77777777" w:rsidR="00344C88" w:rsidRPr="006342BF" w:rsidRDefault="003123D0">
      <w:pPr>
        <w:pStyle w:val="afff"/>
        <w:rPr>
          <w:rFonts w:hAnsi="宋体"/>
        </w:rPr>
      </w:pPr>
      <w:r w:rsidRPr="006342BF">
        <w:rPr>
          <w:rFonts w:hAnsi="宋体" w:hint="eastAsia"/>
        </w:rPr>
        <w:t>对测得重复工作电压峰值U</w:t>
      </w:r>
      <w:r w:rsidRPr="006342BF">
        <w:rPr>
          <w:rFonts w:hAnsi="宋体" w:hint="eastAsia"/>
          <w:vertAlign w:val="subscript"/>
        </w:rPr>
        <w:t>t</w:t>
      </w:r>
      <w:r w:rsidRPr="006342BF">
        <w:rPr>
          <w:rFonts w:hAnsi="宋体" w:hint="eastAsia"/>
        </w:rPr>
        <w:t>大于750V的变压器应进行局部放电试验。</w:t>
      </w:r>
    </w:p>
    <w:p w14:paraId="2D6CC98D" w14:textId="77777777" w:rsidR="00344C88" w:rsidRPr="006342BF" w:rsidRDefault="003123D0">
      <w:pPr>
        <w:pStyle w:val="afff"/>
        <w:rPr>
          <w:rFonts w:hAnsi="宋体"/>
        </w:rPr>
      </w:pPr>
      <w:r w:rsidRPr="006342BF">
        <w:rPr>
          <w:rFonts w:hAnsi="宋体" w:hint="eastAsia"/>
        </w:rPr>
        <w:t>图中：</w:t>
      </w:r>
    </w:p>
    <w:p w14:paraId="2D6CC98E" w14:textId="77777777" w:rsidR="00344C88" w:rsidRPr="006342BF" w:rsidRDefault="003123D0">
      <w:pPr>
        <w:pStyle w:val="afff"/>
        <w:rPr>
          <w:rFonts w:hAnsi="宋体"/>
        </w:rPr>
      </w:pPr>
      <w:r w:rsidRPr="006342BF">
        <w:rPr>
          <w:rFonts w:hAnsi="宋体" w:hint="eastAsia"/>
        </w:rPr>
        <w:t>U</w:t>
      </w:r>
      <w:r w:rsidRPr="006342BF">
        <w:rPr>
          <w:rFonts w:hAnsi="宋体" w:hint="eastAsia"/>
          <w:vertAlign w:val="subscript"/>
        </w:rPr>
        <w:t>t</w:t>
      </w:r>
      <w:r w:rsidRPr="006342BF">
        <w:rPr>
          <w:rFonts w:hAnsi="宋体" w:hint="eastAsia"/>
        </w:rPr>
        <w:t xml:space="preserve">  是最大峰值工作电压（V）；</w:t>
      </w:r>
    </w:p>
    <w:p w14:paraId="2D6CC98F" w14:textId="77777777" w:rsidR="00344C88" w:rsidRPr="006342BF" w:rsidRDefault="003123D0">
      <w:pPr>
        <w:pStyle w:val="afff"/>
        <w:rPr>
          <w:rFonts w:hAnsi="宋体"/>
        </w:rPr>
      </w:pPr>
      <w:r w:rsidRPr="006342BF">
        <w:rPr>
          <w:rFonts w:hAnsi="宋体" w:hint="eastAsia"/>
        </w:rPr>
        <w:t>t</w:t>
      </w:r>
      <w:r w:rsidRPr="006342BF">
        <w:rPr>
          <w:rFonts w:hAnsi="宋体" w:hint="eastAsia"/>
          <w:vertAlign w:val="subscript"/>
        </w:rPr>
        <w:t>1</w:t>
      </w:r>
      <w:r w:rsidRPr="006342BF">
        <w:rPr>
          <w:rFonts w:hAnsi="宋体" w:hint="eastAsia"/>
        </w:rPr>
        <w:t xml:space="preserve">  是5s间隔；</w:t>
      </w:r>
    </w:p>
    <w:p w14:paraId="2D6CC990" w14:textId="77777777" w:rsidR="00344C88" w:rsidRPr="006342BF" w:rsidRDefault="003123D0">
      <w:pPr>
        <w:pStyle w:val="afff"/>
        <w:rPr>
          <w:rFonts w:hAnsi="宋体"/>
        </w:rPr>
      </w:pPr>
      <w:r w:rsidRPr="006342BF">
        <w:rPr>
          <w:rFonts w:hAnsi="宋体" w:hint="eastAsia"/>
        </w:rPr>
        <w:lastRenderedPageBreak/>
        <w:t>t</w:t>
      </w:r>
      <w:r w:rsidRPr="006342BF">
        <w:rPr>
          <w:rFonts w:hAnsi="宋体" w:hint="eastAsia"/>
          <w:vertAlign w:val="subscript"/>
        </w:rPr>
        <w:t>2</w:t>
      </w:r>
      <w:r w:rsidRPr="006342BF">
        <w:rPr>
          <w:rFonts w:hAnsi="宋体" w:hint="eastAsia"/>
        </w:rPr>
        <w:t xml:space="preserve">  是15s间隔；</w:t>
      </w:r>
    </w:p>
    <w:p w14:paraId="2D6CC991" w14:textId="77777777" w:rsidR="00344C88" w:rsidRPr="006342BF" w:rsidRDefault="003123D0">
      <w:pPr>
        <w:pStyle w:val="afff"/>
        <w:rPr>
          <w:rFonts w:hAnsi="宋体"/>
        </w:rPr>
      </w:pPr>
      <w:r w:rsidRPr="006342BF">
        <w:rPr>
          <w:rFonts w:hAnsi="宋体" w:hint="eastAsia"/>
        </w:rPr>
        <w:t>在t</w:t>
      </w:r>
      <w:r w:rsidRPr="006342BF">
        <w:rPr>
          <w:rFonts w:hAnsi="宋体" w:hint="eastAsia"/>
          <w:vertAlign w:val="subscript"/>
        </w:rPr>
        <w:t>2</w:t>
      </w:r>
      <w:r w:rsidRPr="006342BF">
        <w:rPr>
          <w:rFonts w:hAnsi="宋体" w:hint="eastAsia"/>
        </w:rPr>
        <w:t>时段局部放电应小于或等于10pC。应依据图9进行试验。对其他应用可能有更高值的要求（IEC 61800-5-1）。</w:t>
      </w:r>
    </w:p>
    <w:p w14:paraId="2D6CC992" w14:textId="77777777" w:rsidR="00344C88" w:rsidRPr="006342BF" w:rsidRDefault="000E2639">
      <w:pPr>
        <w:pStyle w:val="afff"/>
        <w:ind w:firstLineChars="0" w:firstLine="0"/>
        <w:rPr>
          <w:rFonts w:hAnsi="宋体"/>
        </w:rPr>
      </w:pPr>
      <w:r>
        <w:pict w14:anchorId="2D6CDA15">
          <v:shape id="_x0000_i1058" type="#_x0000_t75" style="width:414.6pt;height:141.5pt">
            <v:imagedata r:id="rId55" o:title="" croptop="17611f" cropbottom="32092f"/>
          </v:shape>
        </w:pict>
      </w:r>
    </w:p>
    <w:p w14:paraId="2D6CC993" w14:textId="77777777" w:rsidR="00344C88" w:rsidRPr="006342BF" w:rsidRDefault="003123D0">
      <w:pPr>
        <w:pStyle w:val="af4"/>
        <w:tabs>
          <w:tab w:val="clear" w:pos="360"/>
          <w:tab w:val="center" w:pos="4201"/>
          <w:tab w:val="right" w:leader="dot" w:pos="9298"/>
        </w:tabs>
      </w:pPr>
      <w:r w:rsidRPr="006342BF">
        <w:rPr>
          <w:rFonts w:hint="eastAsia"/>
        </w:rPr>
        <w:t>试验电压顺序</w:t>
      </w:r>
    </w:p>
    <w:p w14:paraId="2D6CC994" w14:textId="77777777" w:rsidR="00344C88" w:rsidRPr="006342BF" w:rsidRDefault="00344C88">
      <w:pPr>
        <w:pStyle w:val="afff"/>
        <w:rPr>
          <w:rFonts w:hAnsi="宋体"/>
        </w:rPr>
      </w:pPr>
    </w:p>
    <w:p w14:paraId="2D6CC995" w14:textId="77777777" w:rsidR="00344C88" w:rsidRPr="006342BF" w:rsidRDefault="003123D0">
      <w:pPr>
        <w:pStyle w:val="a5"/>
      </w:pPr>
      <w:r w:rsidRPr="006342BF">
        <w:rPr>
          <w:rFonts w:hint="eastAsia"/>
        </w:rPr>
        <w:t>绕组之间和绕组内部的绝缘</w:t>
      </w:r>
    </w:p>
    <w:p w14:paraId="2D6CC996" w14:textId="77777777" w:rsidR="00344C88" w:rsidRPr="006342BF" w:rsidRDefault="003123D0">
      <w:pPr>
        <w:pStyle w:val="afff"/>
      </w:pPr>
      <w:r w:rsidRPr="006342BF">
        <w:rPr>
          <w:rFonts w:hint="eastAsia"/>
        </w:rPr>
        <w:t>在进行</w:t>
      </w:r>
      <w:r w:rsidRPr="006342BF">
        <w:t>18.3</w:t>
      </w:r>
      <w:r w:rsidRPr="006342BF">
        <w:rPr>
          <w:rFonts w:hint="eastAsia"/>
        </w:rPr>
        <w:t>的试验后，将某一个输入电路接到电压为2倍额定电源电压值、频率为2倍额定电源频率的试验电压持续</w:t>
      </w:r>
      <w:r w:rsidRPr="006342BF">
        <w:t>5</w:t>
      </w:r>
      <w:r w:rsidRPr="006342BF">
        <w:rPr>
          <w:rFonts w:hint="eastAsia"/>
        </w:rPr>
        <w:t xml:space="preserve"> </w:t>
      </w:r>
      <w:r w:rsidRPr="006342BF">
        <w:t>min</w:t>
      </w:r>
      <w:r w:rsidRPr="006342BF">
        <w:rPr>
          <w:rFonts w:hint="eastAsia"/>
        </w:rPr>
        <w:t>，变压器不接负载。在试验时，多线绕组（如果有）要将其串联连接。本</w:t>
      </w:r>
      <w:proofErr w:type="gramStart"/>
      <w:r w:rsidRPr="006342BF">
        <w:rPr>
          <w:rFonts w:hint="eastAsia"/>
        </w:rPr>
        <w:t>试验仅</w:t>
      </w:r>
      <w:proofErr w:type="gramEnd"/>
      <w:r w:rsidRPr="006342BF">
        <w:rPr>
          <w:rFonts w:hint="eastAsia"/>
        </w:rPr>
        <w:t>适用于额定电源频率小于500 Hz的变压器。</w:t>
      </w:r>
    </w:p>
    <w:p w14:paraId="2D6CC997" w14:textId="77777777" w:rsidR="00344C88" w:rsidRPr="006342BF" w:rsidRDefault="003123D0">
      <w:pPr>
        <w:pStyle w:val="afff"/>
        <w:rPr>
          <w:rFonts w:hAnsi="宋体"/>
        </w:rPr>
      </w:pPr>
      <w:r w:rsidRPr="006342BF">
        <w:rPr>
          <w:rFonts w:hAnsi="宋体" w:hint="eastAsia"/>
        </w:rPr>
        <w:t>可以使用比2倍额定电源频率更高的试验频率，此时施加试验电压的持续时间（以</w:t>
      </w:r>
      <w:r w:rsidRPr="006342BF">
        <w:rPr>
          <w:rFonts w:hAnsi="宋体"/>
        </w:rPr>
        <w:t>min</w:t>
      </w:r>
      <w:r w:rsidRPr="006342BF">
        <w:rPr>
          <w:rFonts w:hAnsi="宋体" w:hint="eastAsia"/>
        </w:rPr>
        <w:t>为单位）等于</w:t>
      </w:r>
      <w:r w:rsidRPr="006342BF">
        <w:rPr>
          <w:rFonts w:hAnsi="宋体"/>
        </w:rPr>
        <w:t>10</w:t>
      </w:r>
      <w:r w:rsidRPr="006342BF">
        <w:rPr>
          <w:rFonts w:hAnsi="宋体" w:hint="eastAsia"/>
        </w:rPr>
        <w:t>倍额定电源频率除以试验频率，但不少于</w:t>
      </w:r>
      <w:r w:rsidRPr="006342BF">
        <w:rPr>
          <w:rFonts w:hAnsi="宋体"/>
        </w:rPr>
        <w:t>2</w:t>
      </w:r>
      <w:r w:rsidRPr="006342BF">
        <w:rPr>
          <w:rFonts w:hAnsi="宋体" w:hint="eastAsia"/>
        </w:rPr>
        <w:t xml:space="preserve"> </w:t>
      </w:r>
      <w:r w:rsidRPr="006342BF">
        <w:rPr>
          <w:rFonts w:hAnsi="宋体"/>
        </w:rPr>
        <w:t>min</w:t>
      </w:r>
      <w:r w:rsidRPr="006342BF">
        <w:rPr>
          <w:rFonts w:hAnsi="宋体" w:hint="eastAsia"/>
        </w:rPr>
        <w:t>。</w:t>
      </w:r>
    </w:p>
    <w:p w14:paraId="2D6CC998" w14:textId="77777777" w:rsidR="00344C88" w:rsidRPr="006342BF" w:rsidRDefault="003123D0">
      <w:pPr>
        <w:pStyle w:val="afff"/>
        <w:rPr>
          <w:rFonts w:hAnsi="宋体"/>
        </w:rPr>
      </w:pPr>
      <w:r w:rsidRPr="006342BF">
        <w:rPr>
          <w:rFonts w:hAnsi="宋体" w:hint="eastAsia"/>
        </w:rPr>
        <w:t>在试验期间，绕组匝间、输入电路与输出电路之间、相邻的输入电路或输出电路之间或者绕组与任何导电铁心之间的绝缘均不应出现击穿。</w:t>
      </w:r>
    </w:p>
    <w:p w14:paraId="2D6CC999" w14:textId="77777777" w:rsidR="00344C88" w:rsidRPr="006342BF" w:rsidRDefault="003123D0">
      <w:pPr>
        <w:pStyle w:val="a5"/>
      </w:pPr>
      <w:r w:rsidRPr="006342BF">
        <w:rPr>
          <w:rFonts w:hint="eastAsia"/>
        </w:rPr>
        <w:t>接触电流和保护接地导体电流</w:t>
      </w:r>
    </w:p>
    <w:p w14:paraId="2D6CC99A" w14:textId="77777777" w:rsidR="00344C88" w:rsidRPr="006342BF" w:rsidRDefault="003123D0">
      <w:pPr>
        <w:pStyle w:val="a6"/>
        <w:tabs>
          <w:tab w:val="center" w:pos="4201"/>
          <w:tab w:val="right" w:leader="dot" w:pos="9298"/>
        </w:tabs>
        <w:spacing w:before="156" w:after="156"/>
      </w:pPr>
      <w:r w:rsidRPr="006342BF">
        <w:rPr>
          <w:rFonts w:hint="eastAsia"/>
        </w:rPr>
        <w:t>概述</w:t>
      </w:r>
    </w:p>
    <w:p w14:paraId="2D6CC99B" w14:textId="77777777" w:rsidR="00344C88" w:rsidRPr="006342BF" w:rsidRDefault="003123D0">
      <w:pPr>
        <w:pStyle w:val="afff"/>
      </w:pPr>
      <w:r w:rsidRPr="006342BF">
        <w:rPr>
          <w:rFonts w:hint="eastAsia"/>
        </w:rPr>
        <w:t>接触电流和保护接地导体电流要按下列18.5.2和18.5.3的规定进行测量。</w:t>
      </w:r>
    </w:p>
    <w:p w14:paraId="2D6CC99C" w14:textId="77777777" w:rsidR="00344C88" w:rsidRPr="006342BF" w:rsidRDefault="003123D0">
      <w:pPr>
        <w:pStyle w:val="afff"/>
      </w:pPr>
      <w:r w:rsidRPr="006342BF">
        <w:rPr>
          <w:rFonts w:hint="eastAsia"/>
        </w:rPr>
        <w:t>对调压器或具有分接头的变压器应选择最不利的调节值。对具有多个输入或输出绕组的变压器，应选择最不利的绕组组合。</w:t>
      </w:r>
    </w:p>
    <w:p w14:paraId="2D6CC99D" w14:textId="77777777" w:rsidR="00344C88" w:rsidRPr="006342BF" w:rsidRDefault="003123D0">
      <w:pPr>
        <w:pStyle w:val="afff"/>
      </w:pPr>
      <w:r w:rsidRPr="006342BF">
        <w:rPr>
          <w:rFonts w:hint="eastAsia"/>
        </w:rPr>
        <w:t>本条所规定的测量方法是假定变压器用于星接法TN或TT系统，即变压器接在线（L）和中性线（N）之间。对其他系统，见GB/T 12113的有关条款。</w:t>
      </w:r>
    </w:p>
    <w:p w14:paraId="2D6CC99E" w14:textId="77777777" w:rsidR="00344C88" w:rsidRPr="006342BF" w:rsidRDefault="003123D0">
      <w:pPr>
        <w:pStyle w:val="afff"/>
      </w:pPr>
      <w:r w:rsidRPr="006342BF">
        <w:rPr>
          <w:rFonts w:hint="eastAsia"/>
        </w:rPr>
        <w:t>对多相连接的情况，使用相同的程序，但此时要</w:t>
      </w:r>
      <w:proofErr w:type="gramStart"/>
      <w:r w:rsidRPr="006342BF">
        <w:rPr>
          <w:rFonts w:hint="eastAsia"/>
        </w:rPr>
        <w:t>一</w:t>
      </w:r>
      <w:proofErr w:type="gramEnd"/>
      <w:r w:rsidRPr="006342BF">
        <w:rPr>
          <w:rFonts w:hint="eastAsia"/>
        </w:rPr>
        <w:t>相</w:t>
      </w:r>
      <w:proofErr w:type="gramStart"/>
      <w:r w:rsidRPr="006342BF">
        <w:rPr>
          <w:rFonts w:hint="eastAsia"/>
        </w:rPr>
        <w:t>一</w:t>
      </w:r>
      <w:proofErr w:type="gramEnd"/>
      <w:r w:rsidRPr="006342BF">
        <w:rPr>
          <w:rFonts w:hint="eastAsia"/>
        </w:rPr>
        <w:t>相地进行测量。对每一</w:t>
      </w:r>
      <w:proofErr w:type="gramStart"/>
      <w:r w:rsidRPr="006342BF">
        <w:rPr>
          <w:rFonts w:hint="eastAsia"/>
        </w:rPr>
        <w:t>相采用</w:t>
      </w:r>
      <w:proofErr w:type="gramEnd"/>
      <w:r w:rsidRPr="006342BF">
        <w:rPr>
          <w:rFonts w:hint="eastAsia"/>
        </w:rPr>
        <w:t>相同的限值。</w:t>
      </w:r>
    </w:p>
    <w:p w14:paraId="2D6CC99F" w14:textId="77777777" w:rsidR="00344C88" w:rsidRPr="006342BF" w:rsidRDefault="003123D0">
      <w:pPr>
        <w:pStyle w:val="afff"/>
      </w:pPr>
      <w:r w:rsidRPr="006342BF">
        <w:rPr>
          <w:rFonts w:hint="eastAsia"/>
        </w:rPr>
        <w:t>接触电流和保护接地导体电流的测量要在变压器带有第14章规定的负载且在稳定状态下进行。</w:t>
      </w:r>
    </w:p>
    <w:p w14:paraId="2D6CC9A0" w14:textId="77777777" w:rsidR="00344C88" w:rsidRPr="006342BF" w:rsidRDefault="003123D0">
      <w:pPr>
        <w:pStyle w:val="afff"/>
        <w:rPr>
          <w:szCs w:val="22"/>
        </w:rPr>
      </w:pPr>
      <w:r w:rsidRPr="006342BF">
        <w:rPr>
          <w:rFonts w:hint="eastAsia"/>
          <w:szCs w:val="22"/>
        </w:rPr>
        <w:t>为了避免进行过多的试验，建议该测量与14章的发热试验合在一起进行。</w:t>
      </w:r>
    </w:p>
    <w:p w14:paraId="2D6CC9A1" w14:textId="77777777" w:rsidR="00344C88" w:rsidRPr="006342BF" w:rsidRDefault="003123D0">
      <w:pPr>
        <w:pStyle w:val="a6"/>
        <w:spacing w:before="156" w:after="156"/>
      </w:pPr>
      <w:r w:rsidRPr="006342BF">
        <w:rPr>
          <w:rFonts w:hint="eastAsia"/>
        </w:rPr>
        <w:t>接触电流</w:t>
      </w:r>
    </w:p>
    <w:p w14:paraId="2D6CC9A2" w14:textId="77777777" w:rsidR="00344C88" w:rsidRPr="006342BF" w:rsidRDefault="003123D0">
      <w:pPr>
        <w:pStyle w:val="afff"/>
      </w:pPr>
      <w:r w:rsidRPr="006342BF">
        <w:rPr>
          <w:rFonts w:hint="eastAsia"/>
        </w:rPr>
        <w:t>对用绝缘材料制成的外壳，将尺寸为10 cm</w:t>
      </w:r>
      <w:r w:rsidRPr="006342BF">
        <w:rPr>
          <w:rFonts w:ascii="Times New Roman"/>
        </w:rPr>
        <w:t>×</w:t>
      </w:r>
      <w:r w:rsidRPr="006342BF">
        <w:rPr>
          <w:rFonts w:hAnsi="宋体" w:hint="eastAsia"/>
        </w:rPr>
        <w:t>20 cm</w:t>
      </w:r>
      <w:r w:rsidRPr="006342BF">
        <w:rPr>
          <w:rFonts w:hint="eastAsia"/>
        </w:rPr>
        <w:t>的金属</w:t>
      </w:r>
      <w:proofErr w:type="gramStart"/>
      <w:r w:rsidRPr="006342BF">
        <w:rPr>
          <w:rFonts w:hint="eastAsia"/>
        </w:rPr>
        <w:t>箔</w:t>
      </w:r>
      <w:proofErr w:type="gramEnd"/>
      <w:r w:rsidRPr="006342BF">
        <w:rPr>
          <w:rFonts w:hint="eastAsia"/>
        </w:rPr>
        <w:t>贴在外壳的可触及表面上，并在该</w:t>
      </w:r>
      <w:proofErr w:type="gramStart"/>
      <w:r w:rsidRPr="006342BF">
        <w:rPr>
          <w:rFonts w:hint="eastAsia"/>
        </w:rPr>
        <w:t>金属箔处进行</w:t>
      </w:r>
      <w:proofErr w:type="gramEnd"/>
      <w:r w:rsidRPr="006342BF">
        <w:rPr>
          <w:rFonts w:hint="eastAsia"/>
        </w:rPr>
        <w:t>测量。对Ⅰ类变压器上的Ⅱ类绝缘的零部件，应同时在两个零部件上测量</w:t>
      </w:r>
      <w:r w:rsidRPr="006342BF">
        <w:rPr>
          <w:rFonts w:hAnsi="宋体" w:hint="eastAsia"/>
        </w:rPr>
        <w:t>接触电流</w:t>
      </w:r>
      <w:r w:rsidRPr="006342BF">
        <w:rPr>
          <w:rFonts w:hint="eastAsia"/>
        </w:rPr>
        <w:t>。</w:t>
      </w:r>
    </w:p>
    <w:p w14:paraId="2D6CC9A3" w14:textId="77777777" w:rsidR="00344C88" w:rsidRPr="006342BF" w:rsidRDefault="003123D0">
      <w:pPr>
        <w:pStyle w:val="afff"/>
      </w:pPr>
      <w:r w:rsidRPr="006342BF">
        <w:rPr>
          <w:rFonts w:hint="eastAsia"/>
        </w:rPr>
        <w:t>测量时，应使用图10的试验电路。试验电路应包括一个隔离变压器，而且出于安全上的原因，与测量网络连接的“中性”导线应可靠地接地。对Ⅱ类变压器，保护接地导线可以忽略。图J.1的测量网络</w:t>
      </w:r>
      <w:r w:rsidRPr="006342BF">
        <w:rPr>
          <w:rFonts w:hint="eastAsia"/>
        </w:rPr>
        <w:lastRenderedPageBreak/>
        <w:t xml:space="preserve">为使用的测量网络。但是，如果所涉及的频率在30 kHz以上，则对接触电流的测量除了图J.1的测量外，还应包括关于电灼伤效应的测量。对电灼伤效应，未加权的接触电流方均根值是恰当的。未加权的接触电流要由在图J.1中的500 </w:t>
      </w:r>
      <w:r w:rsidRPr="006342BF">
        <w:rPr>
          <w:rFonts w:hint="eastAsia"/>
        </w:rPr>
        <w:sym w:font="Symbol" w:char="F057"/>
      </w:r>
      <w:r w:rsidRPr="006342BF">
        <w:rPr>
          <w:rFonts w:hint="eastAsia"/>
        </w:rPr>
        <w:t>电阻上测得的方均根值电压</w:t>
      </w:r>
      <w:r w:rsidRPr="006342BF">
        <w:rPr>
          <w:rFonts w:hint="eastAsia"/>
          <w:i/>
          <w:iCs/>
        </w:rPr>
        <w:t>U</w:t>
      </w:r>
      <w:r w:rsidRPr="006342BF">
        <w:rPr>
          <w:rFonts w:hint="eastAsia"/>
          <w:vertAlign w:val="subscript"/>
        </w:rPr>
        <w:t>1</w:t>
      </w:r>
      <w:r w:rsidRPr="006342BF">
        <w:rPr>
          <w:rFonts w:hint="eastAsia"/>
        </w:rPr>
        <w:t>来计算。</w:t>
      </w:r>
    </w:p>
    <w:p w14:paraId="2D6CC9A4" w14:textId="77777777" w:rsidR="00344C88" w:rsidRPr="006342BF" w:rsidRDefault="003123D0">
      <w:pPr>
        <w:pStyle w:val="afff"/>
      </w:pPr>
      <w:r w:rsidRPr="006342BF">
        <w:rPr>
          <w:rFonts w:hint="eastAsia"/>
        </w:rPr>
        <w:t>端子A应依次接到每一个可触及的零部件。</w:t>
      </w:r>
    </w:p>
    <w:p w14:paraId="2D6CC9A5" w14:textId="77777777" w:rsidR="00344C88" w:rsidRPr="006342BF" w:rsidRDefault="003123D0">
      <w:pPr>
        <w:pStyle w:val="afff"/>
      </w:pPr>
      <w:r w:rsidRPr="006342BF">
        <w:rPr>
          <w:rFonts w:hint="eastAsia"/>
        </w:rPr>
        <w:t>在每次使用端子A时，端子B应先接地，然后端子A再依次接到其他可触及的零部件。</w:t>
      </w:r>
    </w:p>
    <w:p w14:paraId="2D6CC9A6" w14:textId="77777777" w:rsidR="00344C88" w:rsidRPr="006342BF" w:rsidRDefault="003123D0">
      <w:pPr>
        <w:pStyle w:val="afff"/>
      </w:pPr>
      <w:r w:rsidRPr="006342BF">
        <w:rPr>
          <w:rFonts w:hint="eastAsia"/>
          <w:szCs w:val="21"/>
        </w:rPr>
        <w:t>测量</w:t>
      </w:r>
      <w:r w:rsidRPr="006342BF">
        <w:rPr>
          <w:rFonts w:hint="eastAsia"/>
        </w:rPr>
        <w:t>：</w:t>
      </w:r>
    </w:p>
    <w:p w14:paraId="2D6CC9A7" w14:textId="77777777" w:rsidR="00344C88" w:rsidRPr="006342BF" w:rsidRDefault="003123D0">
      <w:pPr>
        <w:pStyle w:val="afff"/>
      </w:pPr>
      <w:r w:rsidRPr="006342BF">
        <w:rPr>
          <w:rFonts w:hint="eastAsia"/>
        </w:rPr>
        <w:t>接触电流的测量要将开关p处于两个位置下，且开关e和n要处于下列组合位置下进行：</w:t>
      </w:r>
    </w:p>
    <w:p w14:paraId="2D6CC9A8" w14:textId="77777777" w:rsidR="00344C88" w:rsidRPr="006342BF" w:rsidRDefault="003123D0">
      <w:pPr>
        <w:pStyle w:val="ac"/>
        <w:ind w:left="1038" w:hanging="618"/>
      </w:pPr>
      <w:r w:rsidRPr="006342BF">
        <w:rPr>
          <w:rFonts w:hint="eastAsia"/>
        </w:rPr>
        <w:t>开关n和e处于通位；</w:t>
      </w:r>
    </w:p>
    <w:p w14:paraId="2D6CC9A9" w14:textId="77777777" w:rsidR="00344C88" w:rsidRPr="006342BF" w:rsidRDefault="003123D0">
      <w:pPr>
        <w:pStyle w:val="ac"/>
        <w:ind w:left="1038" w:hanging="618"/>
      </w:pPr>
      <w:r w:rsidRPr="006342BF">
        <w:rPr>
          <w:rFonts w:hint="eastAsia"/>
        </w:rPr>
        <w:t>开关n</w:t>
      </w:r>
      <w:proofErr w:type="gramStart"/>
      <w:r w:rsidRPr="006342BF">
        <w:rPr>
          <w:rFonts w:hint="eastAsia"/>
        </w:rPr>
        <w:t>处于断位而</w:t>
      </w:r>
      <w:proofErr w:type="gramEnd"/>
      <w:r w:rsidRPr="006342BF">
        <w:rPr>
          <w:rFonts w:hint="eastAsia"/>
        </w:rPr>
        <w:t>开关e处于通位；</w:t>
      </w:r>
    </w:p>
    <w:p w14:paraId="2D6CC9AA" w14:textId="77777777" w:rsidR="00344C88" w:rsidRPr="006342BF" w:rsidRDefault="003123D0">
      <w:pPr>
        <w:pStyle w:val="ac"/>
        <w:ind w:left="828"/>
      </w:pPr>
      <w:r w:rsidRPr="006342BF">
        <w:rPr>
          <w:rFonts w:hint="eastAsia"/>
        </w:rPr>
        <w:t>开关n</w:t>
      </w:r>
      <w:proofErr w:type="gramStart"/>
      <w:r w:rsidRPr="006342BF">
        <w:rPr>
          <w:rFonts w:hint="eastAsia"/>
        </w:rPr>
        <w:t>处于通位而</w:t>
      </w:r>
      <w:proofErr w:type="gramEnd"/>
      <w:r w:rsidRPr="006342BF">
        <w:rPr>
          <w:rFonts w:hint="eastAsia"/>
        </w:rPr>
        <w:t>开关e处于断位。</w:t>
      </w:r>
    </w:p>
    <w:p w14:paraId="2D6CC9AB" w14:textId="77777777" w:rsidR="00344C88" w:rsidRPr="006342BF" w:rsidRDefault="003123D0">
      <w:pPr>
        <w:pStyle w:val="afff"/>
      </w:pPr>
      <w:r w:rsidRPr="006342BF">
        <w:rPr>
          <w:rFonts w:hint="eastAsia"/>
        </w:rPr>
        <w:t>在每次使用端子A和B测量时且在开关p、e和n的位置的每一种组合下所测得的接触电流应等于或小于表15的规定值。</w:t>
      </w:r>
    </w:p>
    <w:p w14:paraId="2D6CC9AC" w14:textId="77777777" w:rsidR="00344C88" w:rsidRPr="006342BF" w:rsidRDefault="000E2639">
      <w:pPr>
        <w:pStyle w:val="afff"/>
        <w:ind w:firstLineChars="0" w:firstLine="0"/>
      </w:pPr>
      <w:r>
        <w:pict w14:anchorId="2D6CDA16">
          <v:shape id="_x0000_i1059" type="#_x0000_t75" style="width:414.6pt;height:136.55pt">
            <v:imagedata r:id="rId56" o:title="" croptop="7033f" cropbottom="43201f"/>
          </v:shape>
        </w:pict>
      </w:r>
    </w:p>
    <w:p w14:paraId="2D6CC9AD" w14:textId="77777777" w:rsidR="00344C88" w:rsidRPr="006342BF" w:rsidRDefault="003123D0">
      <w:pPr>
        <w:pStyle w:val="af4"/>
        <w:tabs>
          <w:tab w:val="clear" w:pos="360"/>
          <w:tab w:val="center" w:pos="4201"/>
          <w:tab w:val="right" w:leader="dot" w:pos="9298"/>
        </w:tabs>
      </w:pPr>
      <w:r w:rsidRPr="006342BF">
        <w:rPr>
          <w:rFonts w:hint="eastAsia"/>
        </w:rPr>
        <w:t>试验配置：在星接法TN或TT系统上的单相设备</w:t>
      </w:r>
    </w:p>
    <w:p w14:paraId="2D6CC9AE" w14:textId="77777777" w:rsidR="00344C88" w:rsidRPr="006342BF" w:rsidRDefault="00344C88">
      <w:pPr>
        <w:pStyle w:val="afff"/>
      </w:pPr>
    </w:p>
    <w:p w14:paraId="2D6CC9AF" w14:textId="77777777" w:rsidR="00344C88" w:rsidRPr="006342BF" w:rsidRDefault="003123D0">
      <w:pPr>
        <w:pStyle w:val="a6"/>
        <w:spacing w:before="156" w:after="156"/>
      </w:pPr>
      <w:r w:rsidRPr="006342BF">
        <w:rPr>
          <w:rFonts w:hint="eastAsia"/>
        </w:rPr>
        <w:t>保护接地导体电流</w:t>
      </w:r>
    </w:p>
    <w:p w14:paraId="2D6CC9B0" w14:textId="77777777" w:rsidR="00344C88" w:rsidRPr="006342BF" w:rsidRDefault="003123D0">
      <w:pPr>
        <w:pStyle w:val="afff"/>
      </w:pPr>
      <w:r w:rsidRPr="006342BF">
        <w:rPr>
          <w:rFonts w:hint="eastAsia"/>
        </w:rPr>
        <w:t>测量保护接地导</w:t>
      </w:r>
      <w:r w:rsidRPr="006342BF">
        <w:rPr>
          <w:rFonts w:hAnsi="宋体" w:hint="eastAsia"/>
        </w:rPr>
        <w:t>体</w:t>
      </w:r>
      <w:r w:rsidRPr="006342BF">
        <w:rPr>
          <w:rFonts w:hint="eastAsia"/>
        </w:rPr>
        <w:t xml:space="preserve">电流时，变压器要按第14章的规定进行连接。此外，阻抗可以忽略（小于0.5 </w:t>
      </w:r>
      <w:r w:rsidRPr="006342BF">
        <w:rPr>
          <w:rFonts w:hint="eastAsia"/>
        </w:rPr>
        <w:sym w:font="Symbol" w:char="F057"/>
      </w:r>
      <w:r w:rsidRPr="006342BF">
        <w:rPr>
          <w:rFonts w:hint="eastAsia"/>
        </w:rPr>
        <w:t>）的电流表要接在变压器的接地端子与</w:t>
      </w:r>
      <w:r w:rsidRPr="006342BF">
        <w:rPr>
          <w:rFonts w:hAnsi="宋体" w:cs="宋体" w:hint="eastAsia"/>
        </w:rPr>
        <w:t>保护接地导</w:t>
      </w:r>
      <w:r w:rsidRPr="006342BF">
        <w:rPr>
          <w:rFonts w:hAnsi="宋体" w:hint="eastAsia"/>
        </w:rPr>
        <w:t>体</w:t>
      </w:r>
      <w:r w:rsidRPr="006342BF">
        <w:rPr>
          <w:rFonts w:hint="eastAsia"/>
        </w:rPr>
        <w:t>之间。</w:t>
      </w:r>
    </w:p>
    <w:p w14:paraId="2D6CC9B1" w14:textId="77777777" w:rsidR="00344C88" w:rsidRPr="006342BF" w:rsidRDefault="003123D0">
      <w:pPr>
        <w:pStyle w:val="afff"/>
      </w:pPr>
      <w:r w:rsidRPr="006342BF">
        <w:rPr>
          <w:rFonts w:hAnsi="宋体" w:cs="宋体" w:hint="eastAsia"/>
        </w:rPr>
        <w:t>保护接地导</w:t>
      </w:r>
      <w:r w:rsidRPr="006342BF">
        <w:rPr>
          <w:rFonts w:hAnsi="宋体" w:hint="eastAsia"/>
        </w:rPr>
        <w:t>体</w:t>
      </w:r>
      <w:r w:rsidRPr="006342BF">
        <w:rPr>
          <w:rFonts w:hint="eastAsia"/>
        </w:rPr>
        <w:t>电流不应超过表15的规定值：</w:t>
      </w:r>
    </w:p>
    <w:p w14:paraId="2D6CC9B2" w14:textId="77777777" w:rsidR="00344C88" w:rsidRPr="006342BF" w:rsidRDefault="003123D0">
      <w:pPr>
        <w:pStyle w:val="af7"/>
        <w:tabs>
          <w:tab w:val="left" w:pos="360"/>
        </w:tabs>
        <w:rPr>
          <w:szCs w:val="22"/>
        </w:rPr>
      </w:pPr>
      <w:bookmarkStart w:id="576" w:name="_Toc407001697"/>
      <w:bookmarkStart w:id="577" w:name="_Toc329690458"/>
      <w:r w:rsidRPr="006342BF">
        <w:rPr>
          <w:szCs w:val="22"/>
        </w:rPr>
        <w:t>电流限值</w:t>
      </w:r>
      <w:bookmarkEnd w:id="576"/>
      <w:bookmarkEnd w:id="577"/>
    </w:p>
    <w:tbl>
      <w:tblPr>
        <w:tblW w:w="9360"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4200"/>
        <w:gridCol w:w="2303"/>
        <w:gridCol w:w="2857"/>
      </w:tblGrid>
      <w:tr w:rsidR="006342BF" w:rsidRPr="006342BF" w14:paraId="2D6CC9B6" w14:textId="77777777">
        <w:tc>
          <w:tcPr>
            <w:tcW w:w="4200" w:type="dxa"/>
            <w:tcBorders>
              <w:top w:val="single" w:sz="12" w:space="0" w:color="auto"/>
              <w:left w:val="single" w:sz="12" w:space="0" w:color="auto"/>
              <w:bottom w:val="single" w:sz="8" w:space="0" w:color="auto"/>
              <w:right w:val="single" w:sz="4" w:space="0" w:color="auto"/>
            </w:tcBorders>
          </w:tcPr>
          <w:p w14:paraId="2D6CC9B3" w14:textId="77777777" w:rsidR="00344C88" w:rsidRPr="006342BF" w:rsidRDefault="003123D0">
            <w:pPr>
              <w:pStyle w:val="afff"/>
              <w:ind w:firstLineChars="0" w:firstLine="0"/>
              <w:jc w:val="center"/>
              <w:rPr>
                <w:sz w:val="18"/>
                <w:szCs w:val="18"/>
              </w:rPr>
            </w:pPr>
            <w:r w:rsidRPr="006342BF">
              <w:rPr>
                <w:rFonts w:hint="eastAsia"/>
                <w:sz w:val="18"/>
                <w:szCs w:val="18"/>
              </w:rPr>
              <w:t>电流类型</w:t>
            </w:r>
          </w:p>
        </w:tc>
        <w:tc>
          <w:tcPr>
            <w:tcW w:w="2303" w:type="dxa"/>
            <w:tcBorders>
              <w:top w:val="single" w:sz="12" w:space="0" w:color="auto"/>
              <w:left w:val="single" w:sz="4" w:space="0" w:color="auto"/>
              <w:bottom w:val="single" w:sz="8" w:space="0" w:color="auto"/>
              <w:right w:val="single" w:sz="4" w:space="0" w:color="auto"/>
            </w:tcBorders>
          </w:tcPr>
          <w:p w14:paraId="2D6CC9B4" w14:textId="77777777" w:rsidR="00344C88" w:rsidRPr="006342BF" w:rsidRDefault="003123D0">
            <w:pPr>
              <w:pStyle w:val="afff"/>
              <w:ind w:firstLineChars="0" w:firstLine="0"/>
              <w:jc w:val="center"/>
              <w:rPr>
                <w:sz w:val="18"/>
                <w:szCs w:val="18"/>
              </w:rPr>
            </w:pPr>
            <w:r w:rsidRPr="006342BF">
              <w:rPr>
                <w:rFonts w:hint="eastAsia"/>
                <w:sz w:val="18"/>
                <w:szCs w:val="18"/>
              </w:rPr>
              <w:t>额定电流</w:t>
            </w:r>
          </w:p>
        </w:tc>
        <w:tc>
          <w:tcPr>
            <w:tcW w:w="2857" w:type="dxa"/>
            <w:tcBorders>
              <w:top w:val="single" w:sz="12" w:space="0" w:color="auto"/>
              <w:left w:val="single" w:sz="4" w:space="0" w:color="auto"/>
              <w:bottom w:val="single" w:sz="8" w:space="0" w:color="auto"/>
              <w:right w:val="single" w:sz="12" w:space="0" w:color="auto"/>
            </w:tcBorders>
          </w:tcPr>
          <w:p w14:paraId="2D6CC9B5" w14:textId="77777777" w:rsidR="00344C88" w:rsidRPr="006342BF" w:rsidRDefault="003123D0">
            <w:pPr>
              <w:pStyle w:val="afff"/>
              <w:ind w:firstLineChars="0" w:firstLine="0"/>
              <w:jc w:val="center"/>
              <w:rPr>
                <w:sz w:val="18"/>
                <w:szCs w:val="18"/>
              </w:rPr>
            </w:pPr>
            <w:r w:rsidRPr="006342BF">
              <w:rPr>
                <w:rFonts w:hint="eastAsia"/>
                <w:sz w:val="18"/>
                <w:szCs w:val="18"/>
              </w:rPr>
              <w:t>最大限值（方均根值）</w:t>
            </w:r>
          </w:p>
        </w:tc>
      </w:tr>
      <w:tr w:rsidR="006342BF" w:rsidRPr="006342BF" w14:paraId="2D6CC9BB" w14:textId="77777777">
        <w:tc>
          <w:tcPr>
            <w:tcW w:w="4200" w:type="dxa"/>
            <w:tcBorders>
              <w:top w:val="single" w:sz="8" w:space="0" w:color="auto"/>
              <w:left w:val="single" w:sz="12" w:space="0" w:color="auto"/>
              <w:bottom w:val="single" w:sz="4" w:space="0" w:color="auto"/>
              <w:right w:val="single" w:sz="4" w:space="0" w:color="auto"/>
            </w:tcBorders>
          </w:tcPr>
          <w:p w14:paraId="2D6CC9B7" w14:textId="77777777" w:rsidR="00344C88" w:rsidRPr="006342BF" w:rsidRDefault="003123D0">
            <w:pPr>
              <w:pStyle w:val="afff"/>
              <w:ind w:firstLineChars="0" w:firstLine="0"/>
              <w:rPr>
                <w:sz w:val="18"/>
                <w:szCs w:val="18"/>
              </w:rPr>
            </w:pPr>
            <w:r w:rsidRPr="006342BF">
              <w:rPr>
                <w:rFonts w:hint="eastAsia"/>
                <w:sz w:val="18"/>
                <w:szCs w:val="18"/>
              </w:rPr>
              <w:t>接触电流：</w:t>
            </w:r>
          </w:p>
          <w:p w14:paraId="2D6CC9B8" w14:textId="77777777" w:rsidR="00344C88" w:rsidRPr="006342BF" w:rsidRDefault="003123D0">
            <w:pPr>
              <w:pStyle w:val="afff"/>
              <w:ind w:firstLineChars="0" w:firstLine="0"/>
              <w:rPr>
                <w:sz w:val="18"/>
                <w:szCs w:val="18"/>
              </w:rPr>
            </w:pPr>
            <w:r w:rsidRPr="006342BF">
              <w:rPr>
                <w:rFonts w:hint="eastAsia"/>
                <w:sz w:val="18"/>
                <w:szCs w:val="18"/>
              </w:rPr>
              <w:t>装有符合</w:t>
            </w:r>
            <w:r w:rsidRPr="006342BF">
              <w:rPr>
                <w:rFonts w:hAnsi="宋体" w:hint="eastAsia"/>
                <w:sz w:val="18"/>
                <w:szCs w:val="18"/>
              </w:rPr>
              <w:t>GB 1002</w:t>
            </w:r>
            <w:r w:rsidRPr="006342BF">
              <w:rPr>
                <w:rFonts w:hint="eastAsia"/>
                <w:sz w:val="18"/>
                <w:szCs w:val="18"/>
              </w:rPr>
              <w:t>插头的所有Ⅰ类和Ⅱ类变压器</w:t>
            </w:r>
          </w:p>
        </w:tc>
        <w:tc>
          <w:tcPr>
            <w:tcW w:w="2303" w:type="dxa"/>
            <w:tcBorders>
              <w:top w:val="single" w:sz="8" w:space="0" w:color="auto"/>
              <w:left w:val="single" w:sz="4" w:space="0" w:color="auto"/>
              <w:bottom w:val="single" w:sz="4" w:space="0" w:color="auto"/>
              <w:right w:val="single" w:sz="4" w:space="0" w:color="auto"/>
            </w:tcBorders>
          </w:tcPr>
          <w:p w14:paraId="2D6CC9B9" w14:textId="77777777" w:rsidR="00344C88" w:rsidRPr="006342BF" w:rsidRDefault="003123D0">
            <w:pPr>
              <w:pStyle w:val="afff"/>
              <w:ind w:firstLineChars="0" w:firstLine="0"/>
              <w:jc w:val="center"/>
              <w:rPr>
                <w:sz w:val="18"/>
                <w:szCs w:val="18"/>
              </w:rPr>
            </w:pPr>
            <w:r w:rsidRPr="006342BF">
              <w:rPr>
                <w:rFonts w:hint="eastAsia"/>
                <w:sz w:val="18"/>
                <w:szCs w:val="18"/>
              </w:rPr>
              <w:t>—</w:t>
            </w:r>
          </w:p>
        </w:tc>
        <w:tc>
          <w:tcPr>
            <w:tcW w:w="2857" w:type="dxa"/>
            <w:tcBorders>
              <w:top w:val="single" w:sz="8" w:space="0" w:color="auto"/>
              <w:left w:val="single" w:sz="4" w:space="0" w:color="auto"/>
              <w:bottom w:val="single" w:sz="4" w:space="0" w:color="auto"/>
              <w:right w:val="single" w:sz="12" w:space="0" w:color="auto"/>
            </w:tcBorders>
          </w:tcPr>
          <w:p w14:paraId="2D6CC9BA" w14:textId="77777777" w:rsidR="00344C88" w:rsidRPr="006342BF" w:rsidRDefault="003123D0">
            <w:pPr>
              <w:pStyle w:val="afff"/>
              <w:ind w:firstLineChars="0" w:firstLine="0"/>
              <w:jc w:val="center"/>
              <w:rPr>
                <w:sz w:val="18"/>
                <w:szCs w:val="18"/>
              </w:rPr>
            </w:pPr>
            <w:r w:rsidRPr="006342BF">
              <w:rPr>
                <w:rFonts w:hint="eastAsia"/>
                <w:sz w:val="18"/>
                <w:szCs w:val="18"/>
              </w:rPr>
              <w:t>0.5mA</w:t>
            </w:r>
          </w:p>
        </w:tc>
      </w:tr>
      <w:tr w:rsidR="006342BF" w:rsidRPr="006342BF" w14:paraId="2D6CC9CD" w14:textId="77777777">
        <w:tc>
          <w:tcPr>
            <w:tcW w:w="4200" w:type="dxa"/>
            <w:tcBorders>
              <w:top w:val="single" w:sz="4" w:space="0" w:color="auto"/>
              <w:left w:val="single" w:sz="12" w:space="0" w:color="auto"/>
              <w:bottom w:val="single" w:sz="12" w:space="0" w:color="auto"/>
              <w:right w:val="single" w:sz="4" w:space="0" w:color="auto"/>
            </w:tcBorders>
          </w:tcPr>
          <w:p w14:paraId="2D6CC9BC" w14:textId="77777777" w:rsidR="00344C88" w:rsidRPr="006342BF" w:rsidRDefault="003123D0">
            <w:pPr>
              <w:pStyle w:val="afff"/>
              <w:ind w:firstLineChars="0" w:firstLine="0"/>
              <w:rPr>
                <w:sz w:val="18"/>
                <w:szCs w:val="18"/>
              </w:rPr>
            </w:pPr>
            <w:r w:rsidRPr="006342BF">
              <w:rPr>
                <w:rFonts w:hint="eastAsia"/>
                <w:sz w:val="18"/>
                <w:szCs w:val="18"/>
              </w:rPr>
              <w:t>保护导体电流：</w:t>
            </w:r>
          </w:p>
          <w:p w14:paraId="2D6CC9BD" w14:textId="77777777" w:rsidR="00344C88" w:rsidRPr="006342BF" w:rsidRDefault="003123D0">
            <w:pPr>
              <w:pStyle w:val="ac"/>
              <w:ind w:left="1038" w:hanging="1041"/>
              <w:rPr>
                <w:sz w:val="18"/>
                <w:szCs w:val="18"/>
              </w:rPr>
            </w:pPr>
            <w:r w:rsidRPr="006342BF">
              <w:rPr>
                <w:rFonts w:hint="eastAsia"/>
                <w:sz w:val="18"/>
                <w:szCs w:val="18"/>
              </w:rPr>
              <w:t>装有额定电流小于或等于32 A的单相或多相插</w:t>
            </w:r>
          </w:p>
          <w:p w14:paraId="2D6CC9BE" w14:textId="77777777" w:rsidR="00344C88" w:rsidRPr="006342BF" w:rsidRDefault="003123D0">
            <w:pPr>
              <w:pStyle w:val="ac"/>
              <w:numPr>
                <w:ilvl w:val="0"/>
                <w:numId w:val="0"/>
              </w:numPr>
              <w:ind w:leftChars="-1" w:left="-2" w:firstLineChars="200" w:firstLine="360"/>
              <w:rPr>
                <w:sz w:val="18"/>
                <w:szCs w:val="18"/>
              </w:rPr>
            </w:pPr>
            <w:r w:rsidRPr="006342BF">
              <w:rPr>
                <w:rFonts w:hint="eastAsia"/>
                <w:sz w:val="18"/>
                <w:szCs w:val="18"/>
              </w:rPr>
              <w:t>头的Ⅰ类变压器</w:t>
            </w:r>
          </w:p>
          <w:p w14:paraId="2D6CC9BF" w14:textId="77777777" w:rsidR="00344C88" w:rsidRPr="006342BF" w:rsidRDefault="00344C88">
            <w:pPr>
              <w:pStyle w:val="ac"/>
              <w:numPr>
                <w:ilvl w:val="0"/>
                <w:numId w:val="0"/>
              </w:numPr>
              <w:ind w:left="420" w:hanging="1041"/>
              <w:rPr>
                <w:sz w:val="18"/>
                <w:szCs w:val="18"/>
              </w:rPr>
            </w:pPr>
          </w:p>
          <w:p w14:paraId="2D6CC9C0" w14:textId="77777777" w:rsidR="00344C88" w:rsidRPr="006342BF" w:rsidRDefault="003123D0">
            <w:pPr>
              <w:pStyle w:val="ac"/>
              <w:ind w:left="1038" w:hanging="1041"/>
              <w:rPr>
                <w:sz w:val="18"/>
                <w:szCs w:val="18"/>
              </w:rPr>
            </w:pPr>
            <w:r w:rsidRPr="006342BF">
              <w:rPr>
                <w:rFonts w:hint="eastAsia"/>
                <w:sz w:val="18"/>
                <w:szCs w:val="18"/>
              </w:rPr>
              <w:t>预定要作永久性连接的Ⅰ类变压器</w:t>
            </w:r>
          </w:p>
        </w:tc>
        <w:tc>
          <w:tcPr>
            <w:tcW w:w="2303" w:type="dxa"/>
            <w:tcBorders>
              <w:top w:val="single" w:sz="4" w:space="0" w:color="auto"/>
              <w:left w:val="single" w:sz="4" w:space="0" w:color="auto"/>
              <w:bottom w:val="single" w:sz="12" w:space="0" w:color="auto"/>
              <w:right w:val="single" w:sz="4" w:space="0" w:color="auto"/>
            </w:tcBorders>
          </w:tcPr>
          <w:p w14:paraId="2D6CC9C1" w14:textId="77777777" w:rsidR="00344C88" w:rsidRPr="006342BF" w:rsidRDefault="003123D0">
            <w:pPr>
              <w:pStyle w:val="afff"/>
              <w:ind w:firstLineChars="0" w:firstLine="0"/>
              <w:jc w:val="center"/>
              <w:rPr>
                <w:sz w:val="18"/>
                <w:szCs w:val="18"/>
              </w:rPr>
            </w:pPr>
            <w:r w:rsidRPr="006342BF">
              <w:rPr>
                <w:rFonts w:hint="eastAsia"/>
                <w:sz w:val="18"/>
                <w:szCs w:val="18"/>
              </w:rPr>
              <w:t>≤4A</w:t>
            </w:r>
          </w:p>
          <w:p w14:paraId="2D6CC9C2" w14:textId="77777777" w:rsidR="00344C88" w:rsidRPr="006342BF" w:rsidRDefault="003123D0">
            <w:pPr>
              <w:pStyle w:val="afff"/>
              <w:ind w:firstLineChars="0" w:firstLine="0"/>
              <w:jc w:val="center"/>
              <w:rPr>
                <w:sz w:val="18"/>
                <w:szCs w:val="18"/>
              </w:rPr>
            </w:pPr>
            <w:r w:rsidRPr="006342BF">
              <w:rPr>
                <w:rFonts w:hint="eastAsia"/>
                <w:sz w:val="18"/>
                <w:szCs w:val="18"/>
              </w:rPr>
              <w:t>＞4A～≤10A</w:t>
            </w:r>
          </w:p>
          <w:p w14:paraId="2D6CC9C3" w14:textId="77777777" w:rsidR="00344C88" w:rsidRPr="006342BF" w:rsidRDefault="003123D0">
            <w:pPr>
              <w:pStyle w:val="afff"/>
              <w:ind w:firstLineChars="0" w:firstLine="0"/>
              <w:jc w:val="center"/>
              <w:rPr>
                <w:sz w:val="18"/>
                <w:szCs w:val="18"/>
              </w:rPr>
            </w:pPr>
            <w:r w:rsidRPr="006342BF">
              <w:rPr>
                <w:rFonts w:hint="eastAsia"/>
                <w:sz w:val="18"/>
                <w:szCs w:val="18"/>
              </w:rPr>
              <w:t>＞10A</w:t>
            </w:r>
          </w:p>
          <w:p w14:paraId="2D6CC9C4" w14:textId="77777777" w:rsidR="00344C88" w:rsidRPr="006342BF" w:rsidRDefault="003123D0">
            <w:pPr>
              <w:pStyle w:val="afff"/>
              <w:spacing w:beforeLines="50" w:before="156"/>
              <w:ind w:firstLineChars="0" w:firstLine="0"/>
              <w:jc w:val="center"/>
              <w:rPr>
                <w:sz w:val="18"/>
                <w:szCs w:val="18"/>
              </w:rPr>
            </w:pPr>
            <w:r w:rsidRPr="006342BF">
              <w:rPr>
                <w:rFonts w:hint="eastAsia"/>
                <w:sz w:val="18"/>
                <w:szCs w:val="18"/>
              </w:rPr>
              <w:t>≤7A</w:t>
            </w:r>
          </w:p>
          <w:p w14:paraId="2D6CC9C5" w14:textId="77777777" w:rsidR="00344C88" w:rsidRPr="006342BF" w:rsidRDefault="003123D0">
            <w:pPr>
              <w:pStyle w:val="afff"/>
              <w:ind w:firstLineChars="0" w:firstLine="0"/>
              <w:jc w:val="center"/>
              <w:rPr>
                <w:sz w:val="18"/>
                <w:szCs w:val="18"/>
              </w:rPr>
            </w:pPr>
            <w:r w:rsidRPr="006342BF">
              <w:rPr>
                <w:rFonts w:hint="eastAsia"/>
                <w:sz w:val="18"/>
                <w:szCs w:val="18"/>
              </w:rPr>
              <w:t>＞7A～≤20A</w:t>
            </w:r>
          </w:p>
          <w:p w14:paraId="2D6CC9C6" w14:textId="77777777" w:rsidR="00344C88" w:rsidRPr="006342BF" w:rsidRDefault="003123D0">
            <w:pPr>
              <w:pStyle w:val="afff"/>
              <w:ind w:firstLineChars="0" w:firstLine="0"/>
              <w:jc w:val="center"/>
              <w:rPr>
                <w:sz w:val="18"/>
                <w:szCs w:val="18"/>
              </w:rPr>
            </w:pPr>
            <w:r w:rsidRPr="006342BF">
              <w:rPr>
                <w:rFonts w:hint="eastAsia"/>
                <w:sz w:val="18"/>
                <w:szCs w:val="18"/>
              </w:rPr>
              <w:t>＞20A</w:t>
            </w:r>
          </w:p>
        </w:tc>
        <w:tc>
          <w:tcPr>
            <w:tcW w:w="2857" w:type="dxa"/>
            <w:tcBorders>
              <w:top w:val="single" w:sz="4" w:space="0" w:color="auto"/>
              <w:left w:val="single" w:sz="4" w:space="0" w:color="auto"/>
              <w:bottom w:val="single" w:sz="12" w:space="0" w:color="auto"/>
              <w:right w:val="single" w:sz="12" w:space="0" w:color="auto"/>
            </w:tcBorders>
          </w:tcPr>
          <w:p w14:paraId="2D6CC9C7" w14:textId="77777777" w:rsidR="00344C88" w:rsidRPr="006342BF" w:rsidRDefault="003123D0">
            <w:pPr>
              <w:pStyle w:val="afff"/>
              <w:ind w:firstLineChars="0" w:firstLine="0"/>
              <w:jc w:val="center"/>
              <w:rPr>
                <w:sz w:val="18"/>
                <w:szCs w:val="18"/>
                <w:lang w:val="de-DE"/>
              </w:rPr>
            </w:pPr>
            <w:r w:rsidRPr="006342BF">
              <w:rPr>
                <w:rFonts w:hint="eastAsia"/>
                <w:sz w:val="18"/>
                <w:szCs w:val="18"/>
                <w:lang w:val="de-DE"/>
              </w:rPr>
              <w:t>2mA</w:t>
            </w:r>
          </w:p>
          <w:p w14:paraId="2D6CC9C8" w14:textId="77777777" w:rsidR="00344C88" w:rsidRPr="006342BF" w:rsidRDefault="003123D0">
            <w:pPr>
              <w:pStyle w:val="afff"/>
              <w:ind w:firstLineChars="0" w:firstLine="0"/>
              <w:jc w:val="center"/>
              <w:rPr>
                <w:sz w:val="18"/>
                <w:szCs w:val="18"/>
                <w:lang w:val="de-DE"/>
              </w:rPr>
            </w:pPr>
            <w:r w:rsidRPr="006342BF">
              <w:rPr>
                <w:rFonts w:hint="eastAsia"/>
                <w:sz w:val="18"/>
                <w:szCs w:val="18"/>
                <w:lang w:val="de-DE"/>
              </w:rPr>
              <w:t>0.5mA/A</w:t>
            </w:r>
          </w:p>
          <w:p w14:paraId="2D6CC9C9" w14:textId="77777777" w:rsidR="00344C88" w:rsidRPr="006342BF" w:rsidRDefault="003123D0">
            <w:pPr>
              <w:pStyle w:val="afff"/>
              <w:ind w:firstLineChars="0" w:firstLine="0"/>
              <w:jc w:val="center"/>
              <w:rPr>
                <w:sz w:val="18"/>
                <w:szCs w:val="18"/>
                <w:lang w:val="de-DE"/>
              </w:rPr>
            </w:pPr>
            <w:r w:rsidRPr="006342BF">
              <w:rPr>
                <w:rFonts w:hint="eastAsia"/>
                <w:sz w:val="18"/>
                <w:szCs w:val="18"/>
                <w:lang w:val="de-DE"/>
              </w:rPr>
              <w:t>5mA</w:t>
            </w:r>
          </w:p>
          <w:p w14:paraId="2D6CC9CA" w14:textId="77777777" w:rsidR="00344C88" w:rsidRPr="006342BF" w:rsidRDefault="003123D0">
            <w:pPr>
              <w:pStyle w:val="afff"/>
              <w:spacing w:beforeLines="50" w:before="156"/>
              <w:ind w:firstLineChars="0" w:firstLine="0"/>
              <w:jc w:val="center"/>
              <w:rPr>
                <w:sz w:val="18"/>
                <w:szCs w:val="18"/>
                <w:lang w:val="de-DE"/>
              </w:rPr>
            </w:pPr>
            <w:r w:rsidRPr="006342BF">
              <w:rPr>
                <w:rFonts w:hint="eastAsia"/>
                <w:sz w:val="18"/>
                <w:szCs w:val="18"/>
                <w:lang w:val="de-DE"/>
              </w:rPr>
              <w:t>3.5mA</w:t>
            </w:r>
          </w:p>
          <w:p w14:paraId="2D6CC9CB" w14:textId="77777777" w:rsidR="00344C88" w:rsidRPr="006342BF" w:rsidRDefault="003123D0">
            <w:pPr>
              <w:pStyle w:val="afff"/>
              <w:ind w:firstLineChars="0" w:firstLine="0"/>
              <w:jc w:val="center"/>
              <w:rPr>
                <w:sz w:val="18"/>
                <w:szCs w:val="18"/>
                <w:lang w:val="de-DE"/>
              </w:rPr>
            </w:pPr>
            <w:r w:rsidRPr="006342BF">
              <w:rPr>
                <w:rFonts w:hint="eastAsia"/>
                <w:sz w:val="18"/>
                <w:szCs w:val="18"/>
                <w:lang w:val="de-DE"/>
              </w:rPr>
              <w:t>0.5mA/A</w:t>
            </w:r>
          </w:p>
          <w:p w14:paraId="2D6CC9CC" w14:textId="77777777" w:rsidR="00344C88" w:rsidRPr="006342BF" w:rsidRDefault="003123D0">
            <w:pPr>
              <w:pStyle w:val="afff"/>
              <w:ind w:firstLineChars="0" w:firstLine="0"/>
              <w:jc w:val="center"/>
              <w:rPr>
                <w:sz w:val="18"/>
                <w:szCs w:val="18"/>
              </w:rPr>
            </w:pPr>
            <w:r w:rsidRPr="006342BF">
              <w:rPr>
                <w:rFonts w:hint="eastAsia"/>
                <w:sz w:val="18"/>
                <w:szCs w:val="18"/>
              </w:rPr>
              <w:t>10mA</w:t>
            </w:r>
          </w:p>
        </w:tc>
      </w:tr>
    </w:tbl>
    <w:p w14:paraId="2D6CC9CE" w14:textId="77777777" w:rsidR="00344C88" w:rsidRPr="006342BF" w:rsidRDefault="003123D0">
      <w:pPr>
        <w:pStyle w:val="afff"/>
      </w:pPr>
      <w:r w:rsidRPr="006342BF">
        <w:rPr>
          <w:rFonts w:hint="eastAsia"/>
        </w:rPr>
        <w:t>测量时所要观察的是电流的峰值。用性能良好的示波器就能将峰值转换为真实的方均根值。</w:t>
      </w:r>
    </w:p>
    <w:p w14:paraId="2D6CC9CF" w14:textId="77777777" w:rsidR="00344C88" w:rsidRPr="006342BF" w:rsidRDefault="003123D0">
      <w:pPr>
        <w:pStyle w:val="afffc"/>
      </w:pPr>
      <w:r w:rsidRPr="006342BF">
        <w:rPr>
          <w:rFonts w:hint="eastAsia"/>
        </w:rPr>
        <w:t>关于接触电流和保护导体电流测量的进一步说明可以查阅GB/T 12113和 IEC 61140:2016（7.6条）。</w:t>
      </w:r>
    </w:p>
    <w:p w14:paraId="2D6CC9D0" w14:textId="77777777" w:rsidR="00344C88" w:rsidRPr="006342BF" w:rsidRDefault="003123D0">
      <w:pPr>
        <w:pStyle w:val="a4"/>
      </w:pPr>
      <w:bookmarkStart w:id="578" w:name="_Toc361398218"/>
      <w:bookmarkStart w:id="579" w:name="_Toc18226358"/>
      <w:bookmarkStart w:id="580" w:name="_Toc362600102"/>
      <w:bookmarkStart w:id="581" w:name="_Toc18226659"/>
      <w:bookmarkStart w:id="582" w:name="_Toc18226529"/>
      <w:bookmarkStart w:id="583" w:name="_Toc18226149"/>
      <w:bookmarkStart w:id="584" w:name="_Toc127071273"/>
      <w:bookmarkStart w:id="585" w:name="_Toc18218542"/>
      <w:bookmarkStart w:id="586" w:name="_Toc146191311"/>
      <w:bookmarkStart w:id="587" w:name="_Toc371335948"/>
      <w:bookmarkStart w:id="588" w:name="_Toc375040051"/>
      <w:bookmarkStart w:id="589" w:name="_Toc381087942"/>
      <w:bookmarkStart w:id="590" w:name="_Toc320188233"/>
      <w:bookmarkStart w:id="591" w:name="_Toc320090500"/>
      <w:bookmarkStart w:id="592" w:name="_Toc192405405"/>
      <w:bookmarkStart w:id="593" w:name="_Toc329690546"/>
      <w:bookmarkStart w:id="594" w:name="_Toc127341020"/>
      <w:bookmarkStart w:id="595" w:name="_Toc182901696"/>
      <w:bookmarkStart w:id="596" w:name="_Toc126026578"/>
      <w:bookmarkStart w:id="597" w:name="_Toc18224867"/>
      <w:bookmarkStart w:id="598" w:name="_Toc18219740"/>
      <w:bookmarkStart w:id="599" w:name="_Toc320110781"/>
      <w:bookmarkStart w:id="600" w:name="_Toc371336307"/>
      <w:bookmarkStart w:id="601" w:name="_Toc407001924"/>
      <w:bookmarkStart w:id="602" w:name="_Toc329690403"/>
      <w:bookmarkStart w:id="603" w:name="_Toc129252094"/>
      <w:bookmarkStart w:id="604" w:name="_Toc361409916"/>
      <w:bookmarkStart w:id="605" w:name="_Toc192405192"/>
      <w:bookmarkStart w:id="606" w:name="_Toc370458441"/>
      <w:bookmarkStart w:id="607" w:name="_Toc407001638"/>
      <w:bookmarkStart w:id="608" w:name="_Toc407090246"/>
      <w:bookmarkStart w:id="609" w:name="_Toc148076564"/>
      <w:r w:rsidRPr="006342BF">
        <w:rPr>
          <w:rFonts w:hint="eastAsia"/>
        </w:rPr>
        <w:lastRenderedPageBreak/>
        <w:t>结构</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D6CC9D1" w14:textId="77777777" w:rsidR="00344C88" w:rsidRPr="006342BF" w:rsidRDefault="003123D0">
      <w:pPr>
        <w:pStyle w:val="a5"/>
        <w:tabs>
          <w:tab w:val="center" w:pos="4201"/>
          <w:tab w:val="right" w:leader="dot" w:pos="9298"/>
        </w:tabs>
      </w:pPr>
      <w:r w:rsidRPr="006342BF">
        <w:rPr>
          <w:rFonts w:hint="eastAsia"/>
        </w:rPr>
        <w:t>一般结构</w:t>
      </w:r>
    </w:p>
    <w:p w14:paraId="2D6CC9D2" w14:textId="77777777" w:rsidR="00344C88" w:rsidRPr="006342BF" w:rsidRDefault="003123D0">
      <w:pPr>
        <w:pStyle w:val="a6"/>
        <w:tabs>
          <w:tab w:val="center" w:pos="4201"/>
          <w:tab w:val="right" w:leader="dot" w:pos="9298"/>
        </w:tabs>
        <w:spacing w:before="156" w:after="156"/>
      </w:pPr>
      <w:r w:rsidRPr="006342BF">
        <w:rPr>
          <w:rFonts w:hint="eastAsia"/>
        </w:rPr>
        <w:t>概述</w:t>
      </w:r>
    </w:p>
    <w:p w14:paraId="2D6CC9D3" w14:textId="77777777" w:rsidR="00344C88" w:rsidRPr="006342BF" w:rsidRDefault="003123D0">
      <w:pPr>
        <w:pStyle w:val="afff"/>
        <w:rPr>
          <w:rFonts w:hAnsi="宋体"/>
          <w:szCs w:val="22"/>
        </w:rPr>
      </w:pPr>
      <w:r w:rsidRPr="006342BF">
        <w:rPr>
          <w:rFonts w:hAnsi="宋体" w:hint="eastAsia"/>
          <w:szCs w:val="22"/>
        </w:rPr>
        <w:t>输入和输出电路应按GB 19212相关部分的规定，在电气上彼此隔离。其结构应使这些电路之间不可能存在任何直接的或间接通过其他导电零部件的连接，但有意采取时除外。</w:t>
      </w:r>
    </w:p>
    <w:p w14:paraId="2D6CC9D4" w14:textId="77777777" w:rsidR="00344C88" w:rsidRPr="006342BF" w:rsidRDefault="003123D0">
      <w:pPr>
        <w:pStyle w:val="afffc"/>
      </w:pPr>
      <w:r w:rsidRPr="006342BF">
        <w:rPr>
          <w:rFonts w:hint="eastAsia"/>
        </w:rPr>
        <w:t>为了反映不同基础变压器类型，本条分为以下3部分：</w:t>
      </w:r>
    </w:p>
    <w:p w14:paraId="2D6CC9D5" w14:textId="77777777" w:rsidR="00344C88" w:rsidRPr="006342BF" w:rsidRDefault="003123D0">
      <w:pPr>
        <w:pStyle w:val="afff"/>
        <w:ind w:firstLineChars="400" w:firstLine="720"/>
        <w:rPr>
          <w:sz w:val="18"/>
          <w:szCs w:val="18"/>
        </w:rPr>
      </w:pPr>
      <w:r w:rsidRPr="006342BF">
        <w:rPr>
          <w:rFonts w:hint="eastAsia"/>
          <w:sz w:val="18"/>
          <w:szCs w:val="18"/>
        </w:rPr>
        <w:t>19.1.2 自耦变压器</w:t>
      </w:r>
    </w:p>
    <w:p w14:paraId="2D6CC9D6" w14:textId="77777777" w:rsidR="00344C88" w:rsidRPr="006342BF" w:rsidRDefault="003123D0">
      <w:pPr>
        <w:pStyle w:val="afff"/>
        <w:ind w:firstLineChars="400" w:firstLine="720"/>
        <w:rPr>
          <w:sz w:val="18"/>
          <w:szCs w:val="18"/>
        </w:rPr>
      </w:pPr>
      <w:r w:rsidRPr="006342BF">
        <w:rPr>
          <w:rFonts w:hint="eastAsia"/>
          <w:sz w:val="18"/>
          <w:szCs w:val="18"/>
        </w:rPr>
        <w:t>19.1.3 分离变压器</w:t>
      </w:r>
    </w:p>
    <w:p w14:paraId="2D6CC9D7" w14:textId="77777777" w:rsidR="00344C88" w:rsidRPr="006342BF" w:rsidRDefault="003123D0">
      <w:pPr>
        <w:pStyle w:val="afff"/>
        <w:ind w:firstLineChars="400" w:firstLine="720"/>
        <w:rPr>
          <w:sz w:val="18"/>
          <w:szCs w:val="18"/>
        </w:rPr>
      </w:pPr>
      <w:r w:rsidRPr="006342BF">
        <w:rPr>
          <w:rFonts w:hint="eastAsia"/>
          <w:sz w:val="18"/>
          <w:szCs w:val="18"/>
        </w:rPr>
        <w:t>19.1.4 隔离和安全隔离变压器</w:t>
      </w:r>
    </w:p>
    <w:p w14:paraId="2D6CC9D8" w14:textId="77777777" w:rsidR="00344C88" w:rsidRPr="006342BF" w:rsidRDefault="003123D0">
      <w:pPr>
        <w:pStyle w:val="a6"/>
        <w:spacing w:before="156" w:after="156"/>
        <w:rPr>
          <w:sz w:val="18"/>
          <w:szCs w:val="18"/>
        </w:rPr>
      </w:pPr>
      <w:r w:rsidRPr="006342BF">
        <w:rPr>
          <w:rFonts w:hint="eastAsia"/>
          <w:sz w:val="18"/>
          <w:szCs w:val="18"/>
        </w:rPr>
        <w:t>自耦变压器</w:t>
      </w:r>
    </w:p>
    <w:p w14:paraId="2D6CC9D9" w14:textId="77777777" w:rsidR="00344C88" w:rsidRPr="006342BF" w:rsidRDefault="003123D0">
      <w:pPr>
        <w:pStyle w:val="a7"/>
        <w:spacing w:before="156" w:after="156"/>
        <w:rPr>
          <w:rFonts w:ascii="宋体" w:eastAsia="宋体" w:hAnsi="宋体" w:cs="宋体"/>
        </w:rPr>
      </w:pPr>
      <w:r w:rsidRPr="006342BF">
        <w:rPr>
          <w:rFonts w:ascii="宋体" w:eastAsia="宋体" w:hAnsi="宋体" w:cs="宋体" w:hint="eastAsia"/>
        </w:rPr>
        <w:t>额定输入电压高于额定输出电压的连接插头的自耦变压器，不应有任何对输出插座上保护接地高于额定输出电压的电势。</w:t>
      </w:r>
    </w:p>
    <w:p w14:paraId="2D6CC9DA" w14:textId="77777777" w:rsidR="00344C88" w:rsidRPr="006342BF" w:rsidRDefault="003123D0">
      <w:pPr>
        <w:pStyle w:val="afff"/>
      </w:pPr>
      <w:r w:rsidRPr="006342BF">
        <w:rPr>
          <w:rFonts w:hAnsi="宋体" w:cs="宋体" w:hint="eastAsia"/>
          <w:szCs w:val="21"/>
        </w:rPr>
        <w:t>应使用下列方法之一满足该要求：</w:t>
      </w:r>
    </w:p>
    <w:p w14:paraId="2D6CC9DB" w14:textId="77777777" w:rsidR="00344C88" w:rsidRPr="006342BF" w:rsidRDefault="003123D0">
      <w:pPr>
        <w:pStyle w:val="a7"/>
        <w:spacing w:before="156" w:after="156"/>
        <w:rPr>
          <w:rFonts w:ascii="宋体" w:eastAsia="宋体" w:hAnsi="宋体" w:cs="宋体"/>
        </w:rPr>
      </w:pPr>
      <w:r w:rsidRPr="006342BF">
        <w:rPr>
          <w:rFonts w:ascii="宋体" w:eastAsia="宋体" w:hAnsi="宋体" w:cs="宋体" w:hint="eastAsia"/>
        </w:rPr>
        <w:t>极化输入、输出插头和插座系统</w:t>
      </w:r>
    </w:p>
    <w:p w14:paraId="2D6CC9DC" w14:textId="77777777" w:rsidR="00344C88" w:rsidRPr="006342BF" w:rsidRDefault="003123D0">
      <w:pPr>
        <w:pStyle w:val="afff"/>
      </w:pPr>
      <w:r w:rsidRPr="006342BF">
        <w:rPr>
          <w:rFonts w:hint="eastAsia"/>
        </w:rPr>
        <w:t>在这种情况下，应提供说明：不要将该变压器和非极化插头和插座系统一起使用。</w:t>
      </w:r>
    </w:p>
    <w:p w14:paraId="2D6CC9DD" w14:textId="77777777" w:rsidR="00344C88" w:rsidRPr="006342BF" w:rsidRDefault="003123D0">
      <w:pPr>
        <w:pStyle w:val="a7"/>
        <w:spacing w:before="156" w:after="156"/>
        <w:rPr>
          <w:rFonts w:ascii="宋体" w:eastAsia="宋体" w:hAnsi="宋体" w:cs="宋体"/>
        </w:rPr>
      </w:pPr>
      <w:r w:rsidRPr="006342BF">
        <w:rPr>
          <w:rFonts w:ascii="宋体" w:eastAsia="宋体" w:hAnsi="宋体" w:cs="宋体" w:hint="eastAsia"/>
        </w:rPr>
        <w:t>极性检测装置（用于非极化输入、输出插头和插座系统）</w:t>
      </w:r>
    </w:p>
    <w:p w14:paraId="2D6CC9DE" w14:textId="77777777" w:rsidR="00344C88" w:rsidRPr="006342BF" w:rsidRDefault="003123D0">
      <w:pPr>
        <w:pStyle w:val="afff"/>
        <w:rPr>
          <w:rFonts w:hAnsi="宋体" w:cs="宋体"/>
          <w:szCs w:val="21"/>
        </w:rPr>
      </w:pPr>
      <w:r w:rsidRPr="006342BF">
        <w:rPr>
          <w:rFonts w:hAnsi="宋体" w:cs="宋体" w:hint="eastAsia"/>
          <w:szCs w:val="21"/>
        </w:rPr>
        <w:t>对输出插座极点保护接地的电势不超过额定输出电压时，极性检测装置应仅将输出电路通电。断开装置的接触分离在每个极点应至少3mm。</w:t>
      </w:r>
    </w:p>
    <w:p w14:paraId="2D6CC9DF" w14:textId="77777777" w:rsidR="00344C88" w:rsidRPr="006342BF" w:rsidRDefault="003123D0">
      <w:pPr>
        <w:pStyle w:val="afff"/>
        <w:ind w:firstLine="360"/>
        <w:rPr>
          <w:rFonts w:hAnsi="宋体" w:cs="宋体"/>
          <w:sz w:val="18"/>
          <w:szCs w:val="18"/>
        </w:rPr>
      </w:pPr>
      <w:r w:rsidRPr="006342BF">
        <w:rPr>
          <w:rFonts w:hAnsi="宋体" w:cs="宋体" w:hint="eastAsia"/>
          <w:sz w:val="18"/>
          <w:szCs w:val="18"/>
        </w:rPr>
        <w:t>注：极性检测装置的示例如磁性继电器。</w:t>
      </w:r>
    </w:p>
    <w:p w14:paraId="2D6CC9E0" w14:textId="77777777" w:rsidR="00344C88" w:rsidRPr="006342BF" w:rsidRDefault="003123D0">
      <w:pPr>
        <w:pStyle w:val="afff"/>
      </w:pPr>
      <w:r w:rsidRPr="006342BF">
        <w:rPr>
          <w:rFonts w:hint="eastAsia"/>
        </w:rPr>
        <w:t>通过以下试验检验是否合格：</w:t>
      </w:r>
    </w:p>
    <w:p w14:paraId="2D6CC9E1" w14:textId="77777777" w:rsidR="00344C88" w:rsidRPr="006342BF" w:rsidRDefault="003123D0">
      <w:pPr>
        <w:pStyle w:val="afff"/>
      </w:pPr>
      <w:r w:rsidRPr="006342BF">
        <w:rPr>
          <w:rFonts w:hint="eastAsia"/>
        </w:rPr>
        <w:t>在最不利的负载和输出电压条件下，将自耦变压器连接到1.1倍的额定输入电压的电网。将输入极性反接并重复试验。试验中，测量到每个电极的保护接地的电势不应超过有负载的最大输出电压（1.1倍额定输出电压考虑了第11章的允许偏差）。</w:t>
      </w:r>
    </w:p>
    <w:p w14:paraId="2D6CC9E2" w14:textId="77777777" w:rsidR="00344C88" w:rsidRPr="006342BF" w:rsidRDefault="003123D0">
      <w:pPr>
        <w:pStyle w:val="afff"/>
      </w:pPr>
      <w:r w:rsidRPr="006342BF">
        <w:rPr>
          <w:rFonts w:hint="eastAsia"/>
        </w:rPr>
        <w:t>通过测量检验是否合格。</w:t>
      </w:r>
    </w:p>
    <w:p w14:paraId="2D6CC9E3" w14:textId="77777777" w:rsidR="00344C88" w:rsidRPr="006342BF" w:rsidRDefault="003123D0">
      <w:pPr>
        <w:pStyle w:val="afff"/>
      </w:pPr>
      <w:r w:rsidRPr="006342BF">
        <w:rPr>
          <w:rFonts w:hint="eastAsia"/>
        </w:rPr>
        <w:t>如果极性检测装置使用流过保护接地的电流来检测，该电流应不超过0.75mA，并且应仅在极性反接测量时段流过。</w:t>
      </w:r>
    </w:p>
    <w:p w14:paraId="2D6CC9E4" w14:textId="77777777" w:rsidR="00344C88" w:rsidRPr="006342BF" w:rsidRDefault="003123D0">
      <w:pPr>
        <w:pStyle w:val="afff"/>
      </w:pPr>
      <w:r w:rsidRPr="006342BF">
        <w:rPr>
          <w:rFonts w:hint="eastAsia"/>
        </w:rPr>
        <w:t>通过测量检验是否合格。</w:t>
      </w:r>
    </w:p>
    <w:p w14:paraId="2D6CC9E5" w14:textId="77777777" w:rsidR="00344C88" w:rsidRPr="006342BF" w:rsidRDefault="003123D0">
      <w:pPr>
        <w:pStyle w:val="afff"/>
      </w:pPr>
      <w:r w:rsidRPr="006342BF">
        <w:rPr>
          <w:rFonts w:hint="eastAsia"/>
        </w:rPr>
        <w:t>所有试验在H.3.3的故障条件下重复进行。到每个电极的保护接地的电势超过有负载的最大输出电压的1.1倍的时间不大于5s。</w:t>
      </w:r>
    </w:p>
    <w:p w14:paraId="2D6CC9E6" w14:textId="77777777" w:rsidR="00344C88" w:rsidRPr="006342BF" w:rsidRDefault="003123D0">
      <w:pPr>
        <w:pStyle w:val="afff"/>
      </w:pPr>
      <w:r w:rsidRPr="006342BF">
        <w:rPr>
          <w:rFonts w:hint="eastAsia"/>
        </w:rPr>
        <w:t>通过测量检验是否合格。</w:t>
      </w:r>
    </w:p>
    <w:p w14:paraId="2D6CC9E7" w14:textId="77777777" w:rsidR="00344C88" w:rsidRPr="006342BF" w:rsidRDefault="003123D0">
      <w:pPr>
        <w:pStyle w:val="afff"/>
      </w:pPr>
      <w:r w:rsidRPr="006342BF">
        <w:rPr>
          <w:rFonts w:hint="eastAsia"/>
        </w:rPr>
        <w:t>另外，以下要求适用：</w:t>
      </w:r>
    </w:p>
    <w:p w14:paraId="2D6CC9E8" w14:textId="77777777" w:rsidR="00344C88" w:rsidRPr="006342BF" w:rsidRDefault="003123D0">
      <w:pPr>
        <w:pStyle w:val="afff"/>
        <w:rPr>
          <w:rFonts w:hAnsi="宋体" w:cs="宋体"/>
        </w:rPr>
      </w:pPr>
      <w:r w:rsidRPr="006342BF">
        <w:rPr>
          <w:rFonts w:hint="eastAsia"/>
        </w:rPr>
        <w:t>——对</w:t>
      </w:r>
      <w:r w:rsidRPr="006342BF">
        <w:rPr>
          <w:rFonts w:hAnsi="宋体" w:cs="宋体" w:hint="eastAsia"/>
        </w:rPr>
        <w:t>Ⅰ类变压器，输入输出绕组和壳体间的绝缘应至少由基本绝缘组成（</w:t>
      </w:r>
      <w:r w:rsidRPr="006342BF">
        <w:rPr>
          <w:rFonts w:hAnsi="宋体" w:cs="宋体" w:hint="eastAsia"/>
          <w:szCs w:val="22"/>
        </w:rPr>
        <w:t>额定的</w:t>
      </w:r>
      <w:r w:rsidRPr="006342BF">
        <w:rPr>
          <w:rFonts w:hAnsi="宋体" w:cs="宋体" w:hint="eastAsia"/>
        </w:rPr>
        <w:t>工作电压）；</w:t>
      </w:r>
    </w:p>
    <w:p w14:paraId="2D6CC9E9" w14:textId="77777777" w:rsidR="00344C88" w:rsidRPr="006342BF" w:rsidRDefault="003123D0">
      <w:pPr>
        <w:pStyle w:val="afff"/>
        <w:rPr>
          <w:rFonts w:hAnsi="宋体" w:cs="宋体"/>
        </w:rPr>
      </w:pPr>
      <w:r w:rsidRPr="006342BF">
        <w:rPr>
          <w:rFonts w:hint="eastAsia"/>
        </w:rPr>
        <w:t>——对</w:t>
      </w:r>
      <w:r w:rsidRPr="006342BF">
        <w:rPr>
          <w:rFonts w:hAnsi="宋体" w:cs="宋体" w:hint="eastAsia"/>
        </w:rPr>
        <w:t>Ⅱ类变压器，输入输出绕组和壳体间的绝缘应至少由双重或加强绝缘组成（</w:t>
      </w:r>
      <w:r w:rsidRPr="006342BF">
        <w:rPr>
          <w:rFonts w:hAnsi="宋体" w:cs="宋体" w:hint="eastAsia"/>
          <w:szCs w:val="22"/>
        </w:rPr>
        <w:t>额定的</w:t>
      </w:r>
      <w:r w:rsidRPr="006342BF">
        <w:rPr>
          <w:rFonts w:hAnsi="宋体" w:cs="宋体" w:hint="eastAsia"/>
        </w:rPr>
        <w:t>工作电压）。</w:t>
      </w:r>
    </w:p>
    <w:p w14:paraId="2D6CC9EA" w14:textId="77777777" w:rsidR="00344C88" w:rsidRPr="006342BF" w:rsidRDefault="003123D0">
      <w:pPr>
        <w:pStyle w:val="afff"/>
      </w:pPr>
      <w:r w:rsidRPr="006342BF">
        <w:rPr>
          <w:rFonts w:hint="eastAsia"/>
        </w:rPr>
        <w:t>通过检查来检验是否合格。</w:t>
      </w:r>
    </w:p>
    <w:p w14:paraId="2D6CC9EB" w14:textId="77777777" w:rsidR="00344C88" w:rsidRPr="006342BF" w:rsidRDefault="003123D0">
      <w:pPr>
        <w:pStyle w:val="a6"/>
        <w:spacing w:before="156" w:after="156"/>
      </w:pPr>
      <w:r w:rsidRPr="006342BF">
        <w:rPr>
          <w:rFonts w:hint="eastAsia"/>
        </w:rPr>
        <w:t>分离变压器</w:t>
      </w:r>
    </w:p>
    <w:p w14:paraId="2D6CC9EC" w14:textId="77777777" w:rsidR="00344C88" w:rsidRPr="006342BF" w:rsidRDefault="003123D0">
      <w:pPr>
        <w:pStyle w:val="a7"/>
        <w:spacing w:before="156" w:after="156"/>
      </w:pPr>
      <w:r w:rsidRPr="006342BF">
        <w:rPr>
          <w:rFonts w:ascii="宋体" w:eastAsia="宋体" w:hAnsi="宋体" w:hint="eastAsia"/>
          <w:szCs w:val="22"/>
        </w:rPr>
        <w:lastRenderedPageBreak/>
        <w:t>输入和输出电路应在电气上彼此隔离。其结构应使这些电路之间不可能存在任何直接的或间接通过其他导电零部件的连接，但有意采取时除外。</w:t>
      </w:r>
    </w:p>
    <w:p w14:paraId="2D6CC9ED" w14:textId="77777777" w:rsidR="00344C88" w:rsidRPr="006342BF" w:rsidRDefault="003123D0">
      <w:pPr>
        <w:pStyle w:val="afff"/>
      </w:pPr>
      <w:r w:rsidRPr="006342BF">
        <w:rPr>
          <w:rFonts w:hAnsi="宋体" w:hint="eastAsia"/>
          <w:szCs w:val="22"/>
        </w:rPr>
        <w:t>考虑第18章和第26章，通过检查和测量</w:t>
      </w:r>
      <w:r w:rsidRPr="006342BF">
        <w:rPr>
          <w:rFonts w:hint="eastAsia"/>
        </w:rPr>
        <w:t>检验是否合格。</w:t>
      </w:r>
    </w:p>
    <w:p w14:paraId="2D6CC9EE" w14:textId="77777777" w:rsidR="00344C88" w:rsidRPr="006342BF" w:rsidRDefault="003123D0">
      <w:pPr>
        <w:pStyle w:val="a7"/>
        <w:spacing w:before="156" w:after="156"/>
      </w:pPr>
      <w:r w:rsidRPr="006342BF">
        <w:rPr>
          <w:rFonts w:ascii="宋体" w:eastAsia="宋体" w:hAnsi="宋体" w:hint="eastAsia"/>
          <w:szCs w:val="22"/>
        </w:rPr>
        <w:t>输入和输出绕组间的绝缘应至少由基本绝缘组成（</w:t>
      </w:r>
      <w:r w:rsidRPr="006342BF">
        <w:rPr>
          <w:rFonts w:ascii="宋体" w:eastAsia="宋体" w:hAnsi="宋体" w:cs="宋体" w:hint="eastAsia"/>
          <w:szCs w:val="22"/>
        </w:rPr>
        <w:t>额定的</w:t>
      </w:r>
      <w:r w:rsidRPr="006342BF">
        <w:rPr>
          <w:rFonts w:ascii="宋体" w:eastAsia="宋体" w:hAnsi="宋体" w:hint="eastAsia"/>
          <w:szCs w:val="22"/>
        </w:rPr>
        <w:t>工作电压）；</w:t>
      </w:r>
    </w:p>
    <w:p w14:paraId="2D6CC9EF" w14:textId="77777777" w:rsidR="00344C88" w:rsidRPr="006342BF" w:rsidRDefault="003123D0">
      <w:pPr>
        <w:pStyle w:val="afff"/>
      </w:pPr>
      <w:r w:rsidRPr="006342BF">
        <w:rPr>
          <w:rFonts w:hint="eastAsia"/>
        </w:rPr>
        <w:t>另外，以下要求适用：</w:t>
      </w:r>
    </w:p>
    <w:p w14:paraId="2D6CC9F0" w14:textId="77777777" w:rsidR="00344C88" w:rsidRPr="006342BF" w:rsidRDefault="003123D0">
      <w:pPr>
        <w:pStyle w:val="afff"/>
      </w:pPr>
      <w:r w:rsidRPr="006342BF">
        <w:rPr>
          <w:rFonts w:hint="eastAsia"/>
        </w:rPr>
        <w:t>——对</w:t>
      </w:r>
      <w:r w:rsidRPr="006342BF">
        <w:rPr>
          <w:rFonts w:hAnsi="宋体" w:cs="宋体" w:hint="eastAsia"/>
        </w:rPr>
        <w:t>Ⅰ类变压器，输入绕组和壳体间，输出绕组和壳体间的绝缘应至少由基本绝缘组成（两个基本绝缘都基于</w:t>
      </w:r>
      <w:r w:rsidRPr="006342BF">
        <w:rPr>
          <w:rFonts w:hAnsi="宋体" w:cs="宋体" w:hint="eastAsia"/>
          <w:szCs w:val="22"/>
        </w:rPr>
        <w:t>额定的</w:t>
      </w:r>
      <w:r w:rsidRPr="006342BF">
        <w:rPr>
          <w:rFonts w:hAnsi="宋体" w:cs="宋体" w:hint="eastAsia"/>
        </w:rPr>
        <w:t>工作电压）；</w:t>
      </w:r>
    </w:p>
    <w:p w14:paraId="2D6CC9F1" w14:textId="77777777" w:rsidR="00344C88" w:rsidRPr="006342BF" w:rsidRDefault="003123D0">
      <w:pPr>
        <w:pStyle w:val="afff"/>
      </w:pPr>
      <w:r w:rsidRPr="006342BF">
        <w:rPr>
          <w:rFonts w:hint="eastAsia"/>
        </w:rPr>
        <w:t>——对</w:t>
      </w:r>
      <w:r w:rsidRPr="006342BF">
        <w:rPr>
          <w:rFonts w:hAnsi="宋体" w:cs="宋体" w:hint="eastAsia"/>
        </w:rPr>
        <w:t>Ⅱ类变压器，输入绕组和壳体间，输出绕组和壳体间的绝缘应至少由双重或加强绝缘组成（两个双重或加强绝缘都基于</w:t>
      </w:r>
      <w:r w:rsidRPr="006342BF">
        <w:rPr>
          <w:rFonts w:hAnsi="宋体" w:cs="宋体" w:hint="eastAsia"/>
          <w:szCs w:val="22"/>
        </w:rPr>
        <w:t>额定的</w:t>
      </w:r>
      <w:r w:rsidRPr="006342BF">
        <w:rPr>
          <w:rFonts w:hAnsi="宋体" w:cs="宋体" w:hint="eastAsia"/>
        </w:rPr>
        <w:t>工作电压）；</w:t>
      </w:r>
    </w:p>
    <w:p w14:paraId="2D6CC9F2" w14:textId="77777777" w:rsidR="00344C88" w:rsidRPr="006342BF" w:rsidRDefault="003123D0">
      <w:pPr>
        <w:pStyle w:val="a7"/>
        <w:spacing w:before="156" w:after="156"/>
      </w:pPr>
      <w:r w:rsidRPr="006342BF">
        <w:rPr>
          <w:rFonts w:ascii="宋体" w:eastAsia="宋体" w:hAnsi="宋体" w:cs="宋体" w:hint="eastAsia"/>
          <w:szCs w:val="22"/>
        </w:rPr>
        <w:t>具有不连接壳体且在输入和输出绕组之间的中间导电零部件（例如：铁心）的变压器，中间导体零部件和输入绕组间，或中间导体零部件和输出绕组间的绝缘应至少由基本绝缘组成（额定的工作电压）；</w:t>
      </w:r>
    </w:p>
    <w:p w14:paraId="2D6CC9F3" w14:textId="77777777" w:rsidR="00344C88" w:rsidRPr="006342BF" w:rsidRDefault="003123D0">
      <w:pPr>
        <w:pStyle w:val="afff"/>
        <w:ind w:firstLineChars="0" w:firstLine="0"/>
        <w:rPr>
          <w:rFonts w:hAnsi="宋体" w:cs="宋体"/>
          <w:sz w:val="18"/>
          <w:szCs w:val="18"/>
        </w:rPr>
      </w:pPr>
      <w:r w:rsidRPr="006342BF">
        <w:rPr>
          <w:rFonts w:hAnsi="宋体" w:cs="宋体" w:hint="eastAsia"/>
          <w:sz w:val="18"/>
          <w:szCs w:val="18"/>
        </w:rPr>
        <w:t>注：未用至少基本绝缘将中间导体零部件与输入、输出绕组或壳体分离，则认为中间导体零部件和相应的部位连接了。</w:t>
      </w:r>
    </w:p>
    <w:p w14:paraId="2D6CC9F4" w14:textId="77777777" w:rsidR="00344C88" w:rsidRPr="006342BF" w:rsidRDefault="003123D0">
      <w:pPr>
        <w:pStyle w:val="afff"/>
        <w:rPr>
          <w:rFonts w:hAnsi="宋体" w:cs="宋体"/>
          <w:szCs w:val="22"/>
        </w:rPr>
      </w:pPr>
      <w:r w:rsidRPr="006342BF">
        <w:rPr>
          <w:rFonts w:hAnsi="宋体" w:cs="宋体" w:hint="eastAsia"/>
          <w:szCs w:val="22"/>
        </w:rPr>
        <w:t>如果心未接地并不预定接地，绕组和心之间的基本绝缘（爬电距离和电气间隙）值可以分割，但是分割距离的总和不应少于第26章要求的爬电距离和电气间隙。</w:t>
      </w:r>
    </w:p>
    <w:p w14:paraId="2D6CC9F5" w14:textId="77777777" w:rsidR="00344C88" w:rsidRPr="006342BF" w:rsidRDefault="003123D0">
      <w:pPr>
        <w:pStyle w:val="afff"/>
      </w:pPr>
      <w:r w:rsidRPr="006342BF">
        <w:rPr>
          <w:rFonts w:hint="eastAsia"/>
        </w:rPr>
        <w:t>另外，以下要求适用：</w:t>
      </w:r>
    </w:p>
    <w:p w14:paraId="2D6CC9F6" w14:textId="77777777" w:rsidR="00344C88" w:rsidRPr="006342BF" w:rsidRDefault="003123D0">
      <w:pPr>
        <w:pStyle w:val="afff"/>
        <w:rPr>
          <w:rFonts w:hAnsi="宋体" w:cs="宋体"/>
        </w:rPr>
      </w:pPr>
      <w:r w:rsidRPr="006342BF">
        <w:rPr>
          <w:rFonts w:hint="eastAsia"/>
        </w:rPr>
        <w:t>——对</w:t>
      </w:r>
      <w:r w:rsidRPr="006342BF">
        <w:rPr>
          <w:rFonts w:hAnsi="宋体" w:cs="宋体" w:hint="eastAsia"/>
        </w:rPr>
        <w:t>Ⅰ类变压器，输入和输出绕组间经由中间导体零部件的绝缘应至少由基本绝缘组成（额定的工作电压）；</w:t>
      </w:r>
    </w:p>
    <w:p w14:paraId="2D6CC9F7" w14:textId="77777777" w:rsidR="00344C88" w:rsidRPr="006342BF" w:rsidRDefault="003123D0">
      <w:pPr>
        <w:pStyle w:val="afff"/>
      </w:pPr>
      <w:r w:rsidRPr="006342BF">
        <w:rPr>
          <w:rFonts w:hint="eastAsia"/>
        </w:rPr>
        <w:t>——对</w:t>
      </w:r>
      <w:r w:rsidRPr="006342BF">
        <w:rPr>
          <w:rFonts w:hAnsi="宋体" w:cs="宋体" w:hint="eastAsia"/>
        </w:rPr>
        <w:t>Ⅱ类变压器，输入绕组和壳体间、输出绕组和壳体间，经由中间导体零部件的绝缘应至少由双重或加强绝缘组成（额定的工作电压）。</w:t>
      </w:r>
    </w:p>
    <w:p w14:paraId="2D6CC9F8" w14:textId="77777777" w:rsidR="00344C88" w:rsidRPr="006342BF" w:rsidRDefault="003123D0">
      <w:pPr>
        <w:pStyle w:val="a7"/>
        <w:spacing w:before="156" w:after="156"/>
      </w:pPr>
      <w:r w:rsidRPr="006342BF">
        <w:rPr>
          <w:rFonts w:ascii="宋体" w:eastAsia="宋体" w:hAnsi="宋体" w:cs="宋体" w:hint="eastAsia"/>
          <w:szCs w:val="22"/>
        </w:rPr>
        <w:t>可能连接到保护接地的输出电路部分。</w:t>
      </w:r>
    </w:p>
    <w:p w14:paraId="2D6CC9F9" w14:textId="77777777" w:rsidR="00344C88" w:rsidRPr="006342BF" w:rsidRDefault="003123D0">
      <w:pPr>
        <w:pStyle w:val="a7"/>
        <w:spacing w:before="156" w:after="156"/>
      </w:pPr>
      <w:r w:rsidRPr="006342BF">
        <w:rPr>
          <w:rFonts w:ascii="宋体" w:eastAsia="宋体" w:hAnsi="宋体" w:cs="宋体" w:hint="eastAsia"/>
          <w:szCs w:val="22"/>
        </w:rPr>
        <w:t>输出电路和壳体间应无直接连接，对配套用变压器除非在相应设备标准中允许。</w:t>
      </w:r>
    </w:p>
    <w:p w14:paraId="2D6CC9FA" w14:textId="77777777" w:rsidR="00344C88" w:rsidRPr="006342BF" w:rsidRDefault="003123D0">
      <w:pPr>
        <w:pStyle w:val="afff"/>
      </w:pPr>
      <w:r w:rsidRPr="006342BF">
        <w:rPr>
          <w:rFonts w:hint="eastAsia"/>
        </w:rPr>
        <w:t>通过检查来检验是否合格。</w:t>
      </w:r>
    </w:p>
    <w:p w14:paraId="2D6CC9FB" w14:textId="77777777" w:rsidR="00344C88" w:rsidRPr="006342BF" w:rsidRDefault="003123D0">
      <w:pPr>
        <w:pStyle w:val="a6"/>
        <w:spacing w:before="156" w:after="156"/>
      </w:pPr>
      <w:r w:rsidRPr="006342BF">
        <w:rPr>
          <w:rFonts w:hint="eastAsia"/>
        </w:rPr>
        <w:t>隔离变压器和安全隔离变压器</w:t>
      </w:r>
    </w:p>
    <w:p w14:paraId="2D6CC9FC" w14:textId="77777777" w:rsidR="00344C88" w:rsidRPr="006342BF" w:rsidRDefault="003123D0">
      <w:pPr>
        <w:pStyle w:val="a7"/>
        <w:spacing w:before="156" w:after="156"/>
      </w:pPr>
      <w:r w:rsidRPr="006342BF">
        <w:rPr>
          <w:rFonts w:ascii="宋体" w:eastAsia="宋体" w:hAnsi="宋体" w:hint="eastAsia"/>
          <w:szCs w:val="22"/>
        </w:rPr>
        <w:t>输入和输出电路应在电气上彼此隔离。其结构应使这些电路之间不可能存在任何直接的或间接通过其他导电零部件的连接，但有意采取时除外。</w:t>
      </w:r>
    </w:p>
    <w:p w14:paraId="2D6CC9FD" w14:textId="77777777" w:rsidR="00344C88" w:rsidRPr="006342BF" w:rsidRDefault="003123D0">
      <w:pPr>
        <w:pStyle w:val="afff"/>
      </w:pPr>
      <w:r w:rsidRPr="006342BF">
        <w:rPr>
          <w:rFonts w:hAnsi="宋体" w:hint="eastAsia"/>
          <w:szCs w:val="22"/>
        </w:rPr>
        <w:t>考虑第18章和第26章，通过检查和测量</w:t>
      </w:r>
      <w:r w:rsidRPr="006342BF">
        <w:rPr>
          <w:rFonts w:hint="eastAsia"/>
        </w:rPr>
        <w:t>检验是否合格。</w:t>
      </w:r>
    </w:p>
    <w:p w14:paraId="2D6CC9FE" w14:textId="77777777" w:rsidR="00344C88" w:rsidRPr="006342BF" w:rsidRDefault="003123D0">
      <w:pPr>
        <w:pStyle w:val="a7"/>
        <w:spacing w:before="156" w:after="156"/>
      </w:pPr>
      <w:r w:rsidRPr="006342BF">
        <w:rPr>
          <w:rFonts w:ascii="宋体" w:eastAsia="宋体" w:hAnsi="宋体" w:hint="eastAsia"/>
          <w:szCs w:val="22"/>
        </w:rPr>
        <w:t>输入和输出绕组间的绝缘应至少由双重或加强绝缘组成（额定的工作电压），除非符合19.1.4.4的要求；</w:t>
      </w:r>
    </w:p>
    <w:p w14:paraId="2D6CC9FF" w14:textId="77777777" w:rsidR="00344C88" w:rsidRPr="006342BF" w:rsidRDefault="003123D0">
      <w:pPr>
        <w:pStyle w:val="afff"/>
      </w:pPr>
      <w:r w:rsidRPr="006342BF">
        <w:rPr>
          <w:rFonts w:hint="eastAsia"/>
        </w:rPr>
        <w:t>另外，以下要求适用：</w:t>
      </w:r>
    </w:p>
    <w:p w14:paraId="2D6CCA00" w14:textId="77777777" w:rsidR="00344C88" w:rsidRPr="006342BF" w:rsidRDefault="003123D0">
      <w:pPr>
        <w:pStyle w:val="afff"/>
        <w:rPr>
          <w:rFonts w:hAnsi="宋体" w:cs="宋体"/>
        </w:rPr>
      </w:pPr>
      <w:r w:rsidRPr="006342BF">
        <w:rPr>
          <w:rFonts w:hint="eastAsia"/>
        </w:rPr>
        <w:t>——对于不预定通过插头方式和电网电源连接的</w:t>
      </w:r>
      <w:r w:rsidRPr="006342BF">
        <w:rPr>
          <w:rFonts w:hAnsi="宋体" w:cs="宋体" w:hint="eastAsia"/>
        </w:rPr>
        <w:t>Ⅰ类变压器，输入绕组和连接到保护接地的壳体间的绝缘应至少由基本绝缘组成（额定的输入电压）。输出绕组和连接到保护接地的壳体间的绝缘应至少由基本绝缘组成（额定的输出电压）；</w:t>
      </w:r>
    </w:p>
    <w:p w14:paraId="2D6CCA01" w14:textId="77777777" w:rsidR="00344C88" w:rsidRPr="006342BF" w:rsidRDefault="003123D0">
      <w:pPr>
        <w:pStyle w:val="afff"/>
        <w:rPr>
          <w:rFonts w:hAnsi="宋体" w:cs="宋体"/>
        </w:rPr>
      </w:pPr>
      <w:r w:rsidRPr="006342BF">
        <w:rPr>
          <w:rFonts w:hint="eastAsia"/>
        </w:rPr>
        <w:t>——对于预定通过插头方式和电网电源连接的</w:t>
      </w:r>
      <w:r w:rsidRPr="006342BF">
        <w:rPr>
          <w:rFonts w:hAnsi="宋体" w:cs="宋体" w:hint="eastAsia"/>
        </w:rPr>
        <w:t>Ⅰ类变压器，输入绕组和连接到保护接地的壳体间的绝缘应至少由基本绝缘组成。输出绕组和连接到保护接地的壳体间的绝缘应至少由附加绝缘组成（基本绝缘和附加绝缘都基于额定的工作电压）；</w:t>
      </w:r>
    </w:p>
    <w:p w14:paraId="2D6CCA02" w14:textId="77777777" w:rsidR="00344C88" w:rsidRPr="006342BF" w:rsidRDefault="003123D0">
      <w:pPr>
        <w:pStyle w:val="afff"/>
        <w:rPr>
          <w:rFonts w:hAnsi="宋体" w:cs="宋体"/>
        </w:rPr>
      </w:pPr>
      <w:r w:rsidRPr="006342BF">
        <w:rPr>
          <w:rFonts w:hint="eastAsia"/>
        </w:rPr>
        <w:lastRenderedPageBreak/>
        <w:t>——对于</w:t>
      </w:r>
      <w:r w:rsidRPr="006342BF">
        <w:rPr>
          <w:rFonts w:hAnsi="宋体" w:cs="宋体" w:hint="eastAsia"/>
        </w:rPr>
        <w:t>Ⅱ类变压器，输入绕组和壳体间的绝缘应至少由双重或加强绝缘组成（额定的输入电压）。输出绕组和壳体间的绝缘应至少由双重或加强绝缘组成（额定的输出电压）。</w:t>
      </w:r>
    </w:p>
    <w:p w14:paraId="2D6CCA03" w14:textId="77777777" w:rsidR="00344C88" w:rsidRPr="006342BF" w:rsidRDefault="003123D0">
      <w:pPr>
        <w:pStyle w:val="a7"/>
        <w:spacing w:before="156" w:after="156"/>
      </w:pPr>
      <w:r w:rsidRPr="006342BF">
        <w:rPr>
          <w:rFonts w:ascii="宋体" w:eastAsia="宋体" w:hAnsi="宋体" w:cs="宋体" w:hint="eastAsia"/>
          <w:szCs w:val="22"/>
        </w:rPr>
        <w:t>具有不连接壳体且在输入和输出绕组之间的中间导电零部件（例如：铁心）的变压器，下列要求适用。</w:t>
      </w:r>
    </w:p>
    <w:p w14:paraId="2D6CCA04" w14:textId="77777777" w:rsidR="00344C88" w:rsidRPr="006342BF" w:rsidRDefault="003123D0">
      <w:pPr>
        <w:pStyle w:val="a7"/>
        <w:numPr>
          <w:ilvl w:val="4"/>
          <w:numId w:val="2"/>
        </w:numPr>
        <w:tabs>
          <w:tab w:val="center" w:pos="4201"/>
          <w:tab w:val="right" w:leader="dot" w:pos="9298"/>
        </w:tabs>
        <w:spacing w:before="156" w:after="156"/>
        <w:rPr>
          <w:rFonts w:ascii="宋体" w:eastAsia="宋体" w:hAnsi="宋体" w:cs="宋体"/>
          <w:szCs w:val="22"/>
        </w:rPr>
      </w:pPr>
      <w:r w:rsidRPr="006342BF">
        <w:rPr>
          <w:rFonts w:ascii="宋体" w:eastAsia="宋体" w:hAnsi="宋体" w:cs="宋体" w:hint="eastAsia"/>
          <w:szCs w:val="22"/>
        </w:rPr>
        <w:t>对Ⅰ类和</w:t>
      </w:r>
      <w:r w:rsidRPr="006342BF">
        <w:rPr>
          <w:rFonts w:ascii="宋体" w:eastAsia="宋体" w:hAnsi="宋体" w:cs="宋体" w:hint="eastAsia"/>
        </w:rPr>
        <w:t>Ⅱ类</w:t>
      </w:r>
      <w:r w:rsidRPr="006342BF">
        <w:rPr>
          <w:rFonts w:ascii="宋体" w:eastAsia="宋体" w:hAnsi="宋体" w:cs="宋体" w:hint="eastAsia"/>
          <w:szCs w:val="22"/>
        </w:rPr>
        <w:t>变压器，输入和输出绕组间经由中间导体零部件的绝缘应由双重或加强绝缘组成（额定的工作电压）；</w:t>
      </w:r>
    </w:p>
    <w:p w14:paraId="2D6CCA05" w14:textId="77777777" w:rsidR="00344C88" w:rsidRPr="006342BF" w:rsidRDefault="003123D0">
      <w:pPr>
        <w:pStyle w:val="afff"/>
      </w:pPr>
      <w:r w:rsidRPr="006342BF">
        <w:rPr>
          <w:rFonts w:hint="eastAsia"/>
        </w:rPr>
        <w:t>——对</w:t>
      </w:r>
      <w:r w:rsidRPr="006342BF">
        <w:rPr>
          <w:rFonts w:hAnsi="宋体" w:cs="宋体" w:hint="eastAsia"/>
        </w:rPr>
        <w:t>Ⅱ类变压器，输入绕组和壳体间、输出绕组和壳体间，经由中间导体零部件的绝缘应</w:t>
      </w:r>
      <w:r w:rsidRPr="006342BF">
        <w:rPr>
          <w:rFonts w:hAnsi="宋体" w:cs="宋体" w:hint="eastAsia"/>
          <w:szCs w:val="22"/>
        </w:rPr>
        <w:t>由双重或加强绝缘组成（额定的输入和输出电压），对于SELV电路仅要求为基本绝缘</w:t>
      </w:r>
      <w:r w:rsidRPr="006342BF">
        <w:rPr>
          <w:rFonts w:hAnsi="宋体" w:cs="宋体" w:hint="eastAsia"/>
        </w:rPr>
        <w:t>。</w:t>
      </w:r>
    </w:p>
    <w:p w14:paraId="2D6CCA06" w14:textId="77777777" w:rsidR="00344C88" w:rsidRPr="006342BF" w:rsidRDefault="003123D0">
      <w:pPr>
        <w:pStyle w:val="afff"/>
      </w:pPr>
      <w:r w:rsidRPr="006342BF">
        <w:rPr>
          <w:rFonts w:hint="eastAsia"/>
        </w:rPr>
        <w:t>——除了独立变压器（例如IP00），</w:t>
      </w:r>
      <w:r w:rsidRPr="006342BF">
        <w:rPr>
          <w:rFonts w:hAnsi="宋体" w:cs="宋体" w:hint="eastAsia"/>
        </w:rPr>
        <w:t>输入和输出绕组间经由中间导体零部件的绝缘应</w:t>
      </w:r>
      <w:r w:rsidRPr="006342BF">
        <w:rPr>
          <w:rFonts w:hAnsi="宋体" w:cs="宋体" w:hint="eastAsia"/>
          <w:szCs w:val="22"/>
        </w:rPr>
        <w:t>由双重或加强绝缘组成（额定的工作电压）</w:t>
      </w:r>
      <w:r w:rsidRPr="006342BF">
        <w:rPr>
          <w:rFonts w:hAnsi="宋体" w:cs="宋体" w:hint="eastAsia"/>
        </w:rPr>
        <w:t>。</w:t>
      </w:r>
    </w:p>
    <w:p w14:paraId="2D6CCA07" w14:textId="77777777" w:rsidR="00344C88" w:rsidRPr="006342BF" w:rsidRDefault="003123D0">
      <w:pPr>
        <w:pStyle w:val="a7"/>
        <w:numPr>
          <w:ilvl w:val="4"/>
          <w:numId w:val="2"/>
        </w:numPr>
        <w:spacing w:before="156" w:after="156"/>
      </w:pPr>
      <w:r w:rsidRPr="006342BF">
        <w:rPr>
          <w:rFonts w:ascii="宋体" w:eastAsia="宋体" w:hAnsi="宋体" w:cs="宋体" w:hint="eastAsia"/>
          <w:szCs w:val="22"/>
        </w:rPr>
        <w:t>作为19.1.4.3.1的替换，对于不预定通过插头方式和电网电源连接的Ⅰ类变压器，和对不同于独立变压器（例如IP00），如果结构确保铁心的所有层压板都连接到保护接地（例如通过焊接），并且如果数据表或说明</w:t>
      </w:r>
      <w:proofErr w:type="gramStart"/>
      <w:r w:rsidRPr="006342BF">
        <w:rPr>
          <w:rFonts w:ascii="宋体" w:eastAsia="宋体" w:hAnsi="宋体" w:cs="宋体" w:hint="eastAsia"/>
          <w:szCs w:val="22"/>
        </w:rPr>
        <w:t>表清楚</w:t>
      </w:r>
      <w:proofErr w:type="gramEnd"/>
      <w:r w:rsidRPr="006342BF">
        <w:rPr>
          <w:rFonts w:ascii="宋体" w:eastAsia="宋体" w:hAnsi="宋体" w:cs="宋体" w:hint="eastAsia"/>
          <w:szCs w:val="22"/>
        </w:rPr>
        <w:t>规定变压器的安全依赖于接地连接，并且不可能用于</w:t>
      </w:r>
      <w:r w:rsidRPr="006342BF">
        <w:rPr>
          <w:rFonts w:ascii="宋体" w:eastAsia="宋体" w:hAnsi="宋体" w:cs="宋体" w:hint="eastAsia"/>
        </w:rPr>
        <w:t>Ⅱ类设备，则以下适用：</w:t>
      </w:r>
    </w:p>
    <w:p w14:paraId="2D6CCA08" w14:textId="77777777" w:rsidR="00344C88" w:rsidRPr="006342BF" w:rsidRDefault="003123D0">
      <w:pPr>
        <w:pStyle w:val="afff"/>
      </w:pPr>
      <w:r w:rsidRPr="006342BF">
        <w:rPr>
          <w:rFonts w:hAnsi="宋体" w:cs="宋体" w:hint="eastAsia"/>
        </w:rPr>
        <w:t>——输入绕组和连接到保护接地的中间导体零部件间、输出绕组和连接到保护接地的中间导体零部件间的绝缘，应</w:t>
      </w:r>
      <w:r w:rsidRPr="006342BF">
        <w:rPr>
          <w:rFonts w:hAnsi="宋体" w:cs="宋体" w:hint="eastAsia"/>
          <w:szCs w:val="22"/>
        </w:rPr>
        <w:t>至少由双重或加强绝缘组成（额定的输入和输出电压）；</w:t>
      </w:r>
    </w:p>
    <w:p w14:paraId="2D6CCA09" w14:textId="77777777" w:rsidR="00344C88" w:rsidRPr="006342BF" w:rsidRDefault="003123D0">
      <w:pPr>
        <w:pStyle w:val="a7"/>
        <w:numPr>
          <w:ilvl w:val="4"/>
          <w:numId w:val="2"/>
        </w:numPr>
        <w:spacing w:before="156" w:after="156"/>
        <w:rPr>
          <w:rFonts w:ascii="宋体" w:eastAsia="宋体" w:hAnsi="宋体" w:cs="宋体"/>
          <w:szCs w:val="22"/>
        </w:rPr>
      </w:pPr>
      <w:r w:rsidRPr="006342BF">
        <w:rPr>
          <w:rFonts w:ascii="宋体" w:eastAsia="宋体" w:hAnsi="宋体" w:cs="宋体" w:hint="eastAsia"/>
          <w:szCs w:val="22"/>
        </w:rPr>
        <w:t>除19.1.4.3.1和19.1.4.3.2之外，中间导体零部件和输入绕组间、中间导体零部件和输出绕组间的绝缘，应至少由基本绝缘组成（额定的输入和输出电压）。未使用至少基本绝缘与输入绕组、输出绕组或壳体分离的中间导体零部件被认为是和相应部分连接了。</w:t>
      </w:r>
    </w:p>
    <w:p w14:paraId="2D6CCA0A" w14:textId="77777777" w:rsidR="00344C88" w:rsidRPr="006342BF" w:rsidRDefault="003123D0">
      <w:pPr>
        <w:pStyle w:val="afff"/>
        <w:ind w:firstLine="360"/>
        <w:rPr>
          <w:sz w:val="18"/>
          <w:szCs w:val="16"/>
        </w:rPr>
      </w:pPr>
      <w:r w:rsidRPr="006342BF">
        <w:rPr>
          <w:rFonts w:hAnsi="宋体" w:cs="宋体" w:hint="eastAsia"/>
          <w:sz w:val="18"/>
        </w:rPr>
        <w:t>注：通过双重或加强绝缘将绕组之一隔离的中间金属部件被认为连接了其他绕组。</w:t>
      </w:r>
    </w:p>
    <w:p w14:paraId="2D6CCA0B" w14:textId="77777777" w:rsidR="00344C88" w:rsidRPr="006342BF" w:rsidRDefault="003123D0">
      <w:pPr>
        <w:pStyle w:val="a7"/>
        <w:tabs>
          <w:tab w:val="center" w:pos="4201"/>
          <w:tab w:val="right" w:leader="dot" w:pos="9298"/>
        </w:tabs>
        <w:spacing w:before="156" w:after="156"/>
        <w:rPr>
          <w:rFonts w:ascii="宋体" w:eastAsia="宋体" w:hAnsi="宋体" w:cs="宋体"/>
        </w:rPr>
      </w:pPr>
      <w:r w:rsidRPr="006342BF">
        <w:rPr>
          <w:rFonts w:ascii="宋体" w:eastAsia="宋体" w:hAnsi="宋体" w:cs="宋体" w:hint="eastAsia"/>
        </w:rPr>
        <w:t>对于不预定通过插头方式和电网电源连接的Ⅰ类变压器，只要符合以下条件，则输入绕组和输出绕组可由基本绝缘加保护屏蔽代替双重或加强绝缘：</w:t>
      </w:r>
    </w:p>
    <w:p w14:paraId="2D6CCA0C" w14:textId="77777777" w:rsidR="00344C88" w:rsidRPr="006342BF" w:rsidRDefault="003123D0">
      <w:pPr>
        <w:pStyle w:val="afff"/>
        <w:rPr>
          <w:rFonts w:hAnsi="宋体" w:cs="宋体"/>
          <w:szCs w:val="22"/>
        </w:rPr>
      </w:pPr>
      <w:r w:rsidRPr="006342BF">
        <w:rPr>
          <w:rFonts w:hAnsi="宋体" w:cs="宋体" w:hint="eastAsia"/>
        </w:rPr>
        <w:t>——输入绕组和保护屏蔽间应符合基本绝缘的要求</w:t>
      </w:r>
      <w:r w:rsidRPr="006342BF">
        <w:rPr>
          <w:rFonts w:hAnsi="宋体" w:cs="宋体" w:hint="eastAsia"/>
          <w:szCs w:val="22"/>
        </w:rPr>
        <w:t>（额定的输入电压）；</w:t>
      </w:r>
    </w:p>
    <w:p w14:paraId="2D6CCA0D" w14:textId="77777777" w:rsidR="00344C88" w:rsidRPr="006342BF" w:rsidRDefault="003123D0">
      <w:pPr>
        <w:pStyle w:val="afff"/>
        <w:rPr>
          <w:rFonts w:hAnsi="宋体" w:cs="宋体"/>
          <w:szCs w:val="22"/>
        </w:rPr>
      </w:pPr>
      <w:r w:rsidRPr="006342BF">
        <w:rPr>
          <w:rFonts w:hAnsi="宋体" w:cs="宋体" w:hint="eastAsia"/>
        </w:rPr>
        <w:t>——输出绕组和保护屏蔽间应符合基本绝缘的要求</w:t>
      </w:r>
      <w:r w:rsidRPr="006342BF">
        <w:rPr>
          <w:rFonts w:hAnsi="宋体" w:cs="宋体" w:hint="eastAsia"/>
          <w:szCs w:val="22"/>
        </w:rPr>
        <w:t>（额定的输出电压）；</w:t>
      </w:r>
    </w:p>
    <w:p w14:paraId="2D6CCA0E" w14:textId="77777777" w:rsidR="00344C88" w:rsidRPr="006342BF" w:rsidRDefault="003123D0">
      <w:pPr>
        <w:pStyle w:val="afff"/>
        <w:rPr>
          <w:rFonts w:hAnsi="宋体" w:cs="宋体"/>
          <w:szCs w:val="22"/>
        </w:rPr>
      </w:pPr>
      <w:r w:rsidRPr="006342BF">
        <w:rPr>
          <w:rFonts w:hAnsi="宋体" w:cs="宋体" w:hint="eastAsia"/>
          <w:szCs w:val="22"/>
        </w:rPr>
        <w:t>——除非另有规定，保护屏蔽应由延伸至少一个输入绕组全宽且没有缺口或破洞的金属箔或</w:t>
      </w:r>
      <w:proofErr w:type="gramStart"/>
      <w:r w:rsidRPr="006342BF">
        <w:rPr>
          <w:rFonts w:hAnsi="宋体" w:cs="宋体" w:hint="eastAsia"/>
          <w:szCs w:val="22"/>
        </w:rPr>
        <w:t>绕线网</w:t>
      </w:r>
      <w:proofErr w:type="gramEnd"/>
      <w:r w:rsidRPr="006342BF">
        <w:rPr>
          <w:rFonts w:hAnsi="宋体" w:cs="宋体" w:hint="eastAsia"/>
          <w:szCs w:val="22"/>
        </w:rPr>
        <w:t>组成；</w:t>
      </w:r>
    </w:p>
    <w:p w14:paraId="2D6CCA0F" w14:textId="77777777" w:rsidR="00344C88" w:rsidRPr="006342BF" w:rsidRDefault="003123D0">
      <w:pPr>
        <w:pStyle w:val="afff"/>
        <w:rPr>
          <w:rFonts w:hAnsi="宋体" w:cs="宋体"/>
          <w:szCs w:val="22"/>
        </w:rPr>
      </w:pPr>
      <w:r w:rsidRPr="006342BF">
        <w:rPr>
          <w:rFonts w:hAnsi="宋体" w:cs="宋体" w:hint="eastAsia"/>
          <w:szCs w:val="22"/>
        </w:rPr>
        <w:t>——未覆盖全部输入绕组宽度的保护屏蔽，应用附加的胶带或等效的</w:t>
      </w:r>
      <w:proofErr w:type="gramStart"/>
      <w:r w:rsidRPr="006342BF">
        <w:rPr>
          <w:rFonts w:hAnsi="宋体" w:cs="宋体" w:hint="eastAsia"/>
          <w:szCs w:val="22"/>
        </w:rPr>
        <w:t>绝缘以</w:t>
      </w:r>
      <w:proofErr w:type="gramEnd"/>
      <w:r w:rsidRPr="006342BF">
        <w:rPr>
          <w:rFonts w:hAnsi="宋体" w:cs="宋体" w:hint="eastAsia"/>
          <w:szCs w:val="22"/>
        </w:rPr>
        <w:t>确保未覆盖部分的双重绝缘；</w:t>
      </w:r>
    </w:p>
    <w:p w14:paraId="2D6CCA10" w14:textId="77777777" w:rsidR="00344C88" w:rsidRPr="006342BF" w:rsidRDefault="003123D0">
      <w:pPr>
        <w:pStyle w:val="afff"/>
        <w:rPr>
          <w:rFonts w:hAnsi="宋体" w:cs="宋体"/>
          <w:szCs w:val="22"/>
        </w:rPr>
      </w:pPr>
      <w:r w:rsidRPr="006342BF">
        <w:rPr>
          <w:rFonts w:hAnsi="宋体" w:cs="宋体" w:hint="eastAsia"/>
          <w:szCs w:val="22"/>
        </w:rPr>
        <w:t>——如果保护屏蔽由箔制成，</w:t>
      </w:r>
      <w:proofErr w:type="gramStart"/>
      <w:r w:rsidRPr="006342BF">
        <w:rPr>
          <w:rFonts w:hAnsi="宋体" w:cs="宋体" w:hint="eastAsia"/>
          <w:szCs w:val="22"/>
        </w:rPr>
        <w:t>匝之间</w:t>
      </w:r>
      <w:proofErr w:type="gramEnd"/>
      <w:r w:rsidRPr="006342BF">
        <w:rPr>
          <w:rFonts w:hAnsi="宋体" w:cs="宋体" w:hint="eastAsia"/>
          <w:szCs w:val="22"/>
        </w:rPr>
        <w:t>应彼此绝缘。如果仅有一匝，应至少有3mm的隔离重叠；</w:t>
      </w:r>
    </w:p>
    <w:p w14:paraId="2D6CCA11" w14:textId="77777777" w:rsidR="00344C88" w:rsidRPr="006342BF" w:rsidRDefault="003123D0">
      <w:pPr>
        <w:pStyle w:val="afff"/>
        <w:rPr>
          <w:rFonts w:hAnsi="宋体" w:cs="宋体"/>
          <w:szCs w:val="22"/>
        </w:rPr>
      </w:pPr>
      <w:r w:rsidRPr="006342BF">
        <w:rPr>
          <w:rFonts w:hAnsi="宋体" w:cs="宋体" w:hint="eastAsia"/>
          <w:szCs w:val="22"/>
        </w:rPr>
        <w:t>——保护屏蔽的</w:t>
      </w:r>
      <w:proofErr w:type="gramStart"/>
      <w:r w:rsidRPr="006342BF">
        <w:rPr>
          <w:rFonts w:hAnsi="宋体" w:cs="宋体" w:hint="eastAsia"/>
          <w:szCs w:val="22"/>
        </w:rPr>
        <w:t>绕线网</w:t>
      </w:r>
      <w:proofErr w:type="gramEnd"/>
      <w:r w:rsidRPr="006342BF">
        <w:rPr>
          <w:rFonts w:hAnsi="宋体" w:cs="宋体" w:hint="eastAsia"/>
          <w:szCs w:val="22"/>
        </w:rPr>
        <w:t>的线和引出线应具有至少和过载保护装置的额定电流相一致的截面积来确保，如果可能发生绝缘故障，一旦绝缘系统故障则过载保护装置在引出线破坏之将电路断开。</w:t>
      </w:r>
    </w:p>
    <w:p w14:paraId="2D6CCA12" w14:textId="77777777" w:rsidR="00344C88" w:rsidRPr="006342BF" w:rsidRDefault="003123D0">
      <w:pPr>
        <w:pStyle w:val="afff"/>
        <w:rPr>
          <w:rFonts w:hAnsi="宋体" w:cs="宋体"/>
          <w:szCs w:val="22"/>
        </w:rPr>
      </w:pPr>
      <w:r w:rsidRPr="006342BF">
        <w:rPr>
          <w:rFonts w:hAnsi="宋体" w:cs="宋体" w:hint="eastAsia"/>
          <w:szCs w:val="22"/>
        </w:rPr>
        <w:t>——引出线应焊接在保护屏蔽或以一种可靠的方式固定。</w:t>
      </w:r>
    </w:p>
    <w:p w14:paraId="2D6CCA13" w14:textId="77777777" w:rsidR="00344C88" w:rsidRPr="006342BF" w:rsidRDefault="003123D0">
      <w:pPr>
        <w:pStyle w:val="afff"/>
        <w:rPr>
          <w:rFonts w:hAnsi="宋体" w:cs="宋体"/>
          <w:szCs w:val="22"/>
        </w:rPr>
      </w:pPr>
      <w:r w:rsidRPr="006342BF">
        <w:rPr>
          <w:rFonts w:hAnsi="宋体" w:cs="宋体" w:hint="eastAsia"/>
          <w:szCs w:val="22"/>
        </w:rPr>
        <w:t>通过插头方式连接到电网的各型变压器（合并或者不合并的），不允许用基本绝缘加保护屏蔽的方式代替。</w:t>
      </w:r>
    </w:p>
    <w:p w14:paraId="2D6CCA14" w14:textId="77777777" w:rsidR="00344C88" w:rsidRPr="006342BF" w:rsidRDefault="003123D0">
      <w:pPr>
        <w:pStyle w:val="afff"/>
        <w:ind w:firstLine="360"/>
        <w:rPr>
          <w:rFonts w:hAnsi="宋体" w:cs="宋体"/>
          <w:sz w:val="18"/>
        </w:rPr>
      </w:pPr>
      <w:r w:rsidRPr="006342BF">
        <w:rPr>
          <w:rFonts w:hAnsi="宋体" w:cs="宋体" w:hint="eastAsia"/>
          <w:sz w:val="18"/>
        </w:rPr>
        <w:t>注：本条的目的是：术语“绕组”不包含内部电路。</w:t>
      </w:r>
    </w:p>
    <w:p w14:paraId="2D6CCA15" w14:textId="77777777" w:rsidR="00344C88" w:rsidRPr="006342BF" w:rsidRDefault="003123D0">
      <w:pPr>
        <w:pStyle w:val="afff"/>
        <w:rPr>
          <w:rFonts w:hAnsi="宋体" w:cs="宋体"/>
          <w:szCs w:val="22"/>
        </w:rPr>
      </w:pPr>
      <w:r w:rsidRPr="006342BF">
        <w:rPr>
          <w:rFonts w:hAnsi="宋体" w:cs="宋体" w:hint="eastAsia"/>
          <w:szCs w:val="22"/>
        </w:rPr>
        <w:t>附录M给出了绕组结构的例子。</w:t>
      </w:r>
    </w:p>
    <w:p w14:paraId="2D6CCA16" w14:textId="77777777" w:rsidR="00344C88" w:rsidRPr="006342BF" w:rsidRDefault="003123D0">
      <w:pPr>
        <w:pStyle w:val="a7"/>
        <w:spacing w:before="156" w:after="156"/>
      </w:pPr>
      <w:r w:rsidRPr="006342BF">
        <w:rPr>
          <w:rFonts w:ascii="宋体" w:eastAsia="宋体" w:hAnsi="宋体" w:cs="宋体" w:hint="eastAsia"/>
          <w:szCs w:val="22"/>
        </w:rPr>
        <w:t>在输出电路和保护接地间不应有连接，除非对配套用变压器相关设备标准允许或符合19.8。</w:t>
      </w:r>
    </w:p>
    <w:p w14:paraId="2D6CCA17" w14:textId="77777777" w:rsidR="00344C88" w:rsidRPr="006342BF" w:rsidRDefault="003123D0">
      <w:pPr>
        <w:pStyle w:val="a7"/>
        <w:spacing w:before="156" w:after="156"/>
      </w:pPr>
      <w:r w:rsidRPr="006342BF">
        <w:rPr>
          <w:rFonts w:ascii="宋体" w:eastAsia="宋体" w:hAnsi="宋体" w:cs="宋体" w:hint="eastAsia"/>
          <w:szCs w:val="22"/>
        </w:rPr>
        <w:lastRenderedPageBreak/>
        <w:t>在输出电路和壳体之间不应有直接连接，除非对配套用变压器相关设备标准允许或符合19.8。</w:t>
      </w:r>
    </w:p>
    <w:p w14:paraId="2D6CCA18" w14:textId="77777777" w:rsidR="00344C88" w:rsidRPr="006342BF" w:rsidRDefault="003123D0">
      <w:pPr>
        <w:pStyle w:val="afff"/>
      </w:pPr>
      <w:r w:rsidRPr="006342BF">
        <w:rPr>
          <w:rFonts w:hAnsi="宋体" w:cs="宋体" w:hint="eastAsia"/>
          <w:szCs w:val="22"/>
        </w:rPr>
        <w:t>通过检查来检验是否合格。</w:t>
      </w:r>
    </w:p>
    <w:p w14:paraId="2D6CCA19" w14:textId="77777777" w:rsidR="00344C88" w:rsidRPr="006342BF" w:rsidRDefault="003123D0">
      <w:pPr>
        <w:pStyle w:val="a7"/>
        <w:spacing w:before="156" w:after="156"/>
      </w:pPr>
      <w:r w:rsidRPr="006342BF">
        <w:rPr>
          <w:rFonts w:ascii="宋体" w:eastAsia="宋体" w:hAnsi="宋体" w:cs="宋体" w:hint="eastAsia"/>
          <w:szCs w:val="22"/>
        </w:rPr>
        <w:t>对隔离变压器和安全隔离变压器，外部</w:t>
      </w:r>
      <w:proofErr w:type="gramStart"/>
      <w:r w:rsidRPr="006342BF">
        <w:rPr>
          <w:rFonts w:ascii="宋体" w:eastAsia="宋体" w:hAnsi="宋体" w:cs="宋体" w:hint="eastAsia"/>
          <w:szCs w:val="22"/>
        </w:rPr>
        <w:t>线用于</w:t>
      </w:r>
      <w:proofErr w:type="gramEnd"/>
      <w:r w:rsidRPr="006342BF">
        <w:rPr>
          <w:rFonts w:ascii="宋体" w:eastAsia="宋体" w:hAnsi="宋体" w:cs="宋体" w:hint="eastAsia"/>
          <w:szCs w:val="22"/>
        </w:rPr>
        <w:t>连接的输入和输出端，应在引入导体到这些端子时的测量距离不少于25mm。如果使用了挡板来达到距离要求，测量应在挡板上和周围进行，该挡板应是绝缘材料并永久固定在变压器上的。</w:t>
      </w:r>
    </w:p>
    <w:p w14:paraId="2D6CCA1A" w14:textId="77777777" w:rsidR="00344C88" w:rsidRPr="006342BF" w:rsidRDefault="003123D0">
      <w:pPr>
        <w:pStyle w:val="afff"/>
      </w:pPr>
      <w:r w:rsidRPr="006342BF">
        <w:rPr>
          <w:rFonts w:hAnsi="宋体" w:cs="宋体" w:hint="eastAsia"/>
          <w:szCs w:val="22"/>
        </w:rPr>
        <w:t>通过检查和测量（不计中间导体零部件）来检验是否合格。</w:t>
      </w:r>
    </w:p>
    <w:p w14:paraId="2D6CCA1B" w14:textId="77777777" w:rsidR="00344C88" w:rsidRPr="006342BF" w:rsidRDefault="003123D0">
      <w:pPr>
        <w:pStyle w:val="a7"/>
        <w:spacing w:before="156" w:after="156"/>
      </w:pPr>
      <w:r w:rsidRPr="006342BF">
        <w:rPr>
          <w:rFonts w:ascii="宋体" w:eastAsia="宋体" w:hAnsi="宋体" w:cs="宋体" w:hint="eastAsia"/>
          <w:szCs w:val="22"/>
        </w:rPr>
        <w:t>额定输出不超过630VA移动式变压器应是Ⅱ类。</w:t>
      </w:r>
    </w:p>
    <w:p w14:paraId="2D6CCA1C" w14:textId="77777777" w:rsidR="00344C88" w:rsidRPr="006342BF" w:rsidRDefault="003123D0">
      <w:pPr>
        <w:pStyle w:val="a7"/>
        <w:spacing w:before="156" w:after="156"/>
      </w:pPr>
      <w:r w:rsidRPr="006342BF">
        <w:rPr>
          <w:rFonts w:ascii="宋体" w:eastAsia="宋体" w:hAnsi="宋体" w:cs="宋体" w:hint="eastAsia"/>
          <w:szCs w:val="22"/>
        </w:rPr>
        <w:t>在输出电路和壳体间不应有连接，对配套用变压器除非相关设备标准允许。</w:t>
      </w:r>
    </w:p>
    <w:p w14:paraId="2D6CCA1D" w14:textId="77777777" w:rsidR="00344C88" w:rsidRPr="006342BF" w:rsidRDefault="003123D0">
      <w:pPr>
        <w:pStyle w:val="a7"/>
        <w:spacing w:before="156" w:after="156"/>
        <w:rPr>
          <w:rFonts w:ascii="宋体" w:eastAsia="宋体" w:hAnsi="宋体" w:cs="宋体"/>
          <w:szCs w:val="22"/>
        </w:rPr>
      </w:pPr>
      <w:r w:rsidRPr="006342BF">
        <w:rPr>
          <w:rFonts w:ascii="宋体" w:eastAsia="宋体" w:hAnsi="宋体" w:cs="宋体" w:hint="eastAsia"/>
          <w:szCs w:val="22"/>
        </w:rPr>
        <w:t>通过插头方式连接到电网的各型变压器（合并或者不合并的），不允许用基本绝缘加保护屏蔽的方式代替。</w:t>
      </w:r>
    </w:p>
    <w:p w14:paraId="2D6CCA1E" w14:textId="77777777" w:rsidR="00344C88" w:rsidRPr="006342BF" w:rsidRDefault="00344C88">
      <w:pPr>
        <w:pStyle w:val="afff"/>
      </w:pPr>
    </w:p>
    <w:p w14:paraId="2D6CCA1F" w14:textId="77777777" w:rsidR="00344C88" w:rsidRPr="006342BF" w:rsidRDefault="003123D0">
      <w:pPr>
        <w:pStyle w:val="a5"/>
        <w:rPr>
          <w:rFonts w:ascii="宋体" w:eastAsia="宋体" w:hAnsi="宋体"/>
        </w:rPr>
      </w:pPr>
      <w:r w:rsidRPr="006342BF">
        <w:rPr>
          <w:rFonts w:ascii="宋体" w:eastAsia="宋体" w:hAnsi="宋体" w:hint="eastAsia"/>
        </w:rPr>
        <w:t>材料易燃性</w:t>
      </w:r>
    </w:p>
    <w:p w14:paraId="2D6CCA20" w14:textId="77777777" w:rsidR="00344C88" w:rsidRPr="006342BF" w:rsidRDefault="003123D0">
      <w:pPr>
        <w:pStyle w:val="a5"/>
        <w:numPr>
          <w:ilvl w:val="0"/>
          <w:numId w:val="0"/>
        </w:numPr>
        <w:rPr>
          <w:rFonts w:ascii="宋体" w:eastAsia="宋体" w:hAnsi="宋体"/>
        </w:rPr>
      </w:pPr>
      <w:r w:rsidRPr="006342BF">
        <w:rPr>
          <w:rFonts w:ascii="宋体" w:eastAsia="宋体" w:hAnsi="宋体" w:hint="eastAsia"/>
        </w:rPr>
        <w:t>在变压器结构中不应使用已知是高度可燃的材料，例如赛璐珞。</w:t>
      </w:r>
    </w:p>
    <w:p w14:paraId="2D6CCA21" w14:textId="77777777" w:rsidR="00344C88" w:rsidRPr="006342BF" w:rsidRDefault="003123D0">
      <w:pPr>
        <w:pStyle w:val="afff"/>
        <w:rPr>
          <w:rFonts w:hAnsi="宋体"/>
        </w:rPr>
      </w:pPr>
      <w:r w:rsidRPr="006342BF">
        <w:rPr>
          <w:rFonts w:hAnsi="宋体" w:hint="eastAsia"/>
        </w:rPr>
        <w:t>棉布、丝绸、纸和类似的纤维材料不应作为绝缘材料使用，但经过浸渍处理的除外。</w:t>
      </w:r>
    </w:p>
    <w:p w14:paraId="2D6CCA22" w14:textId="77777777" w:rsidR="00344C88" w:rsidRPr="006342BF" w:rsidRDefault="003123D0">
      <w:pPr>
        <w:pStyle w:val="afff"/>
        <w:rPr>
          <w:rFonts w:hAnsi="宋体"/>
        </w:rPr>
      </w:pPr>
      <w:r w:rsidRPr="006342BF">
        <w:rPr>
          <w:rFonts w:hAnsi="宋体" w:hint="eastAsia"/>
        </w:rPr>
        <w:t>不应使用蜡和类似的材料作为浸渍剂，但其流动性受到适当限制时除外。</w:t>
      </w:r>
    </w:p>
    <w:p w14:paraId="2D6CCA23" w14:textId="77777777" w:rsidR="00344C88" w:rsidRPr="006342BF" w:rsidRDefault="003123D0">
      <w:pPr>
        <w:pStyle w:val="afff"/>
        <w:rPr>
          <w:rFonts w:hAnsi="宋体"/>
        </w:rPr>
      </w:pPr>
      <w:r w:rsidRPr="006342BF">
        <w:rPr>
          <w:rFonts w:hAnsi="宋体" w:hint="eastAsia"/>
        </w:rPr>
        <w:t>通过检查，当对是否是剧烈燃烧的材料有疑问时，还要通过</w:t>
      </w:r>
      <w:r w:rsidRPr="006342BF">
        <w:rPr>
          <w:rFonts w:hAnsi="宋体"/>
        </w:rPr>
        <w:t>27.</w:t>
      </w:r>
      <w:r w:rsidRPr="006342BF">
        <w:rPr>
          <w:rFonts w:hAnsi="宋体" w:hint="eastAsia"/>
        </w:rPr>
        <w:t>4中的550℃的灼热丝试验来检验是否合格。</w:t>
      </w:r>
    </w:p>
    <w:p w14:paraId="2D6CCA24" w14:textId="77777777" w:rsidR="00344C88" w:rsidRPr="006342BF" w:rsidRDefault="003123D0">
      <w:pPr>
        <w:pStyle w:val="afffc"/>
        <w:rPr>
          <w:rFonts w:hAnsi="宋体"/>
        </w:rPr>
      </w:pPr>
      <w:r w:rsidRPr="006342BF">
        <w:rPr>
          <w:rFonts w:hint="eastAsia"/>
        </w:rPr>
        <w:t>如果绝缘材料纤维之间的空隙充分地填满了合适的绝缘覆盖层（即环氧树脂、漆等），则认为该绝缘材料经过</w:t>
      </w:r>
      <w:r w:rsidRPr="006342BF">
        <w:rPr>
          <w:rFonts w:hAnsi="宋体" w:hint="eastAsia"/>
        </w:rPr>
        <w:t>浸渍处理。</w:t>
      </w:r>
    </w:p>
    <w:p w14:paraId="2D6CCA25" w14:textId="77777777" w:rsidR="00344C88" w:rsidRPr="006342BF" w:rsidRDefault="003123D0">
      <w:pPr>
        <w:pStyle w:val="afff"/>
        <w:rPr>
          <w:rFonts w:hAnsi="宋体"/>
        </w:rPr>
      </w:pPr>
      <w:r w:rsidRPr="006342BF">
        <w:rPr>
          <w:rFonts w:hAnsi="宋体" w:hint="eastAsia"/>
        </w:rPr>
        <w:t>木材，即使经过浸渍处理，也不应作为附加绝缘或加强绝缘来使用。</w:t>
      </w:r>
    </w:p>
    <w:p w14:paraId="2D6CCA26" w14:textId="77777777" w:rsidR="00344C88" w:rsidRPr="006342BF" w:rsidRDefault="003123D0">
      <w:pPr>
        <w:pStyle w:val="a5"/>
        <w:rPr>
          <w:rFonts w:ascii="宋体" w:eastAsia="宋体" w:hAnsi="宋体"/>
        </w:rPr>
      </w:pPr>
      <w:r w:rsidRPr="006342BF">
        <w:rPr>
          <w:rFonts w:ascii="宋体" w:eastAsia="宋体" w:hAnsi="宋体" w:hint="eastAsia"/>
        </w:rPr>
        <w:t>移动式变压器的短路特性</w:t>
      </w:r>
    </w:p>
    <w:p w14:paraId="2D6CCA27" w14:textId="77777777" w:rsidR="00344C88" w:rsidRPr="006342BF" w:rsidRDefault="003123D0">
      <w:pPr>
        <w:pStyle w:val="afff"/>
        <w:rPr>
          <w:rFonts w:hAnsi="宋体"/>
        </w:rPr>
      </w:pPr>
      <w:r w:rsidRPr="006342BF">
        <w:rPr>
          <w:rFonts w:hAnsi="宋体" w:hint="eastAsia"/>
        </w:rPr>
        <w:t>移动式变压器应是耐短路变压器或无危害式变压器。</w:t>
      </w:r>
    </w:p>
    <w:p w14:paraId="2D6CCA28" w14:textId="77777777" w:rsidR="00344C88" w:rsidRPr="006342BF" w:rsidRDefault="003123D0">
      <w:pPr>
        <w:pStyle w:val="afff"/>
        <w:rPr>
          <w:rFonts w:hAnsi="宋体"/>
        </w:rPr>
      </w:pPr>
      <w:r w:rsidRPr="006342BF">
        <w:rPr>
          <w:rFonts w:hAnsi="宋体" w:hint="eastAsia"/>
        </w:rPr>
        <w:t>通过检查来检验是否合格。</w:t>
      </w:r>
    </w:p>
    <w:p w14:paraId="2D6CCA29" w14:textId="77777777" w:rsidR="00344C88" w:rsidRPr="006342BF" w:rsidRDefault="003123D0">
      <w:pPr>
        <w:pStyle w:val="a5"/>
        <w:rPr>
          <w:rFonts w:ascii="宋体" w:eastAsia="宋体" w:hAnsi="宋体"/>
        </w:rPr>
      </w:pPr>
      <w:r w:rsidRPr="006342BF">
        <w:rPr>
          <w:rFonts w:ascii="宋体" w:eastAsia="宋体" w:hAnsi="宋体" w:cs="宋体" w:hint="eastAsia"/>
        </w:rPr>
        <w:t>Ⅱ</w:t>
      </w:r>
      <w:r w:rsidRPr="006342BF">
        <w:rPr>
          <w:rFonts w:ascii="宋体" w:eastAsia="宋体" w:hAnsi="宋体" w:hint="eastAsia"/>
        </w:rPr>
        <w:t>类变压器的可触及导电零部件的接触预防</w:t>
      </w:r>
    </w:p>
    <w:p w14:paraId="2D6CCA2A" w14:textId="77777777" w:rsidR="00344C88" w:rsidRPr="006342BF" w:rsidRDefault="003123D0">
      <w:pPr>
        <w:pStyle w:val="afff"/>
        <w:rPr>
          <w:rFonts w:hAnsi="宋体"/>
        </w:rPr>
      </w:pPr>
      <w:r w:rsidRPr="006342BF">
        <w:rPr>
          <w:rFonts w:hAnsi="宋体" w:hint="eastAsia"/>
        </w:rPr>
        <w:t>对Ⅱ类变压器，应采取措施来防止可触及导电零部件与电源线的导管或金属护套相接触。</w:t>
      </w:r>
    </w:p>
    <w:p w14:paraId="2D6CCA2B" w14:textId="77777777" w:rsidR="00344C88" w:rsidRPr="006342BF" w:rsidRDefault="003123D0">
      <w:pPr>
        <w:pStyle w:val="afff"/>
        <w:rPr>
          <w:rFonts w:hAnsi="宋体"/>
        </w:rPr>
      </w:pPr>
      <w:r w:rsidRPr="006342BF">
        <w:rPr>
          <w:rFonts w:hAnsi="宋体" w:hint="eastAsia"/>
        </w:rPr>
        <w:t>通过检查来检验是否合格。</w:t>
      </w:r>
    </w:p>
    <w:p w14:paraId="2D6CCA2C" w14:textId="77777777" w:rsidR="00344C88" w:rsidRPr="006342BF" w:rsidRDefault="003123D0">
      <w:pPr>
        <w:pStyle w:val="a5"/>
        <w:rPr>
          <w:rFonts w:ascii="宋体" w:eastAsia="宋体" w:hAnsi="宋体"/>
        </w:rPr>
      </w:pPr>
      <w:r w:rsidRPr="006342BF">
        <w:rPr>
          <w:rFonts w:ascii="宋体" w:eastAsia="宋体" w:hAnsi="宋体" w:cs="宋体" w:hint="eastAsia"/>
        </w:rPr>
        <w:t>检修后重新装配的Ⅱ</w:t>
      </w:r>
      <w:r w:rsidRPr="006342BF">
        <w:rPr>
          <w:rFonts w:ascii="宋体" w:eastAsia="宋体" w:hAnsi="宋体" w:hint="eastAsia"/>
        </w:rPr>
        <w:t>类变压器绝缘</w:t>
      </w:r>
    </w:p>
    <w:p w14:paraId="2D6CCA2D" w14:textId="77777777" w:rsidR="00344C88" w:rsidRPr="006342BF" w:rsidRDefault="003123D0">
      <w:pPr>
        <w:pStyle w:val="afff"/>
        <w:rPr>
          <w:rFonts w:hAnsi="宋体"/>
        </w:rPr>
      </w:pPr>
      <w:r w:rsidRPr="006342BF">
        <w:rPr>
          <w:rFonts w:hAnsi="宋体" w:hint="eastAsia"/>
        </w:rPr>
        <w:t>Ⅱ类变压器中作为附加绝缘或加强绝缘用的零部件，如果在变压器检修后重新装配时可能会被遗漏，则应满足下列要求：</w:t>
      </w:r>
    </w:p>
    <w:p w14:paraId="2D6CCA2E" w14:textId="77777777" w:rsidR="00344C88" w:rsidRPr="006342BF" w:rsidRDefault="003123D0">
      <w:pPr>
        <w:pStyle w:val="ac"/>
        <w:ind w:left="1038" w:hanging="618"/>
      </w:pPr>
      <w:r w:rsidRPr="006342BF">
        <w:rPr>
          <w:rFonts w:hint="eastAsia"/>
        </w:rPr>
        <w:t>其固定方式应使得不将其严重破坏就不能取出，或者</w:t>
      </w:r>
    </w:p>
    <w:p w14:paraId="2D6CCA2F" w14:textId="77777777" w:rsidR="00344C88" w:rsidRPr="006342BF" w:rsidRDefault="003123D0">
      <w:pPr>
        <w:pStyle w:val="ac"/>
        <w:ind w:left="858" w:hanging="438"/>
        <w:rPr>
          <w:szCs w:val="22"/>
        </w:rPr>
      </w:pPr>
      <w:r w:rsidRPr="006342BF">
        <w:rPr>
          <w:rFonts w:hint="eastAsia"/>
          <w:szCs w:val="22"/>
        </w:rPr>
        <w:t>在设计上应使它们不能被更换在不正确的位置上，而且如果它们被遗忘，应使变压器无法工作或能明显地看出变压器装配不完整。</w:t>
      </w:r>
    </w:p>
    <w:p w14:paraId="2D6CCA30" w14:textId="77777777" w:rsidR="00344C88" w:rsidRPr="006342BF" w:rsidRDefault="003123D0">
      <w:pPr>
        <w:pStyle w:val="affffffe"/>
        <w:ind w:firstLineChars="200" w:firstLine="420"/>
        <w:rPr>
          <w:rFonts w:hAnsi="宋体"/>
        </w:rPr>
      </w:pPr>
      <w:r w:rsidRPr="006342BF">
        <w:rPr>
          <w:rFonts w:hAnsi="宋体" w:hint="eastAsia"/>
        </w:rPr>
        <w:t>通过检查以及通过手动试验来检验是否合格。</w:t>
      </w:r>
    </w:p>
    <w:p w14:paraId="2D6CCA31" w14:textId="77777777" w:rsidR="00344C88" w:rsidRPr="006342BF" w:rsidRDefault="003123D0">
      <w:pPr>
        <w:pStyle w:val="a3"/>
        <w:numPr>
          <w:ilvl w:val="0"/>
          <w:numId w:val="43"/>
        </w:numPr>
        <w:rPr>
          <w:rFonts w:hAnsi="宋体"/>
        </w:rPr>
      </w:pPr>
      <w:r w:rsidRPr="006342BF">
        <w:rPr>
          <w:rFonts w:hint="eastAsia"/>
        </w:rPr>
        <w:lastRenderedPageBreak/>
        <w:t>如果只能用破坏或割开的方法才能将护套取出，或者在两端将护套夹紧，则认为护套是用可靠的方法进行固</w:t>
      </w:r>
      <w:r w:rsidRPr="006342BF">
        <w:rPr>
          <w:rFonts w:hAnsi="宋体" w:hint="eastAsia"/>
        </w:rPr>
        <w:t>定的。</w:t>
      </w:r>
    </w:p>
    <w:p w14:paraId="2D6CCA32" w14:textId="77777777" w:rsidR="00344C88" w:rsidRPr="006342BF" w:rsidRDefault="003123D0">
      <w:pPr>
        <w:pStyle w:val="a3"/>
        <w:numPr>
          <w:ilvl w:val="0"/>
          <w:numId w:val="43"/>
        </w:numPr>
      </w:pPr>
      <w:r w:rsidRPr="006342BF">
        <w:rPr>
          <w:rFonts w:hint="eastAsia"/>
        </w:rPr>
        <w:t>检修包括开关、保护装置和电源软线（当其连接类型允许更换电源软线时）的更换。</w:t>
      </w:r>
    </w:p>
    <w:p w14:paraId="2D6CCA33" w14:textId="77777777" w:rsidR="00344C88" w:rsidRPr="006342BF" w:rsidRDefault="003123D0">
      <w:pPr>
        <w:pStyle w:val="a3"/>
        <w:numPr>
          <w:ilvl w:val="0"/>
          <w:numId w:val="43"/>
        </w:numPr>
      </w:pPr>
      <w:r w:rsidRPr="006342BF">
        <w:rPr>
          <w:rFonts w:hint="eastAsia"/>
        </w:rPr>
        <w:t>当用漆涂层或用不能承受</w:t>
      </w:r>
      <w:r w:rsidRPr="006342BF">
        <w:t>19.10</w:t>
      </w:r>
      <w:r w:rsidRPr="006342BF">
        <w:rPr>
          <w:rFonts w:hint="eastAsia"/>
        </w:rPr>
        <w:t>试验的涂层材料作金属外壳内衬时，则认为不满足这些要求。</w:t>
      </w:r>
    </w:p>
    <w:p w14:paraId="2D6CCA34" w14:textId="77777777" w:rsidR="00344C88" w:rsidRPr="006342BF" w:rsidRDefault="003123D0">
      <w:pPr>
        <w:pStyle w:val="a5"/>
        <w:spacing w:afterLines="0" w:after="0"/>
        <w:rPr>
          <w:rFonts w:ascii="宋体" w:eastAsia="宋体" w:hAnsi="宋体"/>
        </w:rPr>
      </w:pPr>
      <w:r w:rsidRPr="006342BF">
        <w:rPr>
          <w:rFonts w:ascii="宋体" w:eastAsia="宋体" w:hAnsi="宋体" w:hint="eastAsia"/>
        </w:rPr>
        <w:t>导线、螺钉或类似零部件的松动</w:t>
      </w:r>
    </w:p>
    <w:p w14:paraId="2D6CCA35" w14:textId="77777777" w:rsidR="00344C88" w:rsidRPr="006342BF" w:rsidRDefault="003123D0">
      <w:pPr>
        <w:pStyle w:val="afff"/>
        <w:rPr>
          <w:rFonts w:hAnsi="宋体"/>
        </w:rPr>
      </w:pPr>
      <w:r w:rsidRPr="006342BF">
        <w:rPr>
          <w:rFonts w:hAnsi="宋体" w:hint="eastAsia"/>
        </w:rPr>
        <w:t>Ⅰ类和Ⅱ类变压器的结构应做到，如果在正常使用中，任何导线、螺钉、垫圈、弹簧或类似零部件出现松动或从其位置上脱落时，它们不会使附加绝缘或加强绝缘的爬电距离或电气间隙，或者输入与输出端子之间的距离减小到小于第</w:t>
      </w:r>
      <w:r w:rsidRPr="006342BF">
        <w:rPr>
          <w:rFonts w:hAnsi="宋体"/>
        </w:rPr>
        <w:t>26</w:t>
      </w:r>
      <w:r w:rsidRPr="006342BF">
        <w:rPr>
          <w:rFonts w:hAnsi="宋体" w:hint="eastAsia"/>
        </w:rPr>
        <w:t>章规定值的</w:t>
      </w:r>
      <w:r w:rsidRPr="006342BF">
        <w:rPr>
          <w:rFonts w:hAnsi="宋体"/>
        </w:rPr>
        <w:t>50%</w:t>
      </w:r>
      <w:r w:rsidRPr="006342BF">
        <w:rPr>
          <w:rFonts w:hAnsi="宋体" w:hint="eastAsia"/>
        </w:rPr>
        <w:t>。</w:t>
      </w:r>
    </w:p>
    <w:p w14:paraId="2D6CCA36" w14:textId="77777777" w:rsidR="00344C88" w:rsidRPr="006342BF" w:rsidRDefault="003123D0">
      <w:pPr>
        <w:pStyle w:val="afff"/>
        <w:rPr>
          <w:rFonts w:hAnsi="宋体"/>
        </w:rPr>
      </w:pPr>
      <w:r w:rsidRPr="006342BF">
        <w:rPr>
          <w:rFonts w:hAnsi="宋体" w:hint="eastAsia"/>
        </w:rPr>
        <w:t>通过检查、测量以及手动试验来检验是否合格。</w:t>
      </w:r>
    </w:p>
    <w:p w14:paraId="2D6CCA37" w14:textId="77777777" w:rsidR="00344C88" w:rsidRPr="006342BF" w:rsidRDefault="003123D0">
      <w:pPr>
        <w:pStyle w:val="afffc"/>
      </w:pPr>
      <w:r w:rsidRPr="006342BF">
        <w:rPr>
          <w:rFonts w:hint="eastAsia"/>
        </w:rPr>
        <w:t>就</w:t>
      </w:r>
      <w:proofErr w:type="gramStart"/>
      <w:r w:rsidRPr="006342BF">
        <w:rPr>
          <w:rFonts w:hint="eastAsia"/>
        </w:rPr>
        <w:t>本要求</w:t>
      </w:r>
      <w:proofErr w:type="gramEnd"/>
      <w:r w:rsidRPr="006342BF">
        <w:rPr>
          <w:rFonts w:hint="eastAsia"/>
        </w:rPr>
        <w:t>而言：</w:t>
      </w:r>
    </w:p>
    <w:p w14:paraId="2D6CCA38" w14:textId="77777777" w:rsidR="00344C88" w:rsidRPr="006342BF" w:rsidRDefault="003123D0">
      <w:pPr>
        <w:pStyle w:val="ac"/>
        <w:ind w:left="1038" w:hanging="618"/>
      </w:pPr>
      <w:r w:rsidRPr="006342BF">
        <w:rPr>
          <w:rFonts w:hint="eastAsia"/>
          <w:sz w:val="18"/>
          <w:szCs w:val="18"/>
        </w:rPr>
        <w:t>预计两个独立的固定装置不会同时出现松动；</w:t>
      </w:r>
    </w:p>
    <w:p w14:paraId="2D6CCA39" w14:textId="77777777" w:rsidR="00344C88" w:rsidRPr="006342BF" w:rsidRDefault="003123D0">
      <w:pPr>
        <w:pStyle w:val="ac"/>
        <w:ind w:left="1038" w:hanging="618"/>
        <w:rPr>
          <w:sz w:val="18"/>
          <w:szCs w:val="18"/>
        </w:rPr>
      </w:pPr>
      <w:r w:rsidRPr="006342BF">
        <w:rPr>
          <w:rFonts w:hint="eastAsia"/>
          <w:sz w:val="18"/>
          <w:szCs w:val="18"/>
        </w:rPr>
        <w:t>对使用配有锁紧垫圈的螺钉或螺母来紧固的零部件，如果在更换电源软电缆或软线时，或在进行其他检修时不</w:t>
      </w:r>
    </w:p>
    <w:p w14:paraId="2D6CCA3A" w14:textId="77777777" w:rsidR="00344C88" w:rsidRPr="006342BF" w:rsidRDefault="003123D0">
      <w:pPr>
        <w:pStyle w:val="ac"/>
        <w:numPr>
          <w:ilvl w:val="0"/>
          <w:numId w:val="0"/>
        </w:numPr>
        <w:ind w:leftChars="200" w:left="420" w:firstLineChars="200" w:firstLine="360"/>
        <w:rPr>
          <w:sz w:val="18"/>
          <w:szCs w:val="18"/>
        </w:rPr>
      </w:pPr>
      <w:r w:rsidRPr="006342BF">
        <w:rPr>
          <w:rFonts w:hint="eastAsia"/>
          <w:sz w:val="18"/>
          <w:szCs w:val="18"/>
        </w:rPr>
        <w:t>用拆卸这些螺钉或螺母，则认为这类零部件是不易出现松动的；</w:t>
      </w:r>
    </w:p>
    <w:p w14:paraId="2D6CCA3B" w14:textId="77777777" w:rsidR="00344C88" w:rsidRPr="006342BF" w:rsidRDefault="003123D0">
      <w:pPr>
        <w:pStyle w:val="ac"/>
        <w:ind w:left="828"/>
        <w:rPr>
          <w:sz w:val="18"/>
          <w:szCs w:val="18"/>
        </w:rPr>
      </w:pPr>
      <w:r w:rsidRPr="006342BF">
        <w:rPr>
          <w:rFonts w:hint="eastAsia"/>
          <w:sz w:val="18"/>
          <w:szCs w:val="18"/>
        </w:rPr>
        <w:t>对用锡焊连接的导线不认为是符合要求的固定，除非在靠近端接处采用不依靠焊锡的方法，例如，用钩住的方</w:t>
      </w:r>
    </w:p>
    <w:p w14:paraId="2D6CCA3C" w14:textId="77777777" w:rsidR="00344C88" w:rsidRPr="006342BF" w:rsidRDefault="003123D0">
      <w:pPr>
        <w:pStyle w:val="ac"/>
        <w:numPr>
          <w:ilvl w:val="0"/>
          <w:numId w:val="0"/>
        </w:numPr>
        <w:ind w:leftChars="394" w:left="874" w:hangingChars="26" w:hanging="47"/>
        <w:rPr>
          <w:sz w:val="18"/>
          <w:szCs w:val="18"/>
        </w:rPr>
      </w:pPr>
      <w:r w:rsidRPr="006342BF">
        <w:rPr>
          <w:rFonts w:hint="eastAsia"/>
          <w:sz w:val="18"/>
          <w:szCs w:val="18"/>
        </w:rPr>
        <w:t>法将导线固定在位；</w:t>
      </w:r>
    </w:p>
    <w:p w14:paraId="2D6CCA3D" w14:textId="77777777" w:rsidR="00344C88" w:rsidRPr="006342BF" w:rsidRDefault="003123D0">
      <w:pPr>
        <w:pStyle w:val="ac"/>
        <w:ind w:left="1038" w:hanging="618"/>
      </w:pPr>
      <w:r w:rsidRPr="006342BF">
        <w:rPr>
          <w:rFonts w:hint="eastAsia"/>
          <w:sz w:val="18"/>
          <w:szCs w:val="18"/>
        </w:rPr>
        <w:t>对符合GB 13140.3的无螺纹端子被认为是对导线提供了符合要求的固定，而不需要再有任何附加措施；</w:t>
      </w:r>
    </w:p>
    <w:p w14:paraId="2D6CCA3E" w14:textId="77777777" w:rsidR="00344C88" w:rsidRPr="006342BF" w:rsidRDefault="003123D0">
      <w:pPr>
        <w:pStyle w:val="ac"/>
        <w:ind w:left="1038" w:hanging="618"/>
        <w:rPr>
          <w:sz w:val="18"/>
          <w:szCs w:val="18"/>
        </w:rPr>
      </w:pPr>
      <w:r w:rsidRPr="006342BF">
        <w:rPr>
          <w:rFonts w:hint="eastAsia"/>
          <w:sz w:val="18"/>
          <w:szCs w:val="18"/>
        </w:rPr>
        <w:t>与端子连接的导线不认为是符合要求的固定，除非在靠近端子处还采取了适当类型的附加固定；在绞合导线的</w:t>
      </w:r>
    </w:p>
    <w:p w14:paraId="2D6CCA3F" w14:textId="77777777" w:rsidR="00344C88" w:rsidRPr="006342BF" w:rsidRDefault="003123D0">
      <w:pPr>
        <w:pStyle w:val="ac"/>
        <w:numPr>
          <w:ilvl w:val="0"/>
          <w:numId w:val="0"/>
        </w:numPr>
        <w:ind w:leftChars="200" w:left="420" w:firstLineChars="200" w:firstLine="360"/>
        <w:rPr>
          <w:sz w:val="18"/>
          <w:szCs w:val="18"/>
        </w:rPr>
      </w:pPr>
      <w:r w:rsidRPr="006342BF">
        <w:rPr>
          <w:rFonts w:hint="eastAsia"/>
          <w:sz w:val="18"/>
          <w:szCs w:val="18"/>
        </w:rPr>
        <w:t>情况下，这种附加固定要夹住绞合导线的绝缘，而不是仅夹住其导线；</w:t>
      </w:r>
    </w:p>
    <w:p w14:paraId="2D6CCA40" w14:textId="77777777" w:rsidR="00344C88" w:rsidRPr="006342BF" w:rsidRDefault="003123D0">
      <w:pPr>
        <w:pStyle w:val="ac"/>
        <w:ind w:left="828"/>
        <w:rPr>
          <w:sz w:val="18"/>
          <w:szCs w:val="18"/>
        </w:rPr>
      </w:pPr>
      <w:r w:rsidRPr="006342BF">
        <w:rPr>
          <w:rFonts w:hint="eastAsia"/>
          <w:sz w:val="18"/>
          <w:szCs w:val="18"/>
        </w:rPr>
        <w:t>如果在端子螺钉松动时，短硬导线仍能保持在位，则认为该短硬导线是不易从端子上脱开的。</w:t>
      </w:r>
    </w:p>
    <w:p w14:paraId="2D6CCA41" w14:textId="77777777" w:rsidR="00344C88" w:rsidRPr="006342BF" w:rsidRDefault="003123D0">
      <w:pPr>
        <w:pStyle w:val="a5"/>
        <w:rPr>
          <w:rFonts w:ascii="宋体" w:eastAsia="宋体" w:hAnsi="宋体"/>
        </w:rPr>
      </w:pPr>
      <w:r w:rsidRPr="006342BF">
        <w:rPr>
          <w:rFonts w:ascii="宋体" w:eastAsia="宋体" w:hAnsi="宋体" w:hint="eastAsia"/>
        </w:rPr>
        <w:t>电阻器或电容器和</w:t>
      </w:r>
      <w:proofErr w:type="gramStart"/>
      <w:r w:rsidRPr="006342BF">
        <w:rPr>
          <w:rFonts w:ascii="宋体" w:eastAsia="宋体" w:hAnsi="宋体" w:hint="eastAsia"/>
        </w:rPr>
        <w:t>可</w:t>
      </w:r>
      <w:proofErr w:type="gramEnd"/>
      <w:r w:rsidRPr="006342BF">
        <w:rPr>
          <w:rFonts w:ascii="宋体" w:eastAsia="宋体" w:hAnsi="宋体" w:hint="eastAsia"/>
        </w:rPr>
        <w:t>触及导电零部件的连接</w:t>
      </w:r>
    </w:p>
    <w:p w14:paraId="2D6CCA42" w14:textId="77777777" w:rsidR="00344C88" w:rsidRPr="006342BF" w:rsidRDefault="003123D0">
      <w:pPr>
        <w:pStyle w:val="afff"/>
        <w:rPr>
          <w:rFonts w:hAnsi="宋体"/>
        </w:rPr>
      </w:pPr>
      <w:r w:rsidRPr="006342BF">
        <w:rPr>
          <w:rFonts w:hAnsi="宋体" w:hint="eastAsia"/>
        </w:rPr>
        <w:t>用电阻器或电容器与可触及的导电零部件连接的导电零部件应用双重绝缘或加强绝缘与危险的带电零部件隔离。</w:t>
      </w:r>
    </w:p>
    <w:p w14:paraId="2D6CCA43" w14:textId="77777777" w:rsidR="00344C88" w:rsidRPr="006342BF" w:rsidRDefault="003123D0">
      <w:pPr>
        <w:pStyle w:val="afff"/>
      </w:pPr>
      <w:r w:rsidRPr="006342BF">
        <w:rPr>
          <w:rFonts w:hAnsi="宋体" w:hint="eastAsia"/>
        </w:rPr>
        <w:t>通过对双重绝缘或加强绝缘的所有相关要求和试验来检验是否合格。</w:t>
      </w:r>
    </w:p>
    <w:p w14:paraId="2D6CCA44" w14:textId="77777777" w:rsidR="00344C88" w:rsidRPr="006342BF" w:rsidRDefault="003123D0">
      <w:pPr>
        <w:pStyle w:val="a5"/>
        <w:rPr>
          <w:rFonts w:ascii="宋体" w:eastAsia="宋体" w:hAnsi="宋体"/>
        </w:rPr>
      </w:pPr>
      <w:r w:rsidRPr="006342BF">
        <w:rPr>
          <w:rFonts w:ascii="宋体" w:eastAsia="宋体" w:hAnsi="宋体" w:hint="eastAsia"/>
        </w:rPr>
        <w:t>电阻器或电容器隔离的导电零部件的桥接</w:t>
      </w:r>
    </w:p>
    <w:p w14:paraId="2D6CCA45" w14:textId="77777777" w:rsidR="00344C88" w:rsidRPr="006342BF" w:rsidRDefault="003123D0">
      <w:pPr>
        <w:pStyle w:val="afff"/>
        <w:rPr>
          <w:rFonts w:hAnsi="宋体"/>
        </w:rPr>
      </w:pPr>
      <w:r w:rsidRPr="006342BF">
        <w:rPr>
          <w:rFonts w:hAnsi="宋体" w:hint="eastAsia"/>
        </w:rPr>
        <w:t>用双重绝缘或加强绝缘隔离的导电零部件，例如带电零部件与壳体，或初级与次级电路，可以桥接(导电桥接)有电阻器或Y2类电容器，只要它们至少由两个单独的元件组成，且其阻抗在变压器的寿命期内不可能发生明显地变化。</w:t>
      </w:r>
    </w:p>
    <w:p w14:paraId="2D6CCA46" w14:textId="77777777" w:rsidR="00344C88" w:rsidRPr="006342BF" w:rsidRDefault="003123D0">
      <w:pPr>
        <w:pStyle w:val="afff"/>
      </w:pPr>
      <w:r w:rsidRPr="006342BF">
        <w:rPr>
          <w:rFonts w:hint="eastAsia"/>
        </w:rPr>
        <w:t>如果使用电阻器，则它们应符合GB 8898—2011的14.2的试验要求。如果使用电容器，则它们应符合GB/T 14472的相关要求，包括其中的3.4.2。</w:t>
      </w:r>
    </w:p>
    <w:p w14:paraId="2D6CCA47" w14:textId="77777777" w:rsidR="00344C88" w:rsidRPr="006342BF" w:rsidRDefault="003123D0">
      <w:pPr>
        <w:pStyle w:val="afff"/>
        <w:rPr>
          <w:rFonts w:hAnsi="宋体"/>
        </w:rPr>
      </w:pPr>
      <w:r w:rsidRPr="006342BF">
        <w:rPr>
          <w:rFonts w:hint="eastAsia"/>
        </w:rPr>
        <w:t>如果将两个电容器串联使用，则应以跨在这两个电容器上的总工作电压来规定每个电容器的工作电压，而且每个电容器的标称电容量值应相同。如果其中的任何一个元件</w:t>
      </w:r>
      <w:r w:rsidRPr="006342BF">
        <w:rPr>
          <w:rFonts w:hAnsi="宋体" w:hint="eastAsia"/>
        </w:rPr>
        <w:t>发生短路或开路，则第</w:t>
      </w:r>
      <w:r w:rsidRPr="006342BF">
        <w:rPr>
          <w:rFonts w:hAnsi="宋体"/>
        </w:rPr>
        <w:t>9</w:t>
      </w:r>
      <w:r w:rsidRPr="006342BF">
        <w:rPr>
          <w:rFonts w:hAnsi="宋体" w:hint="eastAsia"/>
        </w:rPr>
        <w:t>章规定的限值不应超过。</w:t>
      </w:r>
    </w:p>
    <w:p w14:paraId="2D6CCA48" w14:textId="77777777" w:rsidR="00344C88" w:rsidRPr="006342BF" w:rsidRDefault="003123D0">
      <w:pPr>
        <w:pStyle w:val="afff"/>
      </w:pPr>
      <w:r w:rsidRPr="006342BF">
        <w:rPr>
          <w:rFonts w:hAnsi="宋体" w:hint="eastAsia"/>
        </w:rPr>
        <w:t>另外，如果工作电压不大于250 V，用双重绝缘或加强绝缘隔离的导电零部件（例如带电零部件与壳体，或初级与次级电路）可以桥接有</w:t>
      </w:r>
      <w:r w:rsidRPr="006342BF">
        <w:rPr>
          <w:rFonts w:hint="eastAsia"/>
        </w:rPr>
        <w:t>符合GB/T 14472相关要求的单个Y1类电容器，包括其中的3.4.2。直至过电压类别</w:t>
      </w:r>
      <w:proofErr w:type="gramStart"/>
      <w:r w:rsidRPr="006342BF">
        <w:rPr>
          <w:rFonts w:hAnsi="宋体" w:cs="宋体" w:hint="eastAsia"/>
        </w:rPr>
        <w:t>Ⅲ</w:t>
      </w:r>
      <w:r w:rsidRPr="006342BF">
        <w:rPr>
          <w:rFonts w:hint="eastAsia"/>
        </w:rPr>
        <w:t>这些</w:t>
      </w:r>
      <w:proofErr w:type="gramEnd"/>
      <w:r w:rsidRPr="006342BF">
        <w:rPr>
          <w:rFonts w:hint="eastAsia"/>
        </w:rPr>
        <w:t>要求适用。</w:t>
      </w:r>
    </w:p>
    <w:p w14:paraId="2D6CCA49" w14:textId="77777777" w:rsidR="00344C88" w:rsidRPr="006342BF" w:rsidRDefault="003123D0">
      <w:pPr>
        <w:pStyle w:val="afff"/>
      </w:pPr>
      <w:r w:rsidRPr="006342BF">
        <w:rPr>
          <w:rFonts w:hint="eastAsia"/>
        </w:rPr>
        <w:t>对于超过交流250V不超过交流500V工作电压且过电压类别</w:t>
      </w:r>
      <w:r w:rsidRPr="006342BF">
        <w:rPr>
          <w:rFonts w:hAnsi="宋体" w:cs="宋体" w:hint="eastAsia"/>
        </w:rPr>
        <w:t>Ⅲ</w:t>
      </w:r>
      <w:r w:rsidRPr="006342BF">
        <w:rPr>
          <w:rFonts w:hint="eastAsia"/>
        </w:rPr>
        <w:t>，要求使用两个Y1电容器。</w:t>
      </w:r>
    </w:p>
    <w:p w14:paraId="2D6CCA4A" w14:textId="77777777" w:rsidR="00344C88" w:rsidRPr="006342BF" w:rsidRDefault="003123D0">
      <w:pPr>
        <w:pStyle w:val="afffc"/>
      </w:pPr>
      <w:r w:rsidRPr="006342BF">
        <w:rPr>
          <w:rFonts w:hint="eastAsia"/>
        </w:rPr>
        <w:t>Y1类电容器被认为具有加强绝缘。</w:t>
      </w:r>
    </w:p>
    <w:p w14:paraId="2D6CCA4B" w14:textId="77777777" w:rsidR="00344C88" w:rsidRPr="006342BF" w:rsidRDefault="003123D0">
      <w:pPr>
        <w:pStyle w:val="afff"/>
      </w:pPr>
      <w:r w:rsidRPr="006342BF">
        <w:rPr>
          <w:rFonts w:hint="eastAsia"/>
        </w:rPr>
        <w:t>通过检查及测量来检验是否合格。</w:t>
      </w:r>
    </w:p>
    <w:p w14:paraId="2D6CCA4C" w14:textId="77777777" w:rsidR="00344C88" w:rsidRPr="006342BF" w:rsidRDefault="003123D0">
      <w:pPr>
        <w:pStyle w:val="a5"/>
        <w:rPr>
          <w:rFonts w:ascii="宋体" w:eastAsia="宋体" w:hAnsi="宋体"/>
        </w:rPr>
      </w:pPr>
      <w:r w:rsidRPr="006342BF">
        <w:rPr>
          <w:rFonts w:ascii="宋体" w:eastAsia="宋体" w:hAnsi="宋体" w:hint="eastAsia"/>
        </w:rPr>
        <w:t>分离输入和输出绕组的绝缘材料</w:t>
      </w:r>
    </w:p>
    <w:p w14:paraId="2D6CCA4D" w14:textId="77777777" w:rsidR="00344C88" w:rsidRPr="006342BF" w:rsidRDefault="003123D0">
      <w:pPr>
        <w:pStyle w:val="afff"/>
        <w:rPr>
          <w:rFonts w:hAnsi="宋体"/>
        </w:rPr>
      </w:pPr>
      <w:r w:rsidRPr="006342BF">
        <w:rPr>
          <w:rFonts w:hAnsi="宋体" w:hint="eastAsia"/>
        </w:rPr>
        <w:lastRenderedPageBreak/>
        <w:t>使输入与输出绕组隔离的绝缘材料，以及用来作为Ⅱ类变压器附加绝缘的天然或合成橡胶零部件应是能耐老化的，或者在结构上或尺寸上应做成是，如果出现任何裂纹，均不会使爬电距离减小到小于第</w:t>
      </w:r>
      <w:r w:rsidRPr="006342BF">
        <w:rPr>
          <w:rFonts w:hAnsi="宋体"/>
        </w:rPr>
        <w:t>26</w:t>
      </w:r>
      <w:r w:rsidRPr="006342BF">
        <w:rPr>
          <w:rFonts w:hAnsi="宋体" w:hint="eastAsia"/>
        </w:rPr>
        <w:t>章的规定值。</w:t>
      </w:r>
    </w:p>
    <w:p w14:paraId="2D6CCA4E" w14:textId="77777777" w:rsidR="00344C88" w:rsidRPr="006342BF" w:rsidRDefault="003123D0">
      <w:pPr>
        <w:pStyle w:val="afff"/>
        <w:spacing w:afterLines="10" w:after="31"/>
        <w:rPr>
          <w:rFonts w:hAnsi="宋体"/>
        </w:rPr>
      </w:pPr>
      <w:r w:rsidRPr="006342BF">
        <w:rPr>
          <w:rFonts w:hAnsi="宋体" w:hint="eastAsia"/>
        </w:rPr>
        <w:t>通过检查、测量，以及当对橡胶的老化性能有疑问时，要通过下列试验来检验是否合格。</w:t>
      </w:r>
    </w:p>
    <w:p w14:paraId="2D6CCA4F" w14:textId="77777777" w:rsidR="00344C88" w:rsidRPr="006342BF" w:rsidRDefault="003123D0">
      <w:pPr>
        <w:pStyle w:val="afff"/>
        <w:spacing w:line="0" w:lineRule="atLeast"/>
        <w:rPr>
          <w:rFonts w:hAnsi="宋体"/>
        </w:rPr>
      </w:pPr>
      <w:r w:rsidRPr="006342BF">
        <w:rPr>
          <w:rFonts w:hAnsi="宋体" w:hint="eastAsia"/>
        </w:rPr>
        <w:t>橡胶零部件要在加压的氧气环境中进行老化。样品要自由悬挂在氧气罐内，氧气罐的有效容积至少为样品体积的</w:t>
      </w:r>
      <w:r w:rsidRPr="006342BF">
        <w:rPr>
          <w:rFonts w:hAnsi="宋体"/>
        </w:rPr>
        <w:t>10</w:t>
      </w:r>
      <w:r w:rsidRPr="006342BF">
        <w:rPr>
          <w:rFonts w:hAnsi="宋体" w:hint="eastAsia"/>
        </w:rPr>
        <w:t>倍，氧气罐充入纯度不低于</w:t>
      </w:r>
      <w:r w:rsidRPr="006342BF">
        <w:rPr>
          <w:rFonts w:hAnsi="宋体"/>
        </w:rPr>
        <w:t>97%</w:t>
      </w:r>
      <w:r w:rsidRPr="006342BF">
        <w:rPr>
          <w:rFonts w:hAnsi="宋体" w:hint="eastAsia"/>
        </w:rPr>
        <w:t>的商用氧气，使压力达到</w:t>
      </w:r>
      <w:r w:rsidRPr="006342BF">
        <w:rPr>
          <w:rFonts w:hAnsi="宋体"/>
        </w:rPr>
        <w:t>2.1</w:t>
      </w:r>
      <w:r w:rsidRPr="006342BF">
        <w:rPr>
          <w:rFonts w:hAnsi="宋体"/>
          <w:position w:val="-10"/>
        </w:rPr>
        <w:object w:dxaOrig="440" w:dyaOrig="360" w14:anchorId="2D6CDA17">
          <v:shape id="_x0000_i1060" type="#_x0000_t75" style="width:22.35pt;height:18.6pt" o:ole="">
            <v:imagedata r:id="rId57" o:title=""/>
          </v:shape>
          <o:OLEObject Type="Embed" ProgID="Equation.3" ShapeID="_x0000_i1060" DrawAspect="Content" ObjectID="_1661069574" r:id="rId58"/>
        </w:object>
      </w:r>
      <w:r w:rsidRPr="006342BF">
        <w:rPr>
          <w:rFonts w:hAnsi="宋体" w:hint="eastAsia"/>
        </w:rPr>
        <w:t xml:space="preserve"> </w:t>
      </w:r>
      <w:r w:rsidRPr="006342BF">
        <w:rPr>
          <w:rFonts w:hAnsi="宋体"/>
        </w:rPr>
        <w:t>MPa</w:t>
      </w:r>
      <w:r w:rsidRPr="006342BF">
        <w:rPr>
          <w:rFonts w:hAnsi="宋体" w:hint="eastAsia"/>
        </w:rPr>
        <w:t>。</w:t>
      </w:r>
    </w:p>
    <w:p w14:paraId="2D6CCA50" w14:textId="77777777" w:rsidR="00344C88" w:rsidRPr="006342BF" w:rsidRDefault="003123D0">
      <w:pPr>
        <w:pStyle w:val="afff"/>
        <w:spacing w:line="0" w:lineRule="atLeast"/>
        <w:rPr>
          <w:rFonts w:hAnsi="宋体"/>
        </w:rPr>
      </w:pPr>
      <w:r w:rsidRPr="006342BF">
        <w:rPr>
          <w:rFonts w:hAnsi="宋体" w:hint="eastAsia"/>
        </w:rPr>
        <w:t>样品在</w:t>
      </w:r>
      <w:r w:rsidRPr="006342BF">
        <w:rPr>
          <w:rFonts w:hAnsi="宋体"/>
        </w:rPr>
        <w:t>70</w:t>
      </w:r>
      <w:r w:rsidRPr="006342BF">
        <w:rPr>
          <w:rFonts w:hAnsi="宋体"/>
          <w:position w:val="-10"/>
        </w:rPr>
        <w:object w:dxaOrig="260" w:dyaOrig="360" w14:anchorId="2D6CDA18">
          <v:shape id="_x0000_i1061" type="#_x0000_t75" style="width:13.65pt;height:18.6pt" o:ole="">
            <v:imagedata r:id="rId59" o:title=""/>
          </v:shape>
          <o:OLEObject Type="Embed" ProgID="Equation.3" ShapeID="_x0000_i1061" DrawAspect="Content" ObjectID="_1661069575" r:id="rId60"/>
        </w:object>
      </w:r>
      <w:r w:rsidRPr="006342BF">
        <w:rPr>
          <w:rFonts w:hAnsi="宋体" w:hint="eastAsia"/>
        </w:rPr>
        <w:t>℃温度的氧气罐内停留</w:t>
      </w:r>
      <w:r w:rsidRPr="006342BF">
        <w:rPr>
          <w:rFonts w:hAnsi="宋体"/>
        </w:rPr>
        <w:t>4</w:t>
      </w:r>
      <w:r w:rsidRPr="006342BF">
        <w:rPr>
          <w:rFonts w:hAnsi="宋体" w:hint="eastAsia"/>
        </w:rPr>
        <w:t xml:space="preserve"> </w:t>
      </w:r>
      <w:r w:rsidRPr="006342BF">
        <w:rPr>
          <w:rFonts w:hAnsi="宋体"/>
        </w:rPr>
        <w:t>d</w:t>
      </w:r>
      <w:r w:rsidRPr="006342BF">
        <w:rPr>
          <w:rFonts w:hAnsi="宋体" w:hint="eastAsia"/>
        </w:rPr>
        <w:t>（</w:t>
      </w:r>
      <w:r w:rsidRPr="006342BF">
        <w:rPr>
          <w:rFonts w:hAnsi="宋体"/>
        </w:rPr>
        <w:t>96h</w:t>
      </w:r>
      <w:r w:rsidRPr="006342BF">
        <w:rPr>
          <w:rFonts w:hAnsi="宋体" w:hint="eastAsia"/>
        </w:rPr>
        <w:t>）。然后，立即从氧气罐中取出样品，并在环境温度下放置至少</w:t>
      </w:r>
      <w:r w:rsidRPr="006342BF">
        <w:rPr>
          <w:rFonts w:hAnsi="宋体"/>
        </w:rPr>
        <w:t>16</w:t>
      </w:r>
      <w:r w:rsidRPr="006342BF">
        <w:rPr>
          <w:rFonts w:hAnsi="宋体" w:hint="eastAsia"/>
        </w:rPr>
        <w:t xml:space="preserve"> </w:t>
      </w:r>
      <w:r w:rsidRPr="006342BF">
        <w:rPr>
          <w:rFonts w:hAnsi="宋体"/>
        </w:rPr>
        <w:t>h</w:t>
      </w:r>
      <w:r w:rsidRPr="006342BF">
        <w:rPr>
          <w:rFonts w:hAnsi="宋体" w:hint="eastAsia"/>
        </w:rPr>
        <w:t>，避免直接光照。</w:t>
      </w:r>
    </w:p>
    <w:p w14:paraId="2D6CCA51" w14:textId="77777777" w:rsidR="00344C88" w:rsidRPr="006342BF" w:rsidRDefault="003123D0">
      <w:pPr>
        <w:pStyle w:val="afff"/>
        <w:spacing w:beforeLines="10" w:before="31"/>
        <w:rPr>
          <w:rFonts w:hAnsi="宋体"/>
        </w:rPr>
      </w:pPr>
      <w:r w:rsidRPr="006342BF">
        <w:rPr>
          <w:rFonts w:hAnsi="宋体" w:hint="eastAsia"/>
        </w:rPr>
        <w:t>试验后，对样品进行检查，用正常视力或无放大作用的矫正视力进行观察，应无可见的裂纹。</w:t>
      </w:r>
    </w:p>
    <w:p w14:paraId="2D6CCA52" w14:textId="77777777" w:rsidR="00344C88" w:rsidRPr="006342BF" w:rsidRDefault="003123D0">
      <w:pPr>
        <w:pStyle w:val="afff"/>
        <w:spacing w:beforeLines="10" w:before="31"/>
        <w:rPr>
          <w:rFonts w:hAnsi="宋体"/>
          <w:szCs w:val="22"/>
        </w:rPr>
      </w:pPr>
      <w:r w:rsidRPr="006342BF">
        <w:rPr>
          <w:rFonts w:hAnsi="宋体" w:hint="eastAsia"/>
          <w:szCs w:val="22"/>
        </w:rPr>
        <w:t>如果对除橡胶以外的其他材料有疑问时，则要使用一种替换的方法（见14.3和26.3）。</w:t>
      </w:r>
    </w:p>
    <w:p w14:paraId="2D6CCA53" w14:textId="77777777" w:rsidR="00344C88" w:rsidRPr="006342BF" w:rsidRDefault="003123D0">
      <w:pPr>
        <w:pStyle w:val="afff"/>
        <w:spacing w:beforeLines="10" w:before="31"/>
        <w:rPr>
          <w:rFonts w:hAnsi="宋体"/>
          <w:szCs w:val="22"/>
        </w:rPr>
      </w:pPr>
      <w:r w:rsidRPr="006342BF">
        <w:rPr>
          <w:rFonts w:hAnsi="宋体" w:hint="eastAsia"/>
          <w:szCs w:val="22"/>
        </w:rPr>
        <w:t>使用氧气罐时会存在某些危险，因此须小心对待。要采取各种措施，避免因突然氧</w:t>
      </w:r>
      <w:proofErr w:type="gramStart"/>
      <w:r w:rsidRPr="006342BF">
        <w:rPr>
          <w:rFonts w:hAnsi="宋体" w:hint="eastAsia"/>
          <w:szCs w:val="22"/>
        </w:rPr>
        <w:t>化引起</w:t>
      </w:r>
      <w:proofErr w:type="gramEnd"/>
      <w:r w:rsidRPr="006342BF">
        <w:rPr>
          <w:rFonts w:hAnsi="宋体" w:hint="eastAsia"/>
          <w:szCs w:val="22"/>
        </w:rPr>
        <w:t>爆炸危险。</w:t>
      </w:r>
    </w:p>
    <w:p w14:paraId="2D6CCA54" w14:textId="77777777" w:rsidR="00344C88" w:rsidRPr="006342BF" w:rsidRDefault="003123D0">
      <w:pPr>
        <w:pStyle w:val="a5"/>
        <w:rPr>
          <w:rFonts w:ascii="宋体" w:eastAsia="宋体" w:hAnsi="宋体"/>
        </w:rPr>
      </w:pPr>
      <w:r w:rsidRPr="006342BF">
        <w:rPr>
          <w:rFonts w:ascii="宋体" w:eastAsia="宋体" w:hAnsi="宋体" w:hint="eastAsia"/>
        </w:rPr>
        <w:t>隔离涂层提供保护以防止意外接触危险的带电零部件</w:t>
      </w:r>
    </w:p>
    <w:p w14:paraId="2D6CCA55" w14:textId="77777777" w:rsidR="00344C88" w:rsidRPr="006342BF" w:rsidRDefault="003123D0">
      <w:pPr>
        <w:pStyle w:val="afff"/>
        <w:spacing w:beforeLines="10" w:before="31"/>
        <w:rPr>
          <w:rFonts w:hAnsi="宋体"/>
        </w:rPr>
      </w:pPr>
      <w:r w:rsidRPr="006342BF">
        <w:rPr>
          <w:rFonts w:hAnsi="宋体" w:hint="eastAsia"/>
        </w:rPr>
        <w:t>当采用绝缘涂层来确保防止意外接触危险的带电零部件时，该绝缘涂层应能承受下列试验：</w:t>
      </w:r>
    </w:p>
    <w:p w14:paraId="2D6CCA56" w14:textId="77777777" w:rsidR="00344C88" w:rsidRPr="006342BF" w:rsidRDefault="003123D0">
      <w:pPr>
        <w:pStyle w:val="af0"/>
        <w:numPr>
          <w:ilvl w:val="0"/>
          <w:numId w:val="44"/>
        </w:numPr>
      </w:pPr>
      <w:r w:rsidRPr="006342BF">
        <w:rPr>
          <w:rFonts w:hint="eastAsia"/>
        </w:rPr>
        <w:t>老化试验</w:t>
      </w:r>
    </w:p>
    <w:p w14:paraId="2D6CCA57" w14:textId="77777777" w:rsidR="00344C88" w:rsidRPr="006342BF" w:rsidRDefault="003123D0">
      <w:pPr>
        <w:pStyle w:val="afff"/>
        <w:ind w:left="420" w:firstLineChars="0"/>
        <w:rPr>
          <w:rFonts w:hAnsi="宋体"/>
          <w:shd w:val="clear" w:color="auto" w:fill="0000FF"/>
        </w:rPr>
      </w:pPr>
      <w:r w:rsidRPr="006342BF">
        <w:rPr>
          <w:rFonts w:hAnsi="宋体" w:hint="eastAsia"/>
        </w:rPr>
        <w:t>带涂层的零部件承受IEC 60068-2-2试验Na规定的条件，在温度为</w:t>
      </w:r>
      <w:r w:rsidRPr="006342BF">
        <w:rPr>
          <w:rFonts w:hAnsi="宋体"/>
        </w:rPr>
        <w:t>70</w:t>
      </w:r>
      <w:r w:rsidRPr="006342BF">
        <w:rPr>
          <w:rFonts w:hAnsi="宋体" w:hint="eastAsia"/>
        </w:rPr>
        <w:t>℃±</w:t>
      </w:r>
      <w:r w:rsidRPr="006342BF">
        <w:rPr>
          <w:rFonts w:hAnsi="宋体"/>
        </w:rPr>
        <w:t>2</w:t>
      </w:r>
      <w:r w:rsidRPr="006342BF">
        <w:rPr>
          <w:rFonts w:hAnsi="宋体" w:hint="eastAsia"/>
        </w:rPr>
        <w:t>℃下进行</w:t>
      </w:r>
      <w:r w:rsidRPr="006342BF">
        <w:rPr>
          <w:rFonts w:hAnsi="宋体"/>
        </w:rPr>
        <w:t>7</w:t>
      </w:r>
      <w:r w:rsidRPr="006342BF">
        <w:rPr>
          <w:rFonts w:hAnsi="宋体" w:hint="eastAsia"/>
        </w:rPr>
        <w:t xml:space="preserve"> </w:t>
      </w:r>
      <w:r w:rsidRPr="006342BF">
        <w:rPr>
          <w:rFonts w:hAnsi="宋体"/>
        </w:rPr>
        <w:t>d</w:t>
      </w:r>
      <w:r w:rsidRPr="006342BF">
        <w:rPr>
          <w:rFonts w:hAnsi="宋体" w:hint="eastAsia"/>
        </w:rPr>
        <w:t>（</w:t>
      </w:r>
      <w:r w:rsidRPr="006342BF">
        <w:rPr>
          <w:rFonts w:hAnsi="宋体"/>
        </w:rPr>
        <w:t>168</w:t>
      </w:r>
      <w:r w:rsidRPr="006342BF">
        <w:rPr>
          <w:rFonts w:hAnsi="宋体" w:hint="eastAsia"/>
        </w:rPr>
        <w:t xml:space="preserve"> </w:t>
      </w:r>
      <w:r w:rsidRPr="006342BF">
        <w:rPr>
          <w:rFonts w:hAnsi="宋体"/>
        </w:rPr>
        <w:t>h</w:t>
      </w:r>
      <w:r w:rsidRPr="006342BF">
        <w:rPr>
          <w:rFonts w:hAnsi="宋体" w:hint="eastAsia"/>
        </w:rPr>
        <w:t>）。</w:t>
      </w:r>
    </w:p>
    <w:p w14:paraId="2D6CCA58" w14:textId="77777777" w:rsidR="00344C88" w:rsidRPr="006342BF" w:rsidRDefault="003123D0">
      <w:pPr>
        <w:pStyle w:val="afff"/>
        <w:ind w:left="420" w:firstLineChars="0"/>
        <w:rPr>
          <w:rFonts w:hAnsi="宋体"/>
        </w:rPr>
      </w:pPr>
      <w:r w:rsidRPr="006342BF">
        <w:rPr>
          <w:rFonts w:hAnsi="宋体" w:hint="eastAsia"/>
        </w:rPr>
        <w:t>在进行该处理后，使零部件冷却到环境温度，检查涂层未出现脱离基材的疏松或皱缩。</w:t>
      </w:r>
    </w:p>
    <w:p w14:paraId="2D6CCA59" w14:textId="77777777" w:rsidR="00344C88" w:rsidRPr="006342BF" w:rsidRDefault="003123D0">
      <w:pPr>
        <w:pStyle w:val="af0"/>
      </w:pPr>
      <w:r w:rsidRPr="006342BF">
        <w:rPr>
          <w:rFonts w:hint="eastAsia"/>
        </w:rPr>
        <w:t>冲击试验</w:t>
      </w:r>
    </w:p>
    <w:p w14:paraId="2D6CCA5A" w14:textId="77777777" w:rsidR="00344C88" w:rsidRPr="006342BF" w:rsidRDefault="003123D0">
      <w:pPr>
        <w:pStyle w:val="afff"/>
        <w:ind w:left="840" w:firstLineChars="0" w:firstLine="0"/>
        <w:rPr>
          <w:rFonts w:hAnsi="宋体"/>
        </w:rPr>
      </w:pPr>
      <w:r w:rsidRPr="006342BF">
        <w:rPr>
          <w:rFonts w:hAnsi="宋体" w:hint="eastAsia"/>
        </w:rPr>
        <w:t>然后将该零部件置于－</w:t>
      </w:r>
      <w:r w:rsidRPr="006342BF">
        <w:rPr>
          <w:rFonts w:hAnsi="宋体"/>
        </w:rPr>
        <w:t>10</w:t>
      </w:r>
      <w:r w:rsidRPr="006342BF">
        <w:rPr>
          <w:rFonts w:hAnsi="宋体" w:hint="eastAsia"/>
        </w:rPr>
        <w:t xml:space="preserve"> ℃±</w:t>
      </w:r>
      <w:r w:rsidRPr="006342BF">
        <w:rPr>
          <w:rFonts w:hAnsi="宋体"/>
        </w:rPr>
        <w:t>2</w:t>
      </w:r>
      <w:r w:rsidRPr="006342BF">
        <w:rPr>
          <w:rFonts w:hAnsi="宋体" w:hint="eastAsia"/>
        </w:rPr>
        <w:t xml:space="preserve"> ℃的温度下处理</w:t>
      </w:r>
      <w:r w:rsidRPr="006342BF">
        <w:rPr>
          <w:rFonts w:hAnsi="宋体"/>
        </w:rPr>
        <w:t>4h</w:t>
      </w:r>
      <w:r w:rsidRPr="006342BF">
        <w:rPr>
          <w:rFonts w:hAnsi="宋体" w:hint="eastAsia"/>
        </w:rPr>
        <w:t>。当样品仍处在该温度时，用符合GB/T 2423.55规定的能量为</w:t>
      </w:r>
      <w:r w:rsidRPr="006342BF">
        <w:rPr>
          <w:rFonts w:hAnsi="宋体"/>
        </w:rPr>
        <w:t>0.5</w:t>
      </w:r>
      <w:r w:rsidRPr="006342BF">
        <w:rPr>
          <w:rFonts w:hAnsi="宋体" w:hint="eastAsia"/>
        </w:rPr>
        <w:t xml:space="preserve"> </w:t>
      </w:r>
      <w:r w:rsidRPr="006342BF">
        <w:rPr>
          <w:rFonts w:hAnsi="宋体"/>
        </w:rPr>
        <w:t>J</w:t>
      </w:r>
      <w:r w:rsidRPr="006342BF">
        <w:rPr>
          <w:rFonts w:hAnsi="宋体" w:hint="eastAsia"/>
        </w:rPr>
        <w:t>±</w:t>
      </w:r>
      <w:r w:rsidRPr="006342BF">
        <w:rPr>
          <w:rFonts w:hAnsi="宋体"/>
        </w:rPr>
        <w:t>0.05</w:t>
      </w:r>
      <w:r w:rsidRPr="006342BF">
        <w:rPr>
          <w:rFonts w:hAnsi="宋体" w:hint="eastAsia"/>
        </w:rPr>
        <w:t xml:space="preserve"> </w:t>
      </w:r>
      <w:r w:rsidRPr="006342BF">
        <w:rPr>
          <w:rFonts w:hAnsi="宋体"/>
        </w:rPr>
        <w:t>J</w:t>
      </w:r>
      <w:r w:rsidRPr="006342BF">
        <w:rPr>
          <w:rFonts w:hAnsi="宋体" w:hint="eastAsia"/>
        </w:rPr>
        <w:t>的弹簧锤，对涂层可能是薄弱处施加一次撞击。</w:t>
      </w:r>
    </w:p>
    <w:p w14:paraId="2D6CCA5B" w14:textId="77777777" w:rsidR="00344C88" w:rsidRPr="006342BF" w:rsidRDefault="003123D0">
      <w:pPr>
        <w:pStyle w:val="afff"/>
        <w:ind w:left="840" w:firstLineChars="0" w:firstLine="0"/>
        <w:rPr>
          <w:rFonts w:hAnsi="宋体"/>
        </w:rPr>
      </w:pPr>
      <w:r w:rsidRPr="006342BF">
        <w:rPr>
          <w:rFonts w:hAnsi="宋体" w:hint="eastAsia"/>
        </w:rPr>
        <w:t>在进行该试验后，涂层不应出现损坏。特别是用正常视力或无放大作用的矫正视力进行观察，无可见的裂纹。</w:t>
      </w:r>
    </w:p>
    <w:p w14:paraId="2D6CCA5C" w14:textId="77777777" w:rsidR="00344C88" w:rsidRPr="006342BF" w:rsidRDefault="003123D0">
      <w:pPr>
        <w:pStyle w:val="af0"/>
      </w:pPr>
      <w:r w:rsidRPr="006342BF">
        <w:rPr>
          <w:rFonts w:hint="eastAsia"/>
        </w:rPr>
        <w:t>划痕试验</w:t>
      </w:r>
    </w:p>
    <w:p w14:paraId="2D6CCA5D" w14:textId="77777777" w:rsidR="00344C88" w:rsidRPr="006342BF" w:rsidRDefault="003123D0">
      <w:pPr>
        <w:pStyle w:val="afff"/>
        <w:ind w:left="840" w:firstLineChars="0" w:firstLine="0"/>
        <w:rPr>
          <w:rFonts w:hAnsi="宋体"/>
        </w:rPr>
      </w:pPr>
      <w:r w:rsidRPr="006342BF">
        <w:rPr>
          <w:rFonts w:hAnsi="宋体" w:hint="eastAsia"/>
        </w:rPr>
        <w:t>最后，对在正常工作条件下达到最高温度的部位处进行划痕试验。划痕要用淬硬的钢针来进行，钢针的端部呈锥形，顶角为</w:t>
      </w:r>
      <w:r w:rsidRPr="006342BF">
        <w:rPr>
          <w:rFonts w:hAnsi="宋体"/>
        </w:rPr>
        <w:t>40</w:t>
      </w:r>
      <w:r w:rsidRPr="006342BF">
        <w:rPr>
          <w:rFonts w:hAnsi="宋体" w:hint="eastAsia"/>
          <w:spacing w:val="-96"/>
          <w:szCs w:val="21"/>
        </w:rPr>
        <w:t>°</w:t>
      </w:r>
      <w:r w:rsidRPr="006342BF">
        <w:rPr>
          <w:rFonts w:hAnsi="宋体" w:hint="eastAsia"/>
          <w:szCs w:val="21"/>
        </w:rPr>
        <w:t>，其尖端倒圆，</w:t>
      </w:r>
      <w:proofErr w:type="gramStart"/>
      <w:r w:rsidRPr="006342BF">
        <w:rPr>
          <w:rFonts w:hAnsi="宋体" w:hint="eastAsia"/>
          <w:szCs w:val="21"/>
        </w:rPr>
        <w:t>倒圆半径</w:t>
      </w:r>
      <w:proofErr w:type="gramEnd"/>
      <w:r w:rsidRPr="006342BF">
        <w:rPr>
          <w:rFonts w:hAnsi="宋体" w:hint="eastAsia"/>
          <w:szCs w:val="21"/>
        </w:rPr>
        <w:t>为</w:t>
      </w:r>
      <w:r w:rsidRPr="006342BF">
        <w:rPr>
          <w:rFonts w:hAnsi="宋体"/>
          <w:szCs w:val="21"/>
        </w:rPr>
        <w:t>0.25</w:t>
      </w:r>
      <w:r w:rsidRPr="006342BF">
        <w:rPr>
          <w:rFonts w:hAnsi="宋体" w:hint="eastAsia"/>
          <w:szCs w:val="21"/>
        </w:rPr>
        <w:t xml:space="preserve"> </w:t>
      </w:r>
      <w:r w:rsidRPr="006342BF">
        <w:rPr>
          <w:rFonts w:hAnsi="宋体"/>
          <w:szCs w:val="21"/>
        </w:rPr>
        <w:t>mm</w:t>
      </w:r>
      <w:r w:rsidRPr="006342BF">
        <w:rPr>
          <w:rFonts w:hAnsi="宋体" w:hint="eastAsia"/>
        </w:rPr>
        <w:t>±</w:t>
      </w:r>
      <w:r w:rsidRPr="006342BF">
        <w:rPr>
          <w:rFonts w:hAnsi="宋体"/>
        </w:rPr>
        <w:t>0.02</w:t>
      </w:r>
      <w:r w:rsidRPr="006342BF">
        <w:rPr>
          <w:rFonts w:hAnsi="宋体" w:hint="eastAsia"/>
        </w:rPr>
        <w:t xml:space="preserve"> </w:t>
      </w:r>
      <w:r w:rsidRPr="006342BF">
        <w:rPr>
          <w:rFonts w:hAnsi="宋体"/>
        </w:rPr>
        <w:t>mm</w:t>
      </w:r>
      <w:r w:rsidRPr="006342BF">
        <w:rPr>
          <w:rFonts w:hAnsi="宋体" w:hint="eastAsia"/>
        </w:rPr>
        <w:t>。</w:t>
      </w:r>
    </w:p>
    <w:p w14:paraId="2D6CCA5E" w14:textId="77777777" w:rsidR="00344C88" w:rsidRPr="006342BF" w:rsidRDefault="003123D0">
      <w:pPr>
        <w:pStyle w:val="afff"/>
        <w:ind w:left="840" w:firstLineChars="0" w:firstLine="0"/>
        <w:rPr>
          <w:rFonts w:hAnsi="宋体"/>
        </w:rPr>
      </w:pPr>
      <w:r w:rsidRPr="006342BF">
        <w:rPr>
          <w:rFonts w:hAnsi="宋体" w:hint="eastAsia"/>
        </w:rPr>
        <w:t>进行划痕时要如图11所示，沿样品表面以约</w:t>
      </w:r>
      <w:r w:rsidRPr="006342BF">
        <w:rPr>
          <w:rFonts w:hAnsi="宋体"/>
        </w:rPr>
        <w:t>20</w:t>
      </w:r>
      <w:r w:rsidRPr="006342BF">
        <w:rPr>
          <w:rFonts w:hAnsi="宋体" w:hint="eastAsia"/>
        </w:rPr>
        <w:t xml:space="preserve"> </w:t>
      </w:r>
      <w:r w:rsidRPr="006342BF">
        <w:rPr>
          <w:rFonts w:hAnsi="宋体"/>
        </w:rPr>
        <w:t>mm/s</w:t>
      </w:r>
      <w:r w:rsidRPr="006342BF">
        <w:rPr>
          <w:rFonts w:hAnsi="宋体" w:hint="eastAsia"/>
        </w:rPr>
        <w:t>的速度驱动钢针。对钢针的荷重要使沿钢针轴向施加的作用力为</w:t>
      </w:r>
      <w:r w:rsidRPr="006342BF">
        <w:rPr>
          <w:rFonts w:hAnsi="宋体"/>
        </w:rPr>
        <w:t>10</w:t>
      </w:r>
      <w:r w:rsidRPr="006342BF">
        <w:rPr>
          <w:rFonts w:hAnsi="宋体" w:hint="eastAsia"/>
        </w:rPr>
        <w:t xml:space="preserve"> </w:t>
      </w:r>
      <w:r w:rsidRPr="006342BF">
        <w:rPr>
          <w:rFonts w:hAnsi="宋体"/>
        </w:rPr>
        <w:t>N</w:t>
      </w:r>
      <w:r w:rsidRPr="006342BF">
        <w:rPr>
          <w:rFonts w:hAnsi="宋体" w:hint="eastAsia"/>
        </w:rPr>
        <w:t>±</w:t>
      </w:r>
      <w:r w:rsidRPr="006342BF">
        <w:rPr>
          <w:rFonts w:hAnsi="宋体"/>
        </w:rPr>
        <w:t>0.5</w:t>
      </w:r>
      <w:r w:rsidRPr="006342BF">
        <w:rPr>
          <w:rFonts w:hAnsi="宋体" w:hint="eastAsia"/>
        </w:rPr>
        <w:t xml:space="preserve"> </w:t>
      </w:r>
      <w:r w:rsidRPr="006342BF">
        <w:rPr>
          <w:rFonts w:hAnsi="宋体"/>
        </w:rPr>
        <w:t>N</w:t>
      </w:r>
      <w:r w:rsidRPr="006342BF">
        <w:rPr>
          <w:rFonts w:hAnsi="宋体" w:hint="eastAsia"/>
        </w:rPr>
        <w:t>。各条划痕之间至少相隔</w:t>
      </w:r>
      <w:r w:rsidRPr="006342BF">
        <w:rPr>
          <w:rFonts w:hAnsi="宋体"/>
        </w:rPr>
        <w:t>5</w:t>
      </w:r>
      <w:r w:rsidRPr="006342BF">
        <w:rPr>
          <w:rFonts w:hAnsi="宋体" w:hint="eastAsia"/>
        </w:rPr>
        <w:t xml:space="preserve"> </w:t>
      </w:r>
      <w:r w:rsidRPr="006342BF">
        <w:rPr>
          <w:rFonts w:hAnsi="宋体"/>
        </w:rPr>
        <w:t>mm</w:t>
      </w:r>
      <w:r w:rsidRPr="006342BF">
        <w:rPr>
          <w:rFonts w:hAnsi="宋体" w:hint="eastAsia"/>
        </w:rPr>
        <w:t>，而且划痕离样品的边缘至少有</w:t>
      </w:r>
      <w:r w:rsidRPr="006342BF">
        <w:rPr>
          <w:rFonts w:hAnsi="宋体"/>
        </w:rPr>
        <w:t>5</w:t>
      </w:r>
      <w:r w:rsidRPr="006342BF">
        <w:rPr>
          <w:rFonts w:hAnsi="宋体" w:hint="eastAsia"/>
        </w:rPr>
        <w:t xml:space="preserve"> </w:t>
      </w:r>
      <w:r w:rsidRPr="006342BF">
        <w:rPr>
          <w:rFonts w:hAnsi="宋体"/>
        </w:rPr>
        <w:t>mm</w:t>
      </w:r>
      <w:r w:rsidRPr="006342BF">
        <w:rPr>
          <w:rFonts w:hAnsi="宋体" w:hint="eastAsia"/>
        </w:rPr>
        <w:t>的距离。</w:t>
      </w:r>
    </w:p>
    <w:p w14:paraId="2D6CCA5F" w14:textId="77777777" w:rsidR="00344C88" w:rsidRPr="006342BF" w:rsidRDefault="003123D0">
      <w:pPr>
        <w:pStyle w:val="afff"/>
        <w:ind w:left="840" w:firstLineChars="0" w:firstLine="0"/>
        <w:rPr>
          <w:rFonts w:hAnsi="宋体"/>
        </w:rPr>
      </w:pPr>
      <w:r w:rsidRPr="006342BF">
        <w:rPr>
          <w:rFonts w:hAnsi="宋体" w:hint="eastAsia"/>
        </w:rPr>
        <w:t>在进行该试验后，涂层不应出现松脱或被刺穿，然后，应承受1.8规定的介电强度试验，试验电压要加在基材与贴在涂层上的金属</w:t>
      </w:r>
      <w:proofErr w:type="gramStart"/>
      <w:r w:rsidRPr="006342BF">
        <w:rPr>
          <w:rFonts w:hAnsi="宋体" w:hint="eastAsia"/>
        </w:rPr>
        <w:t>箔</w:t>
      </w:r>
      <w:proofErr w:type="gramEnd"/>
      <w:r w:rsidRPr="006342BF">
        <w:rPr>
          <w:rFonts w:hAnsi="宋体" w:hint="eastAsia"/>
        </w:rPr>
        <w:t>之间。</w:t>
      </w:r>
    </w:p>
    <w:p w14:paraId="2D6CCA60" w14:textId="77777777" w:rsidR="00344C88" w:rsidRPr="006342BF" w:rsidRDefault="003123D0">
      <w:pPr>
        <w:pStyle w:val="afff"/>
        <w:ind w:left="840" w:firstLineChars="0" w:firstLine="0"/>
        <w:rPr>
          <w:rFonts w:hAnsi="宋体"/>
          <w:szCs w:val="22"/>
        </w:rPr>
      </w:pPr>
      <w:r w:rsidRPr="006342BF">
        <w:rPr>
          <w:rFonts w:hAnsi="宋体" w:hint="eastAsia"/>
          <w:szCs w:val="22"/>
        </w:rPr>
        <w:t>本试验可以在独立的带涂层零部件的样品上进行。</w:t>
      </w:r>
    </w:p>
    <w:p w14:paraId="2D6CCA61" w14:textId="77777777" w:rsidR="00344C88" w:rsidRPr="006342BF" w:rsidRDefault="000E2639">
      <w:pPr>
        <w:pStyle w:val="afff"/>
        <w:ind w:firstLineChars="0" w:firstLine="0"/>
      </w:pPr>
      <w:r>
        <w:lastRenderedPageBreak/>
        <w:pict w14:anchorId="2D6CDA19">
          <v:shape id="_x0000_i1062" type="#_x0000_t75" style="width:466.75pt;height:201.1pt">
            <v:imagedata r:id="rId61" o:title="" croptop="20284f" cropbottom="25276f"/>
          </v:shape>
        </w:pict>
      </w:r>
    </w:p>
    <w:p w14:paraId="2D6CCA62" w14:textId="77777777" w:rsidR="00344C88" w:rsidRPr="006342BF" w:rsidRDefault="003123D0">
      <w:pPr>
        <w:pStyle w:val="afff"/>
        <w:ind w:firstLineChars="0" w:firstLine="0"/>
        <w:rPr>
          <w:sz w:val="18"/>
          <w:szCs w:val="16"/>
        </w:rPr>
      </w:pPr>
      <w:r w:rsidRPr="006342BF">
        <w:rPr>
          <w:rFonts w:hint="eastAsia"/>
          <w:sz w:val="18"/>
          <w:szCs w:val="16"/>
        </w:rPr>
        <w:t>注：试验时钢针所在的ABCD平面垂直于样品。</w:t>
      </w:r>
    </w:p>
    <w:p w14:paraId="2D6CCA63" w14:textId="77777777" w:rsidR="00344C88" w:rsidRPr="006342BF" w:rsidRDefault="003123D0">
      <w:pPr>
        <w:pStyle w:val="af4"/>
      </w:pPr>
      <w:r w:rsidRPr="006342BF">
        <w:rPr>
          <w:rFonts w:hint="eastAsia"/>
        </w:rPr>
        <w:t>绝缘涂层耐磨性试验</w:t>
      </w:r>
    </w:p>
    <w:p w14:paraId="2D6CCA64" w14:textId="77777777" w:rsidR="00344C88" w:rsidRPr="006342BF" w:rsidRDefault="003123D0">
      <w:pPr>
        <w:pStyle w:val="a5"/>
        <w:rPr>
          <w:rFonts w:ascii="宋体" w:eastAsia="宋体" w:hAnsi="宋体"/>
        </w:rPr>
      </w:pPr>
      <w:r w:rsidRPr="006342BF">
        <w:rPr>
          <w:rFonts w:ascii="宋体" w:eastAsia="宋体" w:hAnsi="宋体" w:hint="eastAsia"/>
        </w:rPr>
        <w:t>手柄、操作杆、旋钮和类似零部件的绝缘材料</w:t>
      </w:r>
    </w:p>
    <w:p w14:paraId="2D6CCA65" w14:textId="77777777" w:rsidR="00344C88" w:rsidRPr="006342BF" w:rsidRDefault="003123D0">
      <w:pPr>
        <w:pStyle w:val="afff"/>
        <w:rPr>
          <w:rFonts w:hAnsi="宋体"/>
        </w:rPr>
      </w:pPr>
      <w:r w:rsidRPr="006342BF">
        <w:rPr>
          <w:rFonts w:hAnsi="宋体" w:hint="eastAsia"/>
        </w:rPr>
        <w:t>如果手柄、操作杆、旋钮和类似零部件的轴或紧固件，在绝缘一旦发生击穿时可能会变成带电体，则这些零部件应用绝缘材料制成，或用附加绝缘将这些零部件充分覆盖，或者用附加绝缘将这些零部件</w:t>
      </w:r>
      <w:proofErr w:type="gramStart"/>
      <w:r w:rsidRPr="006342BF">
        <w:rPr>
          <w:rFonts w:hAnsi="宋体" w:hint="eastAsia"/>
        </w:rPr>
        <w:t>与其轴</w:t>
      </w:r>
      <w:proofErr w:type="gramEnd"/>
      <w:r w:rsidRPr="006342BF">
        <w:rPr>
          <w:rFonts w:hAnsi="宋体" w:hint="eastAsia"/>
        </w:rPr>
        <w:t>和紧固件隔离。</w:t>
      </w:r>
    </w:p>
    <w:p w14:paraId="2D6CCA66" w14:textId="77777777" w:rsidR="00344C88" w:rsidRPr="006342BF" w:rsidRDefault="003123D0">
      <w:pPr>
        <w:pStyle w:val="afff"/>
      </w:pPr>
      <w:r w:rsidRPr="006342BF">
        <w:rPr>
          <w:rFonts w:hAnsi="宋体" w:hint="eastAsia"/>
        </w:rPr>
        <w:t>通过检查，以及如有必要，用对附加绝缘所规定的要求来检验是否合格。</w:t>
      </w:r>
    </w:p>
    <w:p w14:paraId="2D6CCA67" w14:textId="77777777" w:rsidR="00344C88" w:rsidRPr="006342BF" w:rsidRDefault="003123D0">
      <w:pPr>
        <w:pStyle w:val="a5"/>
      </w:pPr>
      <w:r w:rsidRPr="006342BF">
        <w:rPr>
          <w:rFonts w:hint="eastAsia"/>
        </w:rPr>
        <w:t>绕组结构</w:t>
      </w:r>
    </w:p>
    <w:p w14:paraId="2D6CCA68"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在所有类型的变压器中应采取措施，以防止：</w:t>
      </w:r>
    </w:p>
    <w:p w14:paraId="2D6CCA69" w14:textId="77777777" w:rsidR="00344C88" w:rsidRPr="006342BF" w:rsidRDefault="003123D0">
      <w:pPr>
        <w:pStyle w:val="ac"/>
        <w:ind w:left="1038" w:hanging="618"/>
      </w:pPr>
      <w:r w:rsidRPr="006342BF">
        <w:rPr>
          <w:rFonts w:hint="eastAsia"/>
        </w:rPr>
        <w:t>输入或输出绕组或它们的线</w:t>
      </w:r>
      <w:proofErr w:type="gramStart"/>
      <w:r w:rsidRPr="006342BF">
        <w:rPr>
          <w:rFonts w:hint="eastAsia"/>
        </w:rPr>
        <w:t>匝发生</w:t>
      </w:r>
      <w:proofErr w:type="gramEnd"/>
      <w:r w:rsidRPr="006342BF">
        <w:rPr>
          <w:rFonts w:hint="eastAsia"/>
        </w:rPr>
        <w:t>过分的位移；</w:t>
      </w:r>
    </w:p>
    <w:p w14:paraId="2D6CCA6A" w14:textId="77777777" w:rsidR="00344C88" w:rsidRPr="006342BF" w:rsidRDefault="003123D0">
      <w:pPr>
        <w:pStyle w:val="ac"/>
        <w:ind w:left="1038" w:hanging="618"/>
      </w:pPr>
      <w:r w:rsidRPr="006342BF">
        <w:rPr>
          <w:rFonts w:hint="eastAsia"/>
        </w:rPr>
        <w:t>内部连线或外部连接导线发生过分的位移；</w:t>
      </w:r>
    </w:p>
    <w:p w14:paraId="2D6CCA6B" w14:textId="77777777" w:rsidR="00344C88" w:rsidRPr="006342BF" w:rsidRDefault="003123D0">
      <w:pPr>
        <w:pStyle w:val="ac"/>
        <w:ind w:left="828"/>
      </w:pPr>
      <w:r w:rsidRPr="006342BF">
        <w:rPr>
          <w:rFonts w:hint="eastAsia"/>
        </w:rPr>
        <w:t>万一导线断裂或连接点松动，以致绕组的一部分或内部连线发生过分的位移。</w:t>
      </w:r>
    </w:p>
    <w:p w14:paraId="2D6CCA6C" w14:textId="77777777" w:rsidR="00344C88" w:rsidRPr="006342BF" w:rsidRDefault="003123D0">
      <w:pPr>
        <w:pStyle w:val="afff"/>
        <w:rPr>
          <w:rFonts w:hAnsi="宋体"/>
        </w:rPr>
      </w:pPr>
      <w:r w:rsidRPr="006342BF">
        <w:rPr>
          <w:rFonts w:hAnsi="宋体" w:hint="eastAsia"/>
        </w:rPr>
        <w:t>通过检查以及通过第</w:t>
      </w:r>
      <w:r w:rsidRPr="006342BF">
        <w:rPr>
          <w:rFonts w:hAnsi="宋体"/>
        </w:rPr>
        <w:t>16</w:t>
      </w:r>
      <w:r w:rsidRPr="006342BF">
        <w:rPr>
          <w:rFonts w:hAnsi="宋体" w:hint="eastAsia"/>
        </w:rPr>
        <w:t>章的试验来检验是否合格。</w:t>
      </w:r>
    </w:p>
    <w:p w14:paraId="2D6CCA6D" w14:textId="77777777" w:rsidR="00344C88" w:rsidRPr="006342BF" w:rsidRDefault="003123D0">
      <w:pPr>
        <w:pStyle w:val="afff"/>
        <w:rPr>
          <w:rFonts w:hAnsi="宋体"/>
        </w:rPr>
      </w:pPr>
      <w:r w:rsidRPr="006342BF">
        <w:rPr>
          <w:rFonts w:hAnsi="宋体" w:hint="eastAsia"/>
        </w:rPr>
        <w:t>对每个绕组的最后一匝，应防止其发生位移。</w:t>
      </w:r>
    </w:p>
    <w:p w14:paraId="2D6CCA6E" w14:textId="77777777" w:rsidR="00344C88" w:rsidRPr="006342BF" w:rsidRDefault="003123D0">
      <w:pPr>
        <w:pStyle w:val="afff"/>
        <w:rPr>
          <w:rFonts w:hAnsi="宋体"/>
          <w:szCs w:val="22"/>
        </w:rPr>
      </w:pPr>
      <w:r w:rsidRPr="006342BF">
        <w:rPr>
          <w:rFonts w:hAnsi="宋体" w:hint="eastAsia"/>
          <w:szCs w:val="22"/>
        </w:rPr>
        <w:t>防止位移的措施可以是：</w:t>
      </w:r>
    </w:p>
    <w:p w14:paraId="2D6CCA6F" w14:textId="77777777" w:rsidR="00344C88" w:rsidRPr="006342BF" w:rsidRDefault="003123D0">
      <w:pPr>
        <w:pStyle w:val="ac"/>
        <w:ind w:left="1038" w:hanging="618"/>
        <w:rPr>
          <w:szCs w:val="21"/>
        </w:rPr>
      </w:pPr>
      <w:r w:rsidRPr="006342BF">
        <w:rPr>
          <w:rFonts w:hint="eastAsia"/>
          <w:szCs w:val="21"/>
        </w:rPr>
        <w:t>采用强制性方法，例如，采用带子、合适的胶粘剂或机械固定方法将导线固紧；</w:t>
      </w:r>
    </w:p>
    <w:p w14:paraId="2D6CCA70" w14:textId="77777777" w:rsidR="00344C88" w:rsidRPr="006342BF" w:rsidRDefault="003123D0">
      <w:pPr>
        <w:pStyle w:val="ac"/>
        <w:ind w:left="828"/>
        <w:rPr>
          <w:szCs w:val="21"/>
        </w:rPr>
      </w:pPr>
      <w:r w:rsidRPr="006342BF">
        <w:rPr>
          <w:rFonts w:hint="eastAsia"/>
          <w:szCs w:val="21"/>
        </w:rPr>
        <w:t>或者采用工艺处理技术。</w:t>
      </w:r>
    </w:p>
    <w:p w14:paraId="2D6CCA71" w14:textId="77777777" w:rsidR="00344C88" w:rsidRPr="006342BF" w:rsidRDefault="003123D0">
      <w:pPr>
        <w:pStyle w:val="afff"/>
        <w:rPr>
          <w:rFonts w:hAnsi="宋体"/>
          <w:szCs w:val="22"/>
        </w:rPr>
      </w:pPr>
      <w:r w:rsidRPr="006342BF">
        <w:rPr>
          <w:rFonts w:hAnsi="宋体" w:hint="eastAsia"/>
          <w:szCs w:val="22"/>
        </w:rPr>
        <w:t>对于保护屏蔽层，为了防止因出现短路匝而引起的涡流损耗，如有必要，在结构布置上要使</w:t>
      </w:r>
      <w:proofErr w:type="gramStart"/>
      <w:r w:rsidRPr="006342BF">
        <w:rPr>
          <w:rFonts w:hAnsi="宋体" w:hint="eastAsia"/>
          <w:szCs w:val="22"/>
        </w:rPr>
        <w:t>两个端边不能</w:t>
      </w:r>
      <w:proofErr w:type="gramEnd"/>
      <w:r w:rsidRPr="006342BF">
        <w:rPr>
          <w:rFonts w:hAnsi="宋体" w:hint="eastAsia"/>
          <w:szCs w:val="22"/>
        </w:rPr>
        <w:t>彼此接触，也不能同时都接触到铁心</w:t>
      </w:r>
    </w:p>
    <w:p w14:paraId="2D6CCA72"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如果使用</w:t>
      </w:r>
      <w:proofErr w:type="gramStart"/>
      <w:r w:rsidRPr="006342BF">
        <w:rPr>
          <w:rFonts w:ascii="宋体" w:eastAsia="宋体" w:hAnsi="宋体" w:hint="eastAsia"/>
        </w:rPr>
        <w:t>有齿边的</w:t>
      </w:r>
      <w:proofErr w:type="gramEnd"/>
      <w:r w:rsidRPr="006342BF">
        <w:rPr>
          <w:rFonts w:ascii="宋体" w:eastAsia="宋体" w:hAnsi="宋体" w:hint="eastAsia"/>
        </w:rPr>
        <w:t>绝缘带作绝缘，则认为各层绝缘带</w:t>
      </w:r>
      <w:proofErr w:type="gramStart"/>
      <w:r w:rsidRPr="006342BF">
        <w:rPr>
          <w:rFonts w:ascii="宋体" w:eastAsia="宋体" w:hAnsi="宋体" w:hint="eastAsia"/>
        </w:rPr>
        <w:t>的齿边是</w:t>
      </w:r>
      <w:proofErr w:type="gramEnd"/>
      <w:r w:rsidRPr="006342BF">
        <w:rPr>
          <w:rFonts w:ascii="宋体" w:eastAsia="宋体" w:hAnsi="宋体" w:hint="eastAsia"/>
        </w:rPr>
        <w:t>重合的。对贯通绝缘距离（DTI），如果采用外加一层</w:t>
      </w:r>
      <w:proofErr w:type="gramStart"/>
      <w:r w:rsidRPr="006342BF">
        <w:rPr>
          <w:rFonts w:ascii="宋体" w:eastAsia="宋体" w:hAnsi="宋体" w:hint="eastAsia"/>
        </w:rPr>
        <w:t>有齿边的</w:t>
      </w:r>
      <w:proofErr w:type="gramEnd"/>
      <w:r w:rsidRPr="006342BF">
        <w:rPr>
          <w:rFonts w:ascii="宋体" w:eastAsia="宋体" w:hAnsi="宋体" w:hint="eastAsia"/>
        </w:rPr>
        <w:t>绝缘带和外加一层放置在</w:t>
      </w:r>
      <w:proofErr w:type="gramStart"/>
      <w:r w:rsidRPr="006342BF">
        <w:rPr>
          <w:rFonts w:ascii="宋体" w:eastAsia="宋体" w:hAnsi="宋体" w:hint="eastAsia"/>
        </w:rPr>
        <w:t>齿边部位</w:t>
      </w:r>
      <w:proofErr w:type="gramEnd"/>
      <w:r w:rsidRPr="006342BF">
        <w:rPr>
          <w:rFonts w:ascii="宋体" w:eastAsia="宋体" w:hAnsi="宋体" w:hint="eastAsia"/>
        </w:rPr>
        <w:t>的无齿边绝缘带，则可以使用表22、中的减小值。</w:t>
      </w:r>
    </w:p>
    <w:p w14:paraId="2D6CCA73" w14:textId="77777777" w:rsidR="00344C88" w:rsidRPr="006342BF" w:rsidRDefault="003123D0">
      <w:pPr>
        <w:pStyle w:val="a3"/>
        <w:numPr>
          <w:ilvl w:val="0"/>
          <w:numId w:val="0"/>
        </w:numPr>
        <w:ind w:left="363"/>
      </w:pPr>
      <w:r w:rsidRPr="006342BF">
        <w:rPr>
          <w:rFonts w:hint="eastAsia"/>
        </w:rPr>
        <w:t>注：图M.3给出了示例。</w:t>
      </w:r>
    </w:p>
    <w:p w14:paraId="2D6CCA74" w14:textId="77777777" w:rsidR="00344C88" w:rsidRPr="006342BF" w:rsidRDefault="003123D0">
      <w:pPr>
        <w:pStyle w:val="a"/>
        <w:numPr>
          <w:ilvl w:val="0"/>
          <w:numId w:val="0"/>
        </w:numPr>
        <w:ind w:left="811" w:hanging="448"/>
        <w:rPr>
          <w:rFonts w:hAnsi="宋体"/>
          <w:sz w:val="21"/>
        </w:rPr>
      </w:pPr>
      <w:r w:rsidRPr="006342BF">
        <w:rPr>
          <w:rFonts w:hAnsi="宋体" w:hint="eastAsia"/>
          <w:sz w:val="21"/>
        </w:rPr>
        <w:t>如果使用无端板的骨架（无挡板骨架），则应防止每层端</w:t>
      </w:r>
      <w:proofErr w:type="gramStart"/>
      <w:r w:rsidRPr="006342BF">
        <w:rPr>
          <w:rFonts w:hAnsi="宋体" w:hint="eastAsia"/>
          <w:sz w:val="21"/>
        </w:rPr>
        <w:t>匝发生</w:t>
      </w:r>
      <w:proofErr w:type="gramEnd"/>
      <w:r w:rsidRPr="006342BF">
        <w:rPr>
          <w:rFonts w:hAnsi="宋体" w:hint="eastAsia"/>
          <w:sz w:val="21"/>
        </w:rPr>
        <w:t>位移。</w:t>
      </w:r>
    </w:p>
    <w:p w14:paraId="2D6CCA75" w14:textId="77777777" w:rsidR="00344C88" w:rsidRPr="006342BF" w:rsidRDefault="003123D0">
      <w:pPr>
        <w:pStyle w:val="a"/>
        <w:numPr>
          <w:ilvl w:val="0"/>
          <w:numId w:val="0"/>
        </w:numPr>
        <w:ind w:left="811" w:hanging="448"/>
        <w:rPr>
          <w:rFonts w:hAnsi="宋体"/>
          <w:sz w:val="21"/>
        </w:rPr>
      </w:pPr>
      <w:r w:rsidRPr="006342BF">
        <w:rPr>
          <w:rFonts w:hAnsi="宋体" w:hint="eastAsia"/>
          <w:sz w:val="21"/>
        </w:rPr>
        <w:t>例如每一层可衬垫充分伸出每层端匝的绝缘材料，此外：</w:t>
      </w:r>
    </w:p>
    <w:p w14:paraId="2D6CCA76" w14:textId="77777777" w:rsidR="00344C88" w:rsidRPr="006342BF" w:rsidRDefault="003123D0">
      <w:pPr>
        <w:pStyle w:val="ac"/>
        <w:ind w:left="1038" w:hanging="618"/>
        <w:rPr>
          <w:szCs w:val="21"/>
        </w:rPr>
      </w:pPr>
      <w:r w:rsidRPr="006342BF">
        <w:rPr>
          <w:rFonts w:hint="eastAsia"/>
          <w:szCs w:val="21"/>
        </w:rPr>
        <w:t>绕组可以浸渍热固性</w:t>
      </w:r>
      <w:proofErr w:type="gramStart"/>
      <w:r w:rsidRPr="006342BF">
        <w:rPr>
          <w:rFonts w:hint="eastAsia"/>
          <w:szCs w:val="21"/>
        </w:rPr>
        <w:t>或冷固性</w:t>
      </w:r>
      <w:proofErr w:type="gramEnd"/>
      <w:r w:rsidRPr="006342BF">
        <w:rPr>
          <w:rFonts w:hint="eastAsia"/>
          <w:szCs w:val="21"/>
        </w:rPr>
        <w:t>的浸渍材料，以便充分填充其中的空隙并有效的封固端匝；</w:t>
      </w:r>
    </w:p>
    <w:p w14:paraId="2D6CCA77" w14:textId="77777777" w:rsidR="00344C88" w:rsidRPr="006342BF" w:rsidRDefault="003123D0">
      <w:pPr>
        <w:pStyle w:val="ac"/>
        <w:ind w:left="828"/>
        <w:rPr>
          <w:szCs w:val="21"/>
        </w:rPr>
      </w:pPr>
      <w:r w:rsidRPr="006342BF">
        <w:rPr>
          <w:rFonts w:hint="eastAsia"/>
          <w:szCs w:val="21"/>
        </w:rPr>
        <w:lastRenderedPageBreak/>
        <w:t>或者可以采用绝缘材料或工艺技术将绕组固定在一起。</w:t>
      </w:r>
    </w:p>
    <w:p w14:paraId="2D6CCA78" w14:textId="77777777" w:rsidR="00344C88" w:rsidRPr="006342BF" w:rsidRDefault="003123D0">
      <w:pPr>
        <w:pStyle w:val="afff"/>
        <w:rPr>
          <w:rFonts w:hAnsi="宋体"/>
        </w:rPr>
      </w:pPr>
      <w:r w:rsidRPr="006342BF">
        <w:rPr>
          <w:rFonts w:hAnsi="宋体" w:hint="eastAsia"/>
        </w:rPr>
        <w:t>通过检查以及通过第</w:t>
      </w:r>
      <w:r w:rsidRPr="006342BF">
        <w:rPr>
          <w:rFonts w:hAnsi="宋体"/>
        </w:rPr>
        <w:t>16</w:t>
      </w:r>
      <w:r w:rsidRPr="006342BF">
        <w:rPr>
          <w:rFonts w:hAnsi="宋体" w:hint="eastAsia"/>
        </w:rPr>
        <w:t>章、第</w:t>
      </w:r>
      <w:r w:rsidRPr="006342BF">
        <w:rPr>
          <w:rFonts w:hAnsi="宋体"/>
        </w:rPr>
        <w:t>17</w:t>
      </w:r>
      <w:r w:rsidRPr="006342BF">
        <w:rPr>
          <w:rFonts w:hAnsi="宋体" w:hint="eastAsia"/>
        </w:rPr>
        <w:t>章和第</w:t>
      </w:r>
      <w:r w:rsidRPr="006342BF">
        <w:rPr>
          <w:rFonts w:hAnsi="宋体"/>
        </w:rPr>
        <w:t>18</w:t>
      </w:r>
      <w:r w:rsidRPr="006342BF">
        <w:rPr>
          <w:rFonts w:hAnsi="宋体" w:hint="eastAsia"/>
        </w:rPr>
        <w:t>章的试验来检验是否合格。</w:t>
      </w:r>
    </w:p>
    <w:p w14:paraId="2D6CCA79"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在绝缘系统中提供基本绝缘或加强绝缘的绝缘绕组线应满足下列要求。</w:t>
      </w:r>
    </w:p>
    <w:p w14:paraId="2D6CCA7A" w14:textId="77777777" w:rsidR="00344C88" w:rsidRPr="006342BF" w:rsidRDefault="003123D0">
      <w:pPr>
        <w:pStyle w:val="af0"/>
        <w:numPr>
          <w:ilvl w:val="0"/>
          <w:numId w:val="0"/>
        </w:numPr>
        <w:ind w:left="420"/>
      </w:pPr>
      <w:r w:rsidRPr="006342BF">
        <w:rPr>
          <w:rFonts w:hint="eastAsia"/>
        </w:rPr>
        <w:t>具有多层挤压或螺旋缠绕绝缘线（仅成品线可试验）且通过附录K的试验。</w:t>
      </w:r>
    </w:p>
    <w:p w14:paraId="2D6CCA7B" w14:textId="77777777" w:rsidR="00344C88" w:rsidRPr="006342BF" w:rsidRDefault="003123D0">
      <w:pPr>
        <w:pStyle w:val="af0"/>
        <w:numPr>
          <w:ilvl w:val="0"/>
          <w:numId w:val="0"/>
        </w:numPr>
        <w:ind w:left="420"/>
      </w:pPr>
      <w:r w:rsidRPr="006342BF">
        <w:rPr>
          <w:rFonts w:hint="eastAsia"/>
        </w:rPr>
        <w:t>用于导体的结构层的</w:t>
      </w:r>
      <w:proofErr w:type="gramStart"/>
      <w:r w:rsidRPr="006342BF">
        <w:rPr>
          <w:rFonts w:hint="eastAsia"/>
        </w:rPr>
        <w:t>最</w:t>
      </w:r>
      <w:proofErr w:type="gramEnd"/>
      <w:r w:rsidRPr="006342BF">
        <w:rPr>
          <w:rFonts w:hint="eastAsia"/>
        </w:rPr>
        <w:t>小数应符合以下要求：</w:t>
      </w:r>
    </w:p>
    <w:p w14:paraId="2D6CCA7C" w14:textId="77777777" w:rsidR="00344C88" w:rsidRPr="006342BF" w:rsidRDefault="003123D0">
      <w:pPr>
        <w:pStyle w:val="af0"/>
        <w:numPr>
          <w:ilvl w:val="0"/>
          <w:numId w:val="0"/>
        </w:numPr>
        <w:ind w:left="420"/>
      </w:pPr>
      <w:r w:rsidRPr="006342BF">
        <w:rPr>
          <w:rFonts w:hint="eastAsia"/>
        </w:rPr>
        <w:t>——基本绝缘：两个缠绕层或一个挤压层；</w:t>
      </w:r>
    </w:p>
    <w:p w14:paraId="2D6CCA7D" w14:textId="77777777" w:rsidR="00344C88" w:rsidRPr="006342BF" w:rsidRDefault="003123D0">
      <w:pPr>
        <w:pStyle w:val="af0"/>
        <w:numPr>
          <w:ilvl w:val="0"/>
          <w:numId w:val="0"/>
        </w:numPr>
        <w:ind w:left="420"/>
      </w:pPr>
      <w:r w:rsidRPr="006342BF">
        <w:rPr>
          <w:rFonts w:hint="eastAsia"/>
        </w:rPr>
        <w:t>——附加绝缘：两层，缠绕或挤压；</w:t>
      </w:r>
    </w:p>
    <w:p w14:paraId="2D6CCA7E" w14:textId="77777777" w:rsidR="00344C88" w:rsidRPr="006342BF" w:rsidRDefault="003123D0">
      <w:pPr>
        <w:pStyle w:val="af0"/>
        <w:numPr>
          <w:ilvl w:val="0"/>
          <w:numId w:val="0"/>
        </w:numPr>
        <w:ind w:left="420"/>
      </w:pPr>
      <w:r w:rsidRPr="006342BF">
        <w:rPr>
          <w:rFonts w:hint="eastAsia"/>
        </w:rPr>
        <w:t>——加强绝缘：三层缠绕层或挤压层。</w:t>
      </w:r>
    </w:p>
    <w:p w14:paraId="2D6CCA7F" w14:textId="77777777" w:rsidR="00344C88" w:rsidRPr="006342BF" w:rsidRDefault="003123D0">
      <w:pPr>
        <w:pStyle w:val="af0"/>
        <w:numPr>
          <w:ilvl w:val="0"/>
          <w:numId w:val="0"/>
        </w:numPr>
        <w:ind w:left="420"/>
      </w:pPr>
      <w:r w:rsidRPr="006342BF">
        <w:rPr>
          <w:rFonts w:hint="eastAsia"/>
        </w:rPr>
        <w:t>螺旋缠绕绝缘层间爬电距离小于第26章给出的。对于1级污染，层间路径应据26.2.4胶接密封，K.2中试验A和型式试验的试验电压增加至它们正常值的1.35倍。</w:t>
      </w:r>
    </w:p>
    <w:p w14:paraId="2D6CCA80" w14:textId="77777777" w:rsidR="00344C88" w:rsidRPr="006342BF" w:rsidRDefault="003123D0">
      <w:pPr>
        <w:pStyle w:val="af0"/>
        <w:numPr>
          <w:ilvl w:val="0"/>
          <w:numId w:val="0"/>
        </w:numPr>
        <w:ind w:left="420"/>
      </w:pPr>
      <w:r w:rsidRPr="006342BF">
        <w:rPr>
          <w:rFonts w:hint="eastAsia"/>
        </w:rPr>
        <w:t>绕制时超过50%重叠的单层材料认为构成两层。</w:t>
      </w:r>
    </w:p>
    <w:p w14:paraId="2D6CCA81" w14:textId="77777777" w:rsidR="00344C88" w:rsidRPr="006342BF" w:rsidRDefault="003123D0">
      <w:pPr>
        <w:pStyle w:val="af0"/>
        <w:numPr>
          <w:ilvl w:val="0"/>
          <w:numId w:val="0"/>
        </w:numPr>
        <w:ind w:left="420"/>
      </w:pPr>
      <w:r w:rsidRPr="006342BF">
        <w:rPr>
          <w:rFonts w:hint="eastAsia"/>
        </w:rPr>
        <w:t>成品部件应通过介电强度例行试验，试验使用18.3中合适的试验电压值。</w:t>
      </w:r>
    </w:p>
    <w:p w14:paraId="2D6CCA82" w14:textId="77777777" w:rsidR="00344C88" w:rsidRPr="006342BF" w:rsidRDefault="003123D0">
      <w:pPr>
        <w:pStyle w:val="af0"/>
        <w:numPr>
          <w:ilvl w:val="0"/>
          <w:numId w:val="0"/>
        </w:numPr>
        <w:ind w:left="420"/>
      </w:pPr>
      <w:r w:rsidRPr="006342BF">
        <w:rPr>
          <w:rFonts w:hint="eastAsia"/>
        </w:rPr>
        <w:t>通过检查和按附录K测量（如果适用）来检验是否合适。</w:t>
      </w:r>
    </w:p>
    <w:p w14:paraId="2D6CCA83" w14:textId="77777777" w:rsidR="00344C88" w:rsidRPr="006342BF" w:rsidRDefault="003123D0">
      <w:pPr>
        <w:pStyle w:val="af0"/>
        <w:numPr>
          <w:ilvl w:val="0"/>
          <w:numId w:val="45"/>
        </w:numPr>
      </w:pPr>
      <w:r w:rsidRPr="006342BF">
        <w:rPr>
          <w:rFonts w:hint="eastAsia"/>
        </w:rPr>
        <w:t>如果绕组线上的</w:t>
      </w:r>
      <w:proofErr w:type="gramStart"/>
      <w:r w:rsidRPr="006342BF">
        <w:rPr>
          <w:rFonts w:hint="eastAsia"/>
        </w:rPr>
        <w:t>绝缘在</w:t>
      </w:r>
      <w:proofErr w:type="gramEnd"/>
      <w:r w:rsidRPr="006342BF">
        <w:rPr>
          <w:rFonts w:hint="eastAsia"/>
        </w:rPr>
        <w:t>绕制部件中用来提供基本或附加绝缘则：</w:t>
      </w:r>
    </w:p>
    <w:p w14:paraId="2D6CCA84" w14:textId="77777777" w:rsidR="00344C88" w:rsidRPr="006342BF" w:rsidRDefault="003123D0">
      <w:pPr>
        <w:pStyle w:val="ac"/>
        <w:ind w:left="1038" w:hanging="618"/>
      </w:pPr>
      <w:r w:rsidRPr="006342BF">
        <w:rPr>
          <w:rFonts w:hint="eastAsia"/>
        </w:rPr>
        <w:t>绝缘线（例如聚酰亚胺绝缘线或与之相当的绝缘线）应符合附录</w:t>
      </w:r>
      <w:r w:rsidRPr="006342BF">
        <w:t>K</w:t>
      </w:r>
      <w:r w:rsidRPr="006342BF">
        <w:rPr>
          <w:rFonts w:hint="eastAsia"/>
        </w:rPr>
        <w:t>；</w:t>
      </w:r>
    </w:p>
    <w:p w14:paraId="2D6CCA85" w14:textId="77777777" w:rsidR="00344C88" w:rsidRPr="006342BF" w:rsidRDefault="003123D0">
      <w:pPr>
        <w:pStyle w:val="ac"/>
        <w:ind w:left="828"/>
      </w:pPr>
      <w:r w:rsidRPr="006342BF">
        <w:rPr>
          <w:rFonts w:hint="eastAsia"/>
        </w:rPr>
        <w:t>对附加绝缘，绝缘绕组线的绝缘应至少由两层绝缘组成；</w:t>
      </w:r>
    </w:p>
    <w:p w14:paraId="2D6CCA86" w14:textId="77777777" w:rsidR="00344C88" w:rsidRPr="006342BF" w:rsidRDefault="003123D0">
      <w:pPr>
        <w:pStyle w:val="ac"/>
        <w:ind w:left="828"/>
      </w:pPr>
      <w:r w:rsidRPr="006342BF">
        <w:rPr>
          <w:rFonts w:hint="eastAsia"/>
        </w:rPr>
        <w:t>对基本绝缘，绝缘绕组线的绝缘应至少由一层绝缘组成；</w:t>
      </w:r>
    </w:p>
    <w:p w14:paraId="2D6CCA87" w14:textId="77777777" w:rsidR="00344C88" w:rsidRPr="006342BF" w:rsidRDefault="003123D0">
      <w:pPr>
        <w:pStyle w:val="ac"/>
        <w:ind w:left="828"/>
      </w:pPr>
      <w:r w:rsidRPr="006342BF">
        <w:rPr>
          <w:rFonts w:hint="eastAsia"/>
        </w:rPr>
        <w:t>应在绝缘线和漆包线之间，提供基本绝缘满足介电强度试验的机械分离的绝缘。</w:t>
      </w:r>
    </w:p>
    <w:p w14:paraId="2D6CCA88" w14:textId="77777777" w:rsidR="00344C88" w:rsidRPr="006342BF" w:rsidRDefault="003123D0">
      <w:pPr>
        <w:pStyle w:val="ac"/>
        <w:numPr>
          <w:ilvl w:val="0"/>
          <w:numId w:val="0"/>
        </w:numPr>
        <w:ind w:left="420"/>
      </w:pPr>
      <w:r w:rsidRPr="006342BF">
        <w:rPr>
          <w:rFonts w:hint="eastAsia"/>
        </w:rPr>
        <w:t>如果对基本或附加绝缘，三层绝缘线和漆包线结合使用，则不要求附加衬垫绝缘（机械分离）。</w:t>
      </w:r>
    </w:p>
    <w:p w14:paraId="2D6CCA89" w14:textId="77777777" w:rsidR="00344C88" w:rsidRPr="006342BF" w:rsidRDefault="003123D0">
      <w:pPr>
        <w:pStyle w:val="af0"/>
      </w:pPr>
      <w:r w:rsidRPr="006342BF">
        <w:rPr>
          <w:rFonts w:hint="eastAsia"/>
        </w:rPr>
        <w:t>如果绕组线上的</w:t>
      </w:r>
      <w:proofErr w:type="gramStart"/>
      <w:r w:rsidRPr="006342BF">
        <w:rPr>
          <w:rFonts w:hint="eastAsia"/>
        </w:rPr>
        <w:t>绝缘在</w:t>
      </w:r>
      <w:proofErr w:type="gramEnd"/>
      <w:r w:rsidRPr="006342BF">
        <w:rPr>
          <w:rFonts w:hint="eastAsia"/>
        </w:rPr>
        <w:t>绕制部件中用来提供加强绝缘，则：</w:t>
      </w:r>
    </w:p>
    <w:p w14:paraId="2D6CCA8A" w14:textId="77777777" w:rsidR="00344C88" w:rsidRPr="006342BF" w:rsidRDefault="003123D0">
      <w:pPr>
        <w:pStyle w:val="ac"/>
        <w:ind w:left="1038" w:hanging="618"/>
      </w:pPr>
      <w:r w:rsidRPr="006342BF">
        <w:rPr>
          <w:rFonts w:hint="eastAsia"/>
        </w:rPr>
        <w:t>绝缘线（例如聚酰亚胺绝缘线或与之相当的绝缘线）应符合附录</w:t>
      </w:r>
      <w:r w:rsidRPr="006342BF">
        <w:t>K</w:t>
      </w:r>
      <w:r w:rsidRPr="006342BF">
        <w:rPr>
          <w:rFonts w:hint="eastAsia"/>
        </w:rPr>
        <w:t>；</w:t>
      </w:r>
    </w:p>
    <w:p w14:paraId="2D6CCA8B" w14:textId="77777777" w:rsidR="00344C88" w:rsidRPr="006342BF" w:rsidRDefault="003123D0">
      <w:pPr>
        <w:pStyle w:val="ac"/>
        <w:ind w:left="1038" w:hanging="618"/>
      </w:pPr>
      <w:r w:rsidRPr="006342BF">
        <w:rPr>
          <w:rFonts w:hint="eastAsia"/>
        </w:rPr>
        <w:t>一根绝缘绕组线的绝缘应至少由三层绝缘组成；</w:t>
      </w:r>
    </w:p>
    <w:p w14:paraId="2D6CCA8C" w14:textId="77777777" w:rsidR="00344C88" w:rsidRPr="006342BF" w:rsidRDefault="003123D0">
      <w:pPr>
        <w:pStyle w:val="ac"/>
        <w:ind w:left="828"/>
      </w:pPr>
      <w:r w:rsidRPr="006342BF">
        <w:rPr>
          <w:rFonts w:hint="eastAsia"/>
        </w:rPr>
        <w:t>绝缘承受18.3的相关的介电强度试验。</w:t>
      </w:r>
    </w:p>
    <w:p w14:paraId="2D6CCA8D" w14:textId="77777777" w:rsidR="00344C88" w:rsidRPr="006342BF" w:rsidRDefault="003123D0">
      <w:pPr>
        <w:pStyle w:val="affffffe"/>
      </w:pPr>
      <w:r w:rsidRPr="006342BF">
        <w:rPr>
          <w:rFonts w:hint="eastAsia"/>
        </w:rPr>
        <w:t>如果绝缘绕组线是绕在：</w:t>
      </w:r>
    </w:p>
    <w:p w14:paraId="2D6CCA8E" w14:textId="77777777" w:rsidR="00344C88" w:rsidRPr="006342BF" w:rsidRDefault="003123D0">
      <w:pPr>
        <w:pStyle w:val="ac"/>
        <w:ind w:left="1038" w:hanging="618"/>
      </w:pPr>
      <w:r w:rsidRPr="006342BF">
        <w:rPr>
          <w:rFonts w:hint="eastAsia"/>
        </w:rPr>
        <w:t>金属铁心或铁氧体</w:t>
      </w:r>
      <w:proofErr w:type="gramStart"/>
      <w:r w:rsidRPr="006342BF">
        <w:rPr>
          <w:rFonts w:hint="eastAsia"/>
        </w:rPr>
        <w:t>磁心</w:t>
      </w:r>
      <w:proofErr w:type="gramEnd"/>
      <w:r w:rsidRPr="006342BF">
        <w:rPr>
          <w:rFonts w:hint="eastAsia"/>
        </w:rPr>
        <w:t>上，或</w:t>
      </w:r>
    </w:p>
    <w:p w14:paraId="2D6CCA8F" w14:textId="77777777" w:rsidR="00344C88" w:rsidRPr="006342BF" w:rsidRDefault="003123D0">
      <w:pPr>
        <w:pStyle w:val="ac"/>
        <w:ind w:left="1038" w:hanging="618"/>
      </w:pPr>
      <w:r w:rsidRPr="006342BF">
        <w:rPr>
          <w:rFonts w:hint="eastAsia"/>
        </w:rPr>
        <w:t>漆包线的上面，或</w:t>
      </w:r>
    </w:p>
    <w:p w14:paraId="2D6CCA90" w14:textId="77777777" w:rsidR="00344C88" w:rsidRPr="006342BF" w:rsidRDefault="003123D0">
      <w:pPr>
        <w:pStyle w:val="ac"/>
        <w:ind w:left="828"/>
      </w:pPr>
      <w:r w:rsidRPr="006342BF">
        <w:rPr>
          <w:rFonts w:hint="eastAsia"/>
        </w:rPr>
        <w:t>漆包线的下面，</w:t>
      </w:r>
    </w:p>
    <w:p w14:paraId="2D6CCA91" w14:textId="77777777" w:rsidR="00344C88" w:rsidRPr="006342BF" w:rsidRDefault="00344C88">
      <w:pPr>
        <w:pStyle w:val="affffffe"/>
        <w:ind w:firstLineChars="200" w:firstLine="420"/>
      </w:pPr>
    </w:p>
    <w:p w14:paraId="2D6CCA92" w14:textId="77777777" w:rsidR="00344C88" w:rsidRPr="006342BF" w:rsidRDefault="003123D0">
      <w:pPr>
        <w:pStyle w:val="affffffe"/>
        <w:ind w:firstLineChars="200" w:firstLine="420"/>
      </w:pPr>
      <w:r w:rsidRPr="006342BF">
        <w:rPr>
          <w:rFonts w:hint="eastAsia"/>
        </w:rPr>
        <w:t>应在绝缘线和心之间，或绝缘线和漆包线之间，提供基本绝缘满足介电强度试验的机械分离的绝缘。</w:t>
      </w:r>
    </w:p>
    <w:p w14:paraId="2D6CCA93" w14:textId="77777777" w:rsidR="00344C88" w:rsidRPr="006342BF" w:rsidRDefault="003123D0">
      <w:pPr>
        <w:pStyle w:val="afffc"/>
      </w:pPr>
      <w:r w:rsidRPr="006342BF">
        <w:rPr>
          <w:rFonts w:hint="eastAsia"/>
        </w:rPr>
        <w:t>本要求是考虑到施加在绝缘绕组线上的机械应力。</w:t>
      </w:r>
    </w:p>
    <w:p w14:paraId="2D6CCA94" w14:textId="77777777" w:rsidR="00344C88" w:rsidRPr="006342BF" w:rsidRDefault="003123D0">
      <w:pPr>
        <w:pStyle w:val="afff"/>
      </w:pPr>
      <w:r w:rsidRPr="006342BF">
        <w:rPr>
          <w:rFonts w:hint="eastAsia"/>
        </w:rPr>
        <w:t>变压器制造商应提供证明，绕组线已</w:t>
      </w:r>
      <w:proofErr w:type="gramStart"/>
      <w:r w:rsidRPr="006342BF">
        <w:rPr>
          <w:rFonts w:hint="eastAsia"/>
        </w:rPr>
        <w:t>承受第</w:t>
      </w:r>
      <w:proofErr w:type="gramEnd"/>
      <w:r w:rsidRPr="006342BF">
        <w:t>K.3</w:t>
      </w:r>
      <w:r w:rsidRPr="006342BF">
        <w:rPr>
          <w:rFonts w:hint="eastAsia"/>
        </w:rPr>
        <w:t>章所规定的</w:t>
      </w:r>
      <w:r w:rsidRPr="006342BF">
        <w:t>100%</w:t>
      </w:r>
      <w:r w:rsidRPr="006342BF">
        <w:rPr>
          <w:rFonts w:hint="eastAsia"/>
        </w:rPr>
        <w:t>的例行介电强度试验。</w:t>
      </w:r>
    </w:p>
    <w:p w14:paraId="2D6CCA95" w14:textId="77777777" w:rsidR="00344C88" w:rsidRPr="006342BF" w:rsidRDefault="003123D0">
      <w:pPr>
        <w:pStyle w:val="afff"/>
      </w:pPr>
      <w:r w:rsidRPr="006342BF">
        <w:rPr>
          <w:rFonts w:hint="eastAsia"/>
        </w:rPr>
        <w:t>爬电距离和电气间隙的要求不适用于绝缘绕组线。</w:t>
      </w:r>
    </w:p>
    <w:p w14:paraId="2D6CCA96" w14:textId="77777777" w:rsidR="00344C88" w:rsidRPr="006342BF" w:rsidRDefault="003123D0">
      <w:pPr>
        <w:pStyle w:val="affffffe"/>
        <w:ind w:left="363" w:firstLineChars="27" w:firstLine="57"/>
        <w:rPr>
          <w:rFonts w:hAnsi="宋体"/>
        </w:rPr>
      </w:pPr>
      <w:r w:rsidRPr="006342BF">
        <w:rPr>
          <w:rFonts w:hAnsi="宋体" w:hint="eastAsia"/>
        </w:rPr>
        <w:t>通过检查零部件以及绝缘线制造商的声明来检验是否合格。</w:t>
      </w:r>
    </w:p>
    <w:p w14:paraId="2D6CCA97" w14:textId="77777777" w:rsidR="00344C88" w:rsidRPr="006342BF" w:rsidRDefault="003123D0">
      <w:pPr>
        <w:pStyle w:val="af0"/>
        <w:rPr>
          <w:rFonts w:hAnsi="宋体"/>
        </w:rPr>
      </w:pPr>
      <w:r w:rsidRPr="006342BF">
        <w:rPr>
          <w:rFonts w:hAnsi="宋体" w:hint="eastAsia"/>
        </w:rPr>
        <w:t>使用TIW线的环状铁心用于初级和次级电路之间的双重或加强绝缘时，应符合以下要求：</w:t>
      </w:r>
    </w:p>
    <w:p w14:paraId="2D6CCA98" w14:textId="77777777" w:rsidR="00344C88" w:rsidRPr="006342BF" w:rsidRDefault="003123D0">
      <w:pPr>
        <w:pStyle w:val="af1"/>
      </w:pPr>
      <w:r w:rsidRPr="006342BF">
        <w:rPr>
          <w:rFonts w:hint="eastAsia"/>
        </w:rPr>
        <w:t>环状铁心应有涂层，该涂层满足绕组和心之间的基本绝缘要求；</w:t>
      </w:r>
    </w:p>
    <w:p w14:paraId="2D6CCA99" w14:textId="77777777" w:rsidR="00344C88" w:rsidRPr="006342BF" w:rsidRDefault="003123D0">
      <w:pPr>
        <w:pStyle w:val="af1"/>
      </w:pPr>
      <w:r w:rsidRPr="006342BF">
        <w:rPr>
          <w:rFonts w:hint="eastAsia"/>
        </w:rPr>
        <w:t>由三层（加强绝缘）TIW线组成的初级绕组，且由漆包线组成的次级绕组。这些独立的绕组不应彼此接触，无论是通过机械分离或满足基本绝缘介电强度试验的缝隙；</w:t>
      </w:r>
    </w:p>
    <w:p w14:paraId="2D6CCA9A" w14:textId="77777777" w:rsidR="00344C88" w:rsidRPr="006342BF" w:rsidRDefault="003123D0">
      <w:pPr>
        <w:pStyle w:val="af1"/>
      </w:pPr>
      <w:proofErr w:type="gramStart"/>
      <w:r w:rsidRPr="006342BF">
        <w:rPr>
          <w:rFonts w:hint="eastAsia"/>
        </w:rPr>
        <w:t>对多丝绕组</w:t>
      </w:r>
      <w:proofErr w:type="gramEnd"/>
      <w:r w:rsidRPr="006342BF">
        <w:rPr>
          <w:rFonts w:hint="eastAsia"/>
        </w:rPr>
        <w:t>（初级和次级绕组彼此接触），由三层TIW线组成的初级绕组和由一层TIW线组成的次级绕组（初级和次级绕组的要求可互换）。EE心或类似的结构也允许使用。</w:t>
      </w:r>
    </w:p>
    <w:p w14:paraId="2D6CCA9B" w14:textId="77777777" w:rsidR="00344C88" w:rsidRPr="006342BF" w:rsidRDefault="003123D0">
      <w:pPr>
        <w:pStyle w:val="af0"/>
        <w:rPr>
          <w:rFonts w:hAnsi="宋体"/>
        </w:rPr>
      </w:pPr>
      <w:r w:rsidRPr="006342BF">
        <w:rPr>
          <w:rFonts w:hAnsi="宋体" w:hint="eastAsia"/>
        </w:rPr>
        <w:t>使用FIW线的环状铁心用于初级和次级电路之间的双重或加强绝缘时，应符合以下要求：</w:t>
      </w:r>
    </w:p>
    <w:p w14:paraId="2D6CCA9C" w14:textId="77777777" w:rsidR="00344C88" w:rsidRPr="006342BF" w:rsidRDefault="003123D0">
      <w:pPr>
        <w:pStyle w:val="af1"/>
        <w:numPr>
          <w:ilvl w:val="0"/>
          <w:numId w:val="46"/>
        </w:numPr>
        <w:ind w:left="1259" w:hanging="420"/>
      </w:pPr>
      <w:r w:rsidRPr="006342BF">
        <w:rPr>
          <w:rFonts w:hint="eastAsia"/>
        </w:rPr>
        <w:t>环状铁心应有涂层，该涂层满足基本绝缘要求；</w:t>
      </w:r>
    </w:p>
    <w:p w14:paraId="2D6CCA9D" w14:textId="77777777" w:rsidR="00344C88" w:rsidRPr="006342BF" w:rsidRDefault="003123D0">
      <w:pPr>
        <w:pStyle w:val="af1"/>
        <w:numPr>
          <w:ilvl w:val="0"/>
          <w:numId w:val="46"/>
        </w:numPr>
        <w:ind w:left="1259" w:hanging="420"/>
      </w:pPr>
      <w:r w:rsidRPr="006342BF">
        <w:rPr>
          <w:rFonts w:hint="eastAsia"/>
        </w:rPr>
        <w:lastRenderedPageBreak/>
        <w:t>由FIW线组成的初级绕组用于加强绝缘，并且由漆包线组成的次级绕组用于基本绝缘。这些独立的绕组不应彼此接触，无论是通过机械分离或满足基本绝缘介电强度试验的缝隙；</w:t>
      </w:r>
    </w:p>
    <w:p w14:paraId="2D6CCA9E" w14:textId="77777777" w:rsidR="00344C88" w:rsidRPr="006342BF" w:rsidRDefault="003123D0">
      <w:pPr>
        <w:pStyle w:val="af1"/>
        <w:numPr>
          <w:ilvl w:val="0"/>
          <w:numId w:val="46"/>
        </w:numPr>
        <w:ind w:left="1259" w:hanging="420"/>
      </w:pPr>
      <w:proofErr w:type="gramStart"/>
      <w:r w:rsidRPr="006342BF">
        <w:rPr>
          <w:rFonts w:hint="eastAsia"/>
        </w:rPr>
        <w:t>对多丝绕组</w:t>
      </w:r>
      <w:proofErr w:type="gramEnd"/>
      <w:r w:rsidRPr="006342BF">
        <w:rPr>
          <w:rFonts w:hint="eastAsia"/>
        </w:rPr>
        <w:t>（初级和次级绕组彼此接触），由FIW线组成的初级绕组和次级绕组用于加强绝缘。EE心或类似的结构也允许使用。</w:t>
      </w:r>
    </w:p>
    <w:p w14:paraId="2D6CCA9F" w14:textId="77777777" w:rsidR="00344C88" w:rsidRPr="006342BF" w:rsidRDefault="003123D0">
      <w:pPr>
        <w:pStyle w:val="af0"/>
        <w:rPr>
          <w:rFonts w:hAnsi="宋体"/>
        </w:rPr>
      </w:pPr>
      <w:r w:rsidRPr="006342BF">
        <w:rPr>
          <w:rFonts w:hAnsi="宋体" w:hint="eastAsia"/>
        </w:rPr>
        <w:t>使用TIW线与FIW线相结合的环状铁心用于初级和次级电路之间的双重或加强绝缘时，应符合以下要求：</w:t>
      </w:r>
    </w:p>
    <w:p w14:paraId="2D6CCAA0" w14:textId="77777777" w:rsidR="00344C88" w:rsidRPr="006342BF" w:rsidRDefault="003123D0">
      <w:pPr>
        <w:pStyle w:val="af1"/>
        <w:numPr>
          <w:ilvl w:val="0"/>
          <w:numId w:val="47"/>
        </w:numPr>
        <w:ind w:firstLine="0"/>
      </w:pPr>
      <w:r w:rsidRPr="006342BF">
        <w:rPr>
          <w:rFonts w:hint="eastAsia"/>
        </w:rPr>
        <w:t>环状铁心应有涂层，该涂层满足基本绝缘要求；</w:t>
      </w:r>
    </w:p>
    <w:p w14:paraId="2D6CCAA1" w14:textId="77777777" w:rsidR="00344C88" w:rsidRPr="006342BF" w:rsidRDefault="003123D0">
      <w:pPr>
        <w:pStyle w:val="af1"/>
        <w:numPr>
          <w:ilvl w:val="0"/>
          <w:numId w:val="47"/>
        </w:numPr>
        <w:ind w:firstLine="0"/>
      </w:pPr>
      <w:r w:rsidRPr="006342BF">
        <w:rPr>
          <w:rFonts w:hint="eastAsia"/>
        </w:rPr>
        <w:t>由FIW线组成的初级绕组用于加强绝缘，并且由TIW线组成的次级绕组用于基本绝缘（一层）。这些独立的绕组不应彼此接触，无论是通过机械分离或满足基本绝缘介电强度试验的缝隙；</w:t>
      </w:r>
    </w:p>
    <w:p w14:paraId="2D6CCAA2" w14:textId="77777777" w:rsidR="00344C88" w:rsidRPr="006342BF" w:rsidRDefault="003123D0">
      <w:pPr>
        <w:pStyle w:val="af1"/>
        <w:numPr>
          <w:ilvl w:val="0"/>
          <w:numId w:val="47"/>
        </w:numPr>
        <w:ind w:firstLine="0"/>
      </w:pPr>
      <w:proofErr w:type="gramStart"/>
      <w:r w:rsidRPr="006342BF">
        <w:rPr>
          <w:rFonts w:hint="eastAsia"/>
        </w:rPr>
        <w:t>对多丝绕组</w:t>
      </w:r>
      <w:proofErr w:type="gramEnd"/>
      <w:r w:rsidRPr="006342BF">
        <w:rPr>
          <w:rFonts w:hint="eastAsia"/>
        </w:rPr>
        <w:t>（初级和次级绕组彼此接触），由TIW线组成的初级绕组用于加强绝缘（三层）和由FIW线组成的次级绕组用于加强绝缘。EE心或类似的结构也允许使用。</w:t>
      </w:r>
    </w:p>
    <w:p w14:paraId="2D6CCAA3" w14:textId="77777777" w:rsidR="00344C88" w:rsidRPr="006342BF" w:rsidRDefault="003123D0">
      <w:pPr>
        <w:pStyle w:val="af0"/>
      </w:pPr>
      <w:r w:rsidRPr="006342BF">
        <w:rPr>
          <w:rFonts w:hAnsi="宋体" w:hint="eastAsia"/>
          <w:szCs w:val="22"/>
        </w:rPr>
        <w:t>使用TIW线与FIW线相结合的环状铁心用于初级和次级电路之间的基本绝缘时，应符合以下要求：</w:t>
      </w:r>
    </w:p>
    <w:p w14:paraId="2D6CCAA4" w14:textId="77777777" w:rsidR="00344C88" w:rsidRPr="006342BF" w:rsidRDefault="003123D0">
      <w:pPr>
        <w:pStyle w:val="af1"/>
      </w:pPr>
      <w:r w:rsidRPr="006342BF">
        <w:rPr>
          <w:rFonts w:hint="eastAsia"/>
        </w:rPr>
        <w:t>环状铁心应有涂层，该涂层满足基本绝缘要求；</w:t>
      </w:r>
    </w:p>
    <w:p w14:paraId="2D6CCAA5" w14:textId="77777777" w:rsidR="00344C88" w:rsidRPr="006342BF" w:rsidRDefault="003123D0">
      <w:pPr>
        <w:pStyle w:val="af1"/>
      </w:pPr>
      <w:r w:rsidRPr="006342BF">
        <w:rPr>
          <w:rFonts w:hint="eastAsia"/>
        </w:rPr>
        <w:t>由FIW线组成的初级绕组用于基本绝缘，并且由TIW线组成的次级绕组用于基本绝缘（一层）。这些独立的绕组不应彼此接触，无论是通过机械分离或满足基本绝缘介电强度试验的缝隙；</w:t>
      </w:r>
    </w:p>
    <w:p w14:paraId="2D6CCAA6" w14:textId="77777777" w:rsidR="00344C88" w:rsidRPr="006342BF" w:rsidRDefault="003123D0">
      <w:pPr>
        <w:pStyle w:val="af1"/>
        <w:numPr>
          <w:ilvl w:val="0"/>
          <w:numId w:val="0"/>
        </w:numPr>
        <w:tabs>
          <w:tab w:val="clear" w:pos="1259"/>
        </w:tabs>
        <w:ind w:left="839" w:firstLine="420"/>
        <w:rPr>
          <w:sz w:val="18"/>
          <w:szCs w:val="16"/>
        </w:rPr>
      </w:pPr>
      <w:r w:rsidRPr="006342BF">
        <w:rPr>
          <w:rFonts w:hint="eastAsia"/>
          <w:sz w:val="18"/>
          <w:szCs w:val="16"/>
        </w:rPr>
        <w:t>注2：可以用漆包线代替FIW先作为基本绝缘。</w:t>
      </w:r>
    </w:p>
    <w:p w14:paraId="2D6CCAA7" w14:textId="77777777" w:rsidR="00344C88" w:rsidRPr="006342BF" w:rsidRDefault="003123D0">
      <w:pPr>
        <w:pStyle w:val="af1"/>
      </w:pPr>
      <w:proofErr w:type="gramStart"/>
      <w:r w:rsidRPr="006342BF">
        <w:rPr>
          <w:rFonts w:hint="eastAsia"/>
        </w:rPr>
        <w:t>对多丝绕组</w:t>
      </w:r>
      <w:proofErr w:type="gramEnd"/>
      <w:r w:rsidRPr="006342BF">
        <w:rPr>
          <w:rFonts w:hint="eastAsia"/>
        </w:rPr>
        <w:t>（初级和次级绕组彼此接触），由TIW线组成的初级绕组用于附加绝缘（两层）和由FIW线组成的次级绕组用于基本绝缘。EE心或类似的结构也允许使用；</w:t>
      </w:r>
    </w:p>
    <w:p w14:paraId="2D6CCAA8" w14:textId="77777777" w:rsidR="00344C88" w:rsidRPr="006342BF" w:rsidRDefault="003123D0">
      <w:pPr>
        <w:pStyle w:val="af1"/>
        <w:numPr>
          <w:ilvl w:val="0"/>
          <w:numId w:val="0"/>
        </w:numPr>
        <w:tabs>
          <w:tab w:val="clear" w:pos="1259"/>
        </w:tabs>
        <w:ind w:left="1259"/>
      </w:pPr>
      <w:r w:rsidRPr="006342BF">
        <w:rPr>
          <w:rFonts w:hint="eastAsia"/>
        </w:rPr>
        <w:t xml:space="preserve">3.1） </w:t>
      </w:r>
      <w:proofErr w:type="gramStart"/>
      <w:r w:rsidRPr="006342BF">
        <w:rPr>
          <w:rFonts w:hint="eastAsia"/>
        </w:rPr>
        <w:t>对多丝绕组</w:t>
      </w:r>
      <w:proofErr w:type="gramEnd"/>
      <w:r w:rsidRPr="006342BF">
        <w:rPr>
          <w:rFonts w:hint="eastAsia"/>
        </w:rPr>
        <w:t>（初级和次级绕组彼此接触），由TIW线组成的初级绕组用于基本绝缘（一层）和由TIW线组成的次级绕组用于基本绝缘（一层）。</w:t>
      </w:r>
    </w:p>
    <w:p w14:paraId="2D6CCAA9" w14:textId="77777777" w:rsidR="00344C88" w:rsidRPr="006342BF" w:rsidRDefault="003123D0">
      <w:pPr>
        <w:pStyle w:val="af1"/>
      </w:pPr>
      <w:r w:rsidRPr="006342BF">
        <w:rPr>
          <w:rFonts w:hint="eastAsia"/>
        </w:rPr>
        <w:t>FIW线、TIW线和漆包线相结合的更多的多丝结构仅限以下情况：</w:t>
      </w:r>
    </w:p>
    <w:p w14:paraId="2D6CCAAA" w14:textId="77777777" w:rsidR="00344C88" w:rsidRPr="006342BF" w:rsidRDefault="003123D0">
      <w:pPr>
        <w:pStyle w:val="af1"/>
        <w:numPr>
          <w:ilvl w:val="0"/>
          <w:numId w:val="0"/>
        </w:numPr>
        <w:tabs>
          <w:tab w:val="clear" w:pos="1259"/>
        </w:tabs>
        <w:ind w:left="1259"/>
      </w:pPr>
      <w:r w:rsidRPr="006342BF">
        <w:rPr>
          <w:rFonts w:hint="eastAsia"/>
        </w:rPr>
        <w:t>4.1） 由漆包线组成的初级绕组，由FIW组成的次级绕组，用于加强绝缘；</w:t>
      </w:r>
    </w:p>
    <w:p w14:paraId="2D6CCAAB" w14:textId="77777777" w:rsidR="00344C88" w:rsidRPr="006342BF" w:rsidRDefault="003123D0">
      <w:pPr>
        <w:pStyle w:val="af1"/>
        <w:numPr>
          <w:ilvl w:val="0"/>
          <w:numId w:val="0"/>
        </w:numPr>
        <w:tabs>
          <w:tab w:val="clear" w:pos="1259"/>
        </w:tabs>
        <w:ind w:left="1259"/>
      </w:pPr>
      <w:r w:rsidRPr="006342BF">
        <w:rPr>
          <w:rFonts w:hint="eastAsia"/>
        </w:rPr>
        <w:t>4.2） 有漆包线组成的初级绕组，由TIW组成的次级绕组，用于加强绝缘。</w:t>
      </w:r>
    </w:p>
    <w:p w14:paraId="2D6CCAAC" w14:textId="77777777" w:rsidR="00344C88" w:rsidRPr="006342BF" w:rsidRDefault="003123D0">
      <w:pPr>
        <w:pStyle w:val="a7"/>
        <w:spacing w:before="156" w:after="156"/>
        <w:rPr>
          <w:rFonts w:ascii="宋体" w:eastAsia="宋体" w:hAnsi="宋体" w:cs="宋体"/>
        </w:rPr>
      </w:pPr>
      <w:r w:rsidRPr="006342BF">
        <w:rPr>
          <w:rFonts w:ascii="宋体" w:eastAsia="宋体" w:hAnsi="宋体" w:cs="宋体" w:hint="eastAsia"/>
        </w:rPr>
        <w:t>利用完全绝缘绕组线（FIW）的变压器</w:t>
      </w:r>
      <w:proofErr w:type="gramStart"/>
      <w:r w:rsidRPr="006342BF">
        <w:rPr>
          <w:rFonts w:ascii="宋体" w:eastAsia="宋体" w:hAnsi="宋体" w:cs="宋体" w:hint="eastAsia"/>
        </w:rPr>
        <w:t>仅应用</w:t>
      </w:r>
      <w:proofErr w:type="gramEnd"/>
      <w:r w:rsidRPr="006342BF">
        <w:rPr>
          <w:rFonts w:ascii="宋体" w:eastAsia="宋体" w:hAnsi="宋体" w:cs="宋体" w:hint="eastAsia"/>
        </w:rPr>
        <w:t>于小于等于F级绝缘。</w:t>
      </w:r>
    </w:p>
    <w:p w14:paraId="2D6CCAAD" w14:textId="77777777" w:rsidR="00344C88" w:rsidRPr="006342BF" w:rsidRDefault="003123D0">
      <w:pPr>
        <w:pStyle w:val="a7"/>
        <w:spacing w:before="156" w:after="156"/>
        <w:rPr>
          <w:rFonts w:ascii="宋体" w:eastAsia="宋体" w:hAnsi="宋体" w:cs="宋体"/>
        </w:rPr>
      </w:pPr>
      <w:r w:rsidRPr="006342BF">
        <w:rPr>
          <w:rFonts w:ascii="宋体" w:eastAsia="宋体" w:hAnsi="宋体" w:cs="宋体" w:hint="eastAsia"/>
        </w:rPr>
        <w:t>完全绝缘绕组线（FIW）应符合IEC 60851:2008，IEC 60317-0-7和IEC 60317-56。如果线有不同于表24的标称直径，最低电压强度值可以依据26.3.5的公式（6）计算出：</w:t>
      </w:r>
    </w:p>
    <w:p w14:paraId="2D6CCAAE" w14:textId="77777777" w:rsidR="00344C88" w:rsidRPr="006342BF" w:rsidRDefault="003123D0">
      <w:pPr>
        <w:pStyle w:val="afff"/>
        <w:ind w:firstLineChars="0" w:firstLine="0"/>
        <w:rPr>
          <w:rFonts w:hAnsi="宋体"/>
          <w:szCs w:val="22"/>
        </w:rPr>
      </w:pPr>
      <w:r w:rsidRPr="006342BF">
        <w:rPr>
          <w:rFonts w:hAnsi="宋体" w:hint="eastAsia"/>
          <w:szCs w:val="22"/>
        </w:rPr>
        <w:t>·用于变压器基本和附加绝缘的FIW</w:t>
      </w:r>
      <w:proofErr w:type="gramStart"/>
      <w:r w:rsidRPr="006342BF">
        <w:rPr>
          <w:rFonts w:hAnsi="宋体" w:hint="eastAsia"/>
          <w:szCs w:val="22"/>
        </w:rPr>
        <w:t>线依据</w:t>
      </w:r>
      <w:proofErr w:type="gramEnd"/>
      <w:r w:rsidRPr="006342BF">
        <w:rPr>
          <w:rFonts w:hAnsi="宋体" w:hint="eastAsia"/>
          <w:szCs w:val="22"/>
        </w:rPr>
        <w:t>19.1.3：</w:t>
      </w:r>
    </w:p>
    <w:p w14:paraId="2D6CCAAF"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——依据变压器工作电压，表14要求的基本和附加绝缘试验电压,应依据表24符合FIW线基本绝缘的最低电压强度；</w:t>
      </w:r>
    </w:p>
    <w:p w14:paraId="2D6CCAB0"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——在基本绝缘FIW线和漆包线之间，应使用机械分离绝缘。两个绕组不应能彼此接触。机械分离绝缘应满足基本绝缘的高电压试验。FIW线的爬电距离和电气间隙无要求。</w:t>
      </w:r>
    </w:p>
    <w:p w14:paraId="2D6CCAB1" w14:textId="77777777" w:rsidR="00344C88" w:rsidRPr="006342BF" w:rsidRDefault="003123D0">
      <w:pPr>
        <w:pStyle w:val="afff"/>
        <w:ind w:firstLineChars="0" w:firstLine="0"/>
        <w:rPr>
          <w:rFonts w:hAnsi="宋体"/>
          <w:szCs w:val="22"/>
        </w:rPr>
      </w:pPr>
      <w:r w:rsidRPr="006342BF">
        <w:rPr>
          <w:rFonts w:hAnsi="宋体" w:hint="eastAsia"/>
          <w:szCs w:val="22"/>
        </w:rPr>
        <w:t>·用于变压器双重或加强绝缘的FIW</w:t>
      </w:r>
      <w:proofErr w:type="gramStart"/>
      <w:r w:rsidRPr="006342BF">
        <w:rPr>
          <w:rFonts w:hAnsi="宋体" w:hint="eastAsia"/>
          <w:szCs w:val="22"/>
        </w:rPr>
        <w:t>线依据</w:t>
      </w:r>
      <w:proofErr w:type="gramEnd"/>
      <w:r w:rsidRPr="006342BF">
        <w:rPr>
          <w:rFonts w:hAnsi="宋体" w:hint="eastAsia"/>
          <w:szCs w:val="22"/>
        </w:rPr>
        <w:t>19.1.4：</w:t>
      </w:r>
    </w:p>
    <w:p w14:paraId="2D6CCAB2"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——依据变压器工作电压，表14要求的基本和附加绝缘试验电压,应依据表24符合FIW线基本绝缘的最低电压强度。对初级和次级绕组应使用基本绝缘FIW线；</w:t>
      </w:r>
    </w:p>
    <w:p w14:paraId="2D6CCAB3"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——在两个基本绝缘FIW线之间，应使用机械分离绝缘。这两个独立的绕组不应能彼此接触。机械分离绝缘应满足基本绝缘的高电压试验。FIW线之间的爬电距离和电气间隙无要求。</w:t>
      </w:r>
    </w:p>
    <w:p w14:paraId="2D6CCAB4" w14:textId="77777777" w:rsidR="00344C88" w:rsidRPr="006342BF" w:rsidRDefault="003123D0">
      <w:pPr>
        <w:pStyle w:val="afff"/>
        <w:ind w:firstLineChars="0" w:firstLine="0"/>
        <w:rPr>
          <w:rFonts w:hAnsi="宋体"/>
          <w:szCs w:val="22"/>
        </w:rPr>
      </w:pPr>
      <w:r w:rsidRPr="006342BF">
        <w:rPr>
          <w:rFonts w:hAnsi="宋体" w:hint="eastAsia"/>
          <w:szCs w:val="22"/>
        </w:rPr>
        <w:t>·具有加强绝缘的FIW线的替代结构：</w:t>
      </w:r>
    </w:p>
    <w:p w14:paraId="2D6CCAB5"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lastRenderedPageBreak/>
        <w:t>——依据变压器工作电压，表14要求的加强绝缘试验电压,应依据表24符合FIW线基本绝缘的最低电压强度；</w:t>
      </w:r>
    </w:p>
    <w:p w14:paraId="2D6CCAB6"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——在加强绝缘FIW线和漆包线之间，应使用机械分离绝缘。这两个独立的绕组不应彼此接触。机械分离绝缘应满足基本绝缘的高电压试验。FIW线之间的爬电距离和电气间隙无要求。</w:t>
      </w:r>
    </w:p>
    <w:p w14:paraId="2D6CCAB7" w14:textId="77777777" w:rsidR="00344C88" w:rsidRPr="006342BF" w:rsidRDefault="003123D0">
      <w:pPr>
        <w:pStyle w:val="afff"/>
        <w:ind w:firstLineChars="0" w:firstLine="0"/>
        <w:rPr>
          <w:rFonts w:hAnsi="宋体"/>
          <w:szCs w:val="22"/>
        </w:rPr>
      </w:pPr>
      <w:r w:rsidRPr="006342BF">
        <w:rPr>
          <w:rFonts w:hAnsi="宋体" w:hint="eastAsia"/>
          <w:szCs w:val="22"/>
        </w:rPr>
        <w:t>·含FIW线的替代结构，具有双重或加强绝缘的变压器的基本或附加绝缘：</w:t>
      </w:r>
    </w:p>
    <w:p w14:paraId="2D6CCAB8"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——依据变压器工作电压，表14要求的基本或附加绝缘试验电压,应依据表24符合FIW线基本绝缘的最低电压强度。无论初级还是次级绕组，应使用基本绝缘FIW线。对非FIW线绕组，可使用漆包线；</w:t>
      </w:r>
    </w:p>
    <w:p w14:paraId="2D6CCAB9"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——在基本绝缘FIW线和漆包线之间，要求有依据工作电压的附加绝缘。FIW线和漆包线之间的爬电距离和电气间隙要求附加绝缘。</w:t>
      </w:r>
    </w:p>
    <w:p w14:paraId="2D6CCABA" w14:textId="77777777" w:rsidR="00344C88" w:rsidRPr="006342BF" w:rsidRDefault="003123D0">
      <w:pPr>
        <w:pStyle w:val="afff"/>
        <w:ind w:firstLineChars="0" w:firstLine="0"/>
        <w:rPr>
          <w:rFonts w:hAnsi="宋体"/>
          <w:szCs w:val="22"/>
        </w:rPr>
      </w:pPr>
      <w:r w:rsidRPr="006342BF">
        <w:rPr>
          <w:rFonts w:hAnsi="宋体" w:hint="eastAsia"/>
          <w:szCs w:val="22"/>
        </w:rPr>
        <w:t>·FIW线绕制：</w:t>
      </w:r>
    </w:p>
    <w:p w14:paraId="2D6CCABB" w14:textId="77777777" w:rsidR="00344C88" w:rsidRPr="006342BF" w:rsidRDefault="003123D0">
      <w:pPr>
        <w:pStyle w:val="afff"/>
        <w:ind w:leftChars="300" w:left="1058" w:hangingChars="204" w:hanging="428"/>
        <w:rPr>
          <w:rFonts w:hAnsi="宋体"/>
          <w:szCs w:val="22"/>
        </w:rPr>
      </w:pPr>
      <w:r w:rsidRPr="006342BF">
        <w:rPr>
          <w:rFonts w:hAnsi="宋体" w:hint="eastAsia"/>
          <w:szCs w:val="22"/>
        </w:rPr>
        <w:t>——在金属或铁氧体磁芯上，应在FIW线和心之间，提供满足基本绝缘介电强度试验的机械分离绝缘。FIW线和漆包线（如果使用）</w:t>
      </w:r>
      <w:proofErr w:type="gramStart"/>
      <w:r w:rsidRPr="006342BF">
        <w:rPr>
          <w:rFonts w:hAnsi="宋体" w:hint="eastAsia"/>
          <w:szCs w:val="22"/>
        </w:rPr>
        <w:t>不</w:t>
      </w:r>
      <w:proofErr w:type="gramEnd"/>
      <w:r w:rsidRPr="006342BF">
        <w:rPr>
          <w:rFonts w:hAnsi="宋体" w:hint="eastAsia"/>
          <w:szCs w:val="22"/>
        </w:rPr>
        <w:t>应接触到金属或铁氧体磁芯。</w:t>
      </w:r>
    </w:p>
    <w:p w14:paraId="2D6CCABC" w14:textId="77777777" w:rsidR="00344C88" w:rsidRPr="006342BF" w:rsidRDefault="003123D0">
      <w:pPr>
        <w:pStyle w:val="a5"/>
        <w:rPr>
          <w:rFonts w:ascii="宋体" w:eastAsia="宋体" w:hAnsi="宋体"/>
        </w:rPr>
      </w:pPr>
      <w:r w:rsidRPr="006342BF">
        <w:rPr>
          <w:rFonts w:ascii="宋体" w:eastAsia="宋体" w:hAnsi="宋体" w:hint="eastAsia"/>
        </w:rPr>
        <w:t>手柄、操作杆和类似零部件的固定</w:t>
      </w:r>
    </w:p>
    <w:p w14:paraId="2D6CCABD" w14:textId="77777777" w:rsidR="00344C88" w:rsidRPr="006342BF" w:rsidRDefault="003123D0">
      <w:pPr>
        <w:pStyle w:val="afff"/>
        <w:rPr>
          <w:rFonts w:hAnsi="宋体"/>
          <w:szCs w:val="22"/>
        </w:rPr>
      </w:pPr>
      <w:r w:rsidRPr="006342BF">
        <w:rPr>
          <w:rFonts w:hAnsi="宋体" w:hint="eastAsia"/>
          <w:szCs w:val="22"/>
        </w:rPr>
        <w:t>手柄、操作杆和类似零部件应用可靠的方法固定，使它们不会由于在正常使用时可能出现的发热、振动等而出现松动。</w:t>
      </w:r>
    </w:p>
    <w:p w14:paraId="2D6CCABE" w14:textId="77777777" w:rsidR="00344C88" w:rsidRPr="006342BF" w:rsidRDefault="003123D0">
      <w:pPr>
        <w:pStyle w:val="afff"/>
        <w:rPr>
          <w:rFonts w:hAnsi="宋体"/>
        </w:rPr>
      </w:pPr>
      <w:r w:rsidRPr="006342BF">
        <w:rPr>
          <w:rFonts w:hAnsi="宋体" w:hint="eastAsia"/>
        </w:rPr>
        <w:t>通过检查以及通过第</w:t>
      </w:r>
      <w:r w:rsidRPr="006342BF">
        <w:rPr>
          <w:rFonts w:hAnsi="宋体"/>
        </w:rPr>
        <w:t>14</w:t>
      </w:r>
      <w:r w:rsidRPr="006342BF">
        <w:rPr>
          <w:rFonts w:hAnsi="宋体" w:hint="eastAsia"/>
        </w:rPr>
        <w:t>章和第</w:t>
      </w:r>
      <w:r w:rsidRPr="006342BF">
        <w:rPr>
          <w:rFonts w:hAnsi="宋体"/>
        </w:rPr>
        <w:t>16</w:t>
      </w:r>
      <w:r w:rsidRPr="006342BF">
        <w:rPr>
          <w:rFonts w:hAnsi="宋体" w:hint="eastAsia"/>
        </w:rPr>
        <w:t>章的试验来检验是否合格。</w:t>
      </w:r>
    </w:p>
    <w:p w14:paraId="2D6CCABF" w14:textId="77777777" w:rsidR="00344C88" w:rsidRPr="006342BF" w:rsidRDefault="003123D0">
      <w:pPr>
        <w:pStyle w:val="a5"/>
        <w:rPr>
          <w:rFonts w:ascii="宋体" w:eastAsia="宋体" w:hAnsi="宋体"/>
        </w:rPr>
      </w:pPr>
      <w:r w:rsidRPr="006342BF">
        <w:rPr>
          <w:rFonts w:ascii="宋体" w:eastAsia="宋体" w:hAnsi="宋体" w:hint="eastAsia"/>
        </w:rPr>
        <w:t>电击防护的盖板的固定</w:t>
      </w:r>
    </w:p>
    <w:p w14:paraId="2D6CCAC0" w14:textId="77777777" w:rsidR="00344C88" w:rsidRPr="006342BF" w:rsidRDefault="003123D0">
      <w:pPr>
        <w:pStyle w:val="afff"/>
        <w:rPr>
          <w:rFonts w:hAnsi="宋体"/>
          <w:szCs w:val="22"/>
        </w:rPr>
      </w:pPr>
      <w:r w:rsidRPr="006342BF">
        <w:rPr>
          <w:rFonts w:hAnsi="宋体" w:hint="eastAsia"/>
          <w:szCs w:val="22"/>
        </w:rPr>
        <w:t>提供电击防护的</w:t>
      </w:r>
      <w:proofErr w:type="gramStart"/>
      <w:r w:rsidRPr="006342BF">
        <w:rPr>
          <w:rFonts w:hAnsi="宋体" w:hint="eastAsia"/>
          <w:szCs w:val="22"/>
        </w:rPr>
        <w:t>盖板应固紧</w:t>
      </w:r>
      <w:proofErr w:type="gramEnd"/>
      <w:r w:rsidRPr="006342BF">
        <w:rPr>
          <w:rFonts w:hAnsi="宋体" w:hint="eastAsia"/>
          <w:szCs w:val="22"/>
        </w:rPr>
        <w:t>。其固定至少应用两种独立的方法来实现，其中之一至少是需要使用工具的方法。</w:t>
      </w:r>
    </w:p>
    <w:p w14:paraId="2D6CCAC1" w14:textId="77777777" w:rsidR="00344C88" w:rsidRPr="006342BF" w:rsidRDefault="003123D0">
      <w:pPr>
        <w:pStyle w:val="afff"/>
        <w:rPr>
          <w:rFonts w:hAnsi="宋体"/>
        </w:rPr>
      </w:pPr>
      <w:r w:rsidRPr="006342BF">
        <w:rPr>
          <w:rFonts w:hAnsi="宋体" w:hint="eastAsia"/>
        </w:rPr>
        <w:t>通过检查以及通过手动试验来检验是否合格。</w:t>
      </w:r>
    </w:p>
    <w:p w14:paraId="2D6CCAC2" w14:textId="77777777" w:rsidR="00344C88" w:rsidRPr="006342BF" w:rsidRDefault="003123D0">
      <w:pPr>
        <w:pStyle w:val="afff"/>
        <w:rPr>
          <w:rFonts w:hAnsi="宋体"/>
          <w:szCs w:val="22"/>
        </w:rPr>
      </w:pPr>
      <w:r w:rsidRPr="006342BF">
        <w:rPr>
          <w:rFonts w:hAnsi="宋体" w:hint="eastAsia"/>
          <w:szCs w:val="22"/>
        </w:rPr>
        <w:t>盖板可以伴有诸如凹槽或凸缘的固定方法，成为所要求的固定方法之一。</w:t>
      </w:r>
    </w:p>
    <w:p w14:paraId="2D6CCAC3" w14:textId="77777777" w:rsidR="00344C88" w:rsidRPr="006342BF" w:rsidRDefault="003123D0">
      <w:pPr>
        <w:pStyle w:val="afff"/>
        <w:rPr>
          <w:rFonts w:hAnsi="宋体"/>
          <w:szCs w:val="22"/>
        </w:rPr>
      </w:pPr>
      <w:r w:rsidRPr="006342BF">
        <w:rPr>
          <w:rFonts w:hAnsi="宋体" w:hint="eastAsia"/>
          <w:szCs w:val="22"/>
        </w:rPr>
        <w:t>可以使用螺钉作为需要使用工具的方法，但是对滚花螺母或螺钉，即使它们有封固措施也不宜使用。</w:t>
      </w:r>
    </w:p>
    <w:p w14:paraId="2D6CCAC4" w14:textId="77777777" w:rsidR="00344C88" w:rsidRPr="006342BF" w:rsidRDefault="003123D0">
      <w:pPr>
        <w:pStyle w:val="a5"/>
        <w:rPr>
          <w:rFonts w:ascii="宋体" w:eastAsia="宋体" w:hAnsi="宋体"/>
        </w:rPr>
      </w:pPr>
      <w:r w:rsidRPr="006342BF">
        <w:rPr>
          <w:rFonts w:ascii="宋体" w:eastAsia="宋体" w:hAnsi="宋体" w:hint="eastAsia"/>
        </w:rPr>
        <w:t>插销变压器连接导致的固定插座上的应力</w:t>
      </w:r>
    </w:p>
    <w:p w14:paraId="2D6CCAC5" w14:textId="77777777" w:rsidR="00344C88" w:rsidRPr="006342BF" w:rsidRDefault="003123D0">
      <w:pPr>
        <w:pStyle w:val="afff"/>
        <w:rPr>
          <w:rFonts w:hAnsi="宋体"/>
          <w:szCs w:val="22"/>
        </w:rPr>
      </w:pPr>
      <w:r w:rsidRPr="006342BF">
        <w:rPr>
          <w:rFonts w:hAnsi="宋体" w:hint="eastAsia"/>
          <w:szCs w:val="22"/>
        </w:rPr>
        <w:t>对装有插销以插入固定式插座内的变压器，不应使这些固定式插座承受到过大的应力。</w:t>
      </w:r>
    </w:p>
    <w:p w14:paraId="2D6CCAC6" w14:textId="77777777" w:rsidR="00344C88" w:rsidRPr="006342BF" w:rsidRDefault="003123D0">
      <w:pPr>
        <w:pStyle w:val="afff"/>
        <w:rPr>
          <w:rFonts w:hAnsi="宋体"/>
        </w:rPr>
      </w:pPr>
      <w:r w:rsidRPr="006342BF">
        <w:rPr>
          <w:rFonts w:hAnsi="宋体" w:hint="eastAsia"/>
        </w:rPr>
        <w:t>通过将变压器按正常使用的情况插入符合GB 1002的固定式插座来检验是否合格，插座要能围绕穿过插套中心线、位于插座插合面后</w:t>
      </w:r>
      <w:r w:rsidRPr="006342BF">
        <w:rPr>
          <w:rFonts w:hAnsi="宋体"/>
        </w:rPr>
        <w:t>8</w:t>
      </w:r>
      <w:r w:rsidRPr="006342BF">
        <w:rPr>
          <w:rFonts w:hAnsi="宋体" w:hint="eastAsia"/>
        </w:rPr>
        <w:t xml:space="preserve"> </w:t>
      </w:r>
      <w:r w:rsidRPr="006342BF">
        <w:rPr>
          <w:rFonts w:hAnsi="宋体"/>
        </w:rPr>
        <w:t>mm</w:t>
      </w:r>
      <w:r w:rsidRPr="006342BF">
        <w:rPr>
          <w:rFonts w:hAnsi="宋体" w:hint="eastAsia"/>
        </w:rPr>
        <w:t>的水平轴线旋转。</w:t>
      </w:r>
    </w:p>
    <w:p w14:paraId="2D6CCAC7" w14:textId="77777777" w:rsidR="00344C88" w:rsidRPr="006342BF" w:rsidRDefault="003123D0">
      <w:pPr>
        <w:pStyle w:val="afff"/>
        <w:rPr>
          <w:rFonts w:hAnsi="宋体"/>
        </w:rPr>
      </w:pPr>
      <w:r w:rsidRPr="006342BF">
        <w:rPr>
          <w:rFonts w:hAnsi="宋体" w:hint="eastAsia"/>
        </w:rPr>
        <w:t>为使插合面保持在垂直面内而必须加到插座上的附加力矩不应超过</w:t>
      </w:r>
      <w:r w:rsidRPr="006342BF">
        <w:rPr>
          <w:rFonts w:hAnsi="宋体"/>
        </w:rPr>
        <w:t>0.25</w:t>
      </w:r>
      <w:r w:rsidRPr="006342BF">
        <w:rPr>
          <w:rFonts w:hAnsi="宋体" w:hint="eastAsia"/>
        </w:rPr>
        <w:t xml:space="preserve"> </w:t>
      </w:r>
      <w:proofErr w:type="spellStart"/>
      <w:r w:rsidRPr="006342BF">
        <w:rPr>
          <w:rFonts w:hAnsi="宋体"/>
        </w:rPr>
        <w:t>N</w:t>
      </w:r>
      <w:r w:rsidRPr="006342BF">
        <w:rPr>
          <w:rFonts w:hAnsi="宋体"/>
          <w:sz w:val="13"/>
          <w:szCs w:val="13"/>
        </w:rPr>
        <w:t>·</w:t>
      </w:r>
      <w:r w:rsidRPr="006342BF">
        <w:rPr>
          <w:rFonts w:hAnsi="宋体"/>
        </w:rPr>
        <w:t>m</w:t>
      </w:r>
      <w:proofErr w:type="spellEnd"/>
      <w:r w:rsidRPr="006342BF">
        <w:rPr>
          <w:rFonts w:hAnsi="宋体" w:hint="eastAsia"/>
        </w:rPr>
        <w:t>。</w:t>
      </w:r>
    </w:p>
    <w:p w14:paraId="2D6CCAC8" w14:textId="77777777" w:rsidR="00344C88" w:rsidRPr="006342BF" w:rsidRDefault="003123D0">
      <w:pPr>
        <w:pStyle w:val="a5"/>
        <w:rPr>
          <w:rFonts w:ascii="宋体" w:eastAsia="宋体" w:hAnsi="宋体"/>
        </w:rPr>
      </w:pPr>
      <w:r w:rsidRPr="006342BF">
        <w:rPr>
          <w:rFonts w:ascii="宋体" w:eastAsia="宋体" w:hAnsi="宋体" w:hint="eastAsia"/>
        </w:rPr>
        <w:t>在不正常或严酷条件下使用的移动式变压器</w:t>
      </w:r>
    </w:p>
    <w:p w14:paraId="2D6CCAC9" w14:textId="77777777" w:rsidR="00344C88" w:rsidRPr="006342BF" w:rsidRDefault="003123D0">
      <w:pPr>
        <w:pStyle w:val="afff"/>
        <w:rPr>
          <w:szCs w:val="22"/>
        </w:rPr>
      </w:pPr>
      <w:r w:rsidRPr="006342BF">
        <w:rPr>
          <w:rFonts w:hint="eastAsia"/>
          <w:szCs w:val="22"/>
        </w:rPr>
        <w:t>重量不超过18kg用于不正常或严酷条件下的移动式变压器，例如室内或室外重型施工场地，暴露于严重的尘土、碎屑或水分中，应具备IPX4或更高的保护。</w:t>
      </w:r>
    </w:p>
    <w:p w14:paraId="2D6CCACA" w14:textId="77777777" w:rsidR="00344C88" w:rsidRPr="006342BF" w:rsidRDefault="003123D0">
      <w:pPr>
        <w:pStyle w:val="afff"/>
        <w:ind w:firstLine="360"/>
        <w:rPr>
          <w:sz w:val="18"/>
        </w:rPr>
      </w:pPr>
      <w:r w:rsidRPr="006342BF">
        <w:rPr>
          <w:rFonts w:hint="eastAsia"/>
          <w:sz w:val="18"/>
        </w:rPr>
        <w:t>注：IEC 61558-2-23覆盖到其他类粗暴处理。</w:t>
      </w:r>
    </w:p>
    <w:p w14:paraId="2D6CCACB" w14:textId="77777777" w:rsidR="00344C88" w:rsidRPr="006342BF" w:rsidRDefault="00344C88">
      <w:pPr>
        <w:pStyle w:val="afff"/>
        <w:rPr>
          <w:rFonts w:hAnsi="宋体"/>
        </w:rPr>
      </w:pPr>
    </w:p>
    <w:p w14:paraId="2D6CCACC" w14:textId="77777777" w:rsidR="00344C88" w:rsidRPr="006342BF" w:rsidRDefault="003123D0">
      <w:pPr>
        <w:pStyle w:val="a5"/>
        <w:rPr>
          <w:rFonts w:ascii="宋体" w:eastAsia="宋体" w:hAnsi="宋体"/>
        </w:rPr>
      </w:pPr>
      <w:r w:rsidRPr="006342BF">
        <w:rPr>
          <w:rFonts w:ascii="宋体" w:eastAsia="宋体" w:hAnsi="宋体" w:hint="eastAsia"/>
        </w:rPr>
        <w:t>进水防护的变压器的排水孔</w:t>
      </w:r>
    </w:p>
    <w:p w14:paraId="2D6CCACD" w14:textId="77777777" w:rsidR="00344C88" w:rsidRPr="006342BF" w:rsidRDefault="003123D0">
      <w:pPr>
        <w:pStyle w:val="afff"/>
        <w:rPr>
          <w:rFonts w:hAnsi="宋体"/>
        </w:rPr>
      </w:pPr>
      <w:r w:rsidRPr="006342BF">
        <w:rPr>
          <w:rFonts w:hAnsi="宋体" w:hint="eastAsia"/>
        </w:rPr>
        <w:t>防护等级从</w:t>
      </w:r>
      <w:r w:rsidRPr="006342BF">
        <w:rPr>
          <w:rFonts w:hAnsi="宋体"/>
        </w:rPr>
        <w:t>IPX1</w:t>
      </w:r>
      <w:r w:rsidRPr="006342BF">
        <w:rPr>
          <w:rFonts w:hAnsi="宋体" w:hint="eastAsia"/>
        </w:rPr>
        <w:t>到</w:t>
      </w:r>
      <w:r w:rsidRPr="006342BF">
        <w:rPr>
          <w:rFonts w:hAnsi="宋体"/>
        </w:rPr>
        <w:t>IPX6</w:t>
      </w:r>
      <w:r w:rsidRPr="006342BF">
        <w:rPr>
          <w:rFonts w:hAnsi="宋体" w:hint="eastAsia"/>
        </w:rPr>
        <w:t>的变压器应具有有效的排水孔，排水孔直径至少为</w:t>
      </w:r>
      <w:r w:rsidRPr="006342BF">
        <w:rPr>
          <w:rFonts w:hAnsi="宋体"/>
        </w:rPr>
        <w:t>5</w:t>
      </w:r>
      <w:r w:rsidRPr="006342BF">
        <w:rPr>
          <w:rFonts w:hAnsi="宋体" w:hint="eastAsia"/>
        </w:rPr>
        <w:t xml:space="preserve"> </w:t>
      </w:r>
      <w:r w:rsidRPr="006342BF">
        <w:rPr>
          <w:rFonts w:hAnsi="宋体"/>
        </w:rPr>
        <w:t>mm</w:t>
      </w:r>
      <w:r w:rsidRPr="006342BF">
        <w:rPr>
          <w:rFonts w:hAnsi="宋体" w:hint="eastAsia"/>
        </w:rPr>
        <w:t>，或面积为</w:t>
      </w:r>
      <w:r w:rsidRPr="006342BF">
        <w:rPr>
          <w:rFonts w:hAnsi="宋体"/>
        </w:rPr>
        <w:t>20</w:t>
      </w:r>
      <w:r w:rsidRPr="006342BF">
        <w:rPr>
          <w:rFonts w:hAnsi="宋体" w:hint="eastAsia"/>
        </w:rPr>
        <w:t xml:space="preserve"> </w:t>
      </w:r>
      <w:r w:rsidRPr="006342BF">
        <w:rPr>
          <w:rFonts w:hAnsi="宋体"/>
        </w:rPr>
        <w:t>mm</w:t>
      </w:r>
      <w:r w:rsidRPr="006342BF">
        <w:rPr>
          <w:rFonts w:hAnsi="宋体"/>
          <w:vertAlign w:val="superscript"/>
        </w:rPr>
        <w:t>2</w:t>
      </w:r>
      <w:r w:rsidRPr="006342BF">
        <w:rPr>
          <w:rFonts w:hAnsi="宋体" w:hint="eastAsia"/>
        </w:rPr>
        <w:t xml:space="preserve">且其宽度至少为3 </w:t>
      </w:r>
      <w:r w:rsidRPr="006342BF">
        <w:rPr>
          <w:rFonts w:hAnsi="宋体"/>
        </w:rPr>
        <w:t>mm</w:t>
      </w:r>
      <w:r w:rsidRPr="006342BF">
        <w:rPr>
          <w:rFonts w:hAnsi="宋体" w:hint="eastAsia"/>
        </w:rPr>
        <w:t>。</w:t>
      </w:r>
    </w:p>
    <w:p w14:paraId="2D6CCACE" w14:textId="77777777" w:rsidR="00344C88" w:rsidRPr="006342BF" w:rsidRDefault="003123D0">
      <w:pPr>
        <w:pStyle w:val="afff"/>
        <w:rPr>
          <w:rFonts w:hAnsi="宋体"/>
        </w:rPr>
      </w:pPr>
      <w:r w:rsidRPr="006342BF">
        <w:rPr>
          <w:rFonts w:hAnsi="宋体" w:hint="eastAsia"/>
        </w:rPr>
        <w:t>如果变压器，包括其绕组、铁心和所有无绝缘的带电零部件全部被合适的密封材料所包住，则不需要排水孔。</w:t>
      </w:r>
    </w:p>
    <w:p w14:paraId="2D6CCACF" w14:textId="77777777" w:rsidR="00344C88" w:rsidRPr="006342BF" w:rsidRDefault="003123D0">
      <w:pPr>
        <w:pStyle w:val="a5"/>
        <w:rPr>
          <w:rFonts w:ascii="宋体" w:eastAsia="宋体" w:hAnsi="宋体"/>
        </w:rPr>
      </w:pPr>
      <w:r w:rsidRPr="006342BF">
        <w:rPr>
          <w:rFonts w:ascii="宋体" w:eastAsia="宋体" w:hAnsi="宋体" w:hint="eastAsia"/>
        </w:rPr>
        <w:lastRenderedPageBreak/>
        <w:t>进水防护的变压器连接插头</w:t>
      </w:r>
    </w:p>
    <w:p w14:paraId="2D6CCAD0" w14:textId="77777777" w:rsidR="00344C88" w:rsidRPr="006342BF" w:rsidRDefault="003123D0">
      <w:pPr>
        <w:pStyle w:val="afff"/>
        <w:rPr>
          <w:rFonts w:hAnsi="宋体"/>
        </w:rPr>
      </w:pPr>
      <w:r w:rsidRPr="006342BF">
        <w:rPr>
          <w:rFonts w:hAnsi="宋体" w:hint="eastAsia"/>
        </w:rPr>
        <w:t>保护等级高于IPX1且有随插头一同提供的软线的变压器，应是模压式插头。</w:t>
      </w:r>
    </w:p>
    <w:p w14:paraId="2D6CCAD1" w14:textId="77777777" w:rsidR="00344C88" w:rsidRPr="006342BF" w:rsidRDefault="003123D0">
      <w:pPr>
        <w:pStyle w:val="a5"/>
        <w:rPr>
          <w:rFonts w:ascii="宋体" w:eastAsia="宋体" w:hAnsi="宋体"/>
        </w:rPr>
      </w:pPr>
      <w:r w:rsidRPr="006342BF">
        <w:rPr>
          <w:rFonts w:ascii="宋体" w:eastAsia="宋体" w:hAnsi="宋体" w:hint="eastAsia"/>
        </w:rPr>
        <w:t>Ⅰ类移动式变压器的软电缆或软线连接</w:t>
      </w:r>
    </w:p>
    <w:p w14:paraId="2D6CCAD2" w14:textId="77777777" w:rsidR="00344C88" w:rsidRPr="006342BF" w:rsidRDefault="003123D0">
      <w:pPr>
        <w:pStyle w:val="afff"/>
        <w:rPr>
          <w:rFonts w:hAnsi="宋体"/>
        </w:rPr>
      </w:pPr>
      <w:r w:rsidRPr="006342BF">
        <w:rPr>
          <w:rFonts w:hAnsi="宋体" w:hint="eastAsia"/>
        </w:rPr>
        <w:t>对设计成用软电缆或软线连接的Ⅰ类移动式变压器，应装有不可拆卸的带保护接地导线的软电缆或软线，以及带保护接地插销的插头。</w:t>
      </w:r>
    </w:p>
    <w:p w14:paraId="2D6CCAD3" w14:textId="77777777" w:rsidR="00344C88" w:rsidRPr="006342BF" w:rsidRDefault="003123D0">
      <w:pPr>
        <w:pStyle w:val="afff"/>
      </w:pPr>
      <w:r w:rsidRPr="006342BF">
        <w:rPr>
          <w:rFonts w:hint="eastAsia"/>
        </w:rPr>
        <w:t>如果</w:t>
      </w:r>
      <w:r w:rsidRPr="006342BF">
        <w:rPr>
          <w:rFonts w:hAnsi="宋体" w:hint="eastAsia"/>
        </w:rPr>
        <w:t>Ⅰ</w:t>
      </w:r>
      <w:proofErr w:type="gramStart"/>
      <w:r w:rsidRPr="006342BF">
        <w:rPr>
          <w:rFonts w:hAnsi="宋体" w:hint="eastAsia"/>
        </w:rPr>
        <w:t>类驻立式</w:t>
      </w:r>
      <w:proofErr w:type="gramEnd"/>
      <w:r w:rsidRPr="006342BF">
        <w:rPr>
          <w:rFonts w:hAnsi="宋体" w:hint="eastAsia"/>
        </w:rPr>
        <w:t>变压器装有不可拆卸的软电缆或软线，则该软电缆或软线应具有保护接地导线，而插头应具有保护接地插销。</w:t>
      </w:r>
    </w:p>
    <w:p w14:paraId="2D6CCAD4" w14:textId="77777777" w:rsidR="00344C88" w:rsidRPr="006342BF" w:rsidRDefault="003123D0">
      <w:pPr>
        <w:pStyle w:val="afff"/>
        <w:rPr>
          <w:rFonts w:hAnsi="宋体"/>
        </w:rPr>
      </w:pPr>
      <w:r w:rsidRPr="006342BF">
        <w:rPr>
          <w:rFonts w:hAnsi="宋体" w:hint="eastAsia"/>
        </w:rPr>
        <w:t>通过检查、测量以及</w:t>
      </w:r>
      <w:r w:rsidRPr="006342BF">
        <w:rPr>
          <w:rFonts w:hAnsi="宋体"/>
        </w:rPr>
        <w:t>17.1</w:t>
      </w:r>
      <w:r w:rsidRPr="006342BF">
        <w:rPr>
          <w:rFonts w:hAnsi="宋体" w:hint="eastAsia"/>
        </w:rPr>
        <w:t>的试验来检验是否符合</w:t>
      </w:r>
      <w:r w:rsidRPr="006342BF">
        <w:rPr>
          <w:rFonts w:hAnsi="宋体"/>
        </w:rPr>
        <w:t>19.16</w:t>
      </w:r>
      <w:r w:rsidRPr="006342BF">
        <w:rPr>
          <w:rFonts w:hAnsi="宋体" w:hint="eastAsia"/>
        </w:rPr>
        <w:t>至</w:t>
      </w:r>
      <w:r w:rsidRPr="006342BF">
        <w:rPr>
          <w:rFonts w:hAnsi="宋体"/>
        </w:rPr>
        <w:t>19.19</w:t>
      </w:r>
      <w:r w:rsidRPr="006342BF">
        <w:rPr>
          <w:rFonts w:hAnsi="宋体" w:hint="eastAsia"/>
        </w:rPr>
        <w:t>的要求。</w:t>
      </w:r>
    </w:p>
    <w:p w14:paraId="2D6CCAD5" w14:textId="77777777" w:rsidR="00344C88" w:rsidRPr="006342BF" w:rsidRDefault="003123D0">
      <w:pPr>
        <w:pStyle w:val="a5"/>
        <w:rPr>
          <w:rFonts w:ascii="宋体" w:eastAsia="宋体" w:hAnsi="宋体"/>
        </w:rPr>
      </w:pPr>
      <w:r w:rsidRPr="006342BF">
        <w:rPr>
          <w:rFonts w:ascii="宋体" w:eastAsia="宋体" w:hAnsi="宋体" w:hint="eastAsia"/>
        </w:rPr>
        <w:t>导电零部件和SELV、PELV电路的隔离</w:t>
      </w:r>
    </w:p>
    <w:p w14:paraId="2D6CCAD6" w14:textId="77777777" w:rsidR="00344C88" w:rsidRPr="006342BF" w:rsidRDefault="003123D0">
      <w:pPr>
        <w:pStyle w:val="afff"/>
        <w:rPr>
          <w:rFonts w:hAnsi="宋体"/>
        </w:rPr>
      </w:pPr>
      <w:r w:rsidRPr="006342BF">
        <w:rPr>
          <w:rFonts w:hAnsi="宋体"/>
        </w:rPr>
        <w:t>SELV</w:t>
      </w:r>
      <w:r w:rsidRPr="006342BF">
        <w:rPr>
          <w:rFonts w:hAnsi="宋体" w:hint="eastAsia"/>
        </w:rPr>
        <w:t>和</w:t>
      </w:r>
      <w:r w:rsidRPr="006342BF">
        <w:rPr>
          <w:rFonts w:hAnsi="宋体"/>
        </w:rPr>
        <w:t>PELV</w:t>
      </w:r>
      <w:r w:rsidRPr="006342BF">
        <w:rPr>
          <w:rFonts w:hAnsi="宋体" w:hint="eastAsia"/>
        </w:rPr>
        <w:t>电路的带电零部件彼此之间以及与其他电路之间应在电气上隔离。在考虑相关</w:t>
      </w:r>
    </w:p>
    <w:p w14:paraId="2D6CCAD7" w14:textId="77777777" w:rsidR="00344C88" w:rsidRPr="006342BF" w:rsidRDefault="003123D0">
      <w:pPr>
        <w:pStyle w:val="afff"/>
        <w:ind w:firstLineChars="0" w:firstLine="0"/>
        <w:rPr>
          <w:rFonts w:hAnsi="宋体"/>
        </w:rPr>
      </w:pPr>
      <w:r w:rsidRPr="006342BF">
        <w:rPr>
          <w:rFonts w:hAnsi="宋体" w:hint="eastAsia"/>
        </w:rPr>
        <w:t>工作电压后，应满足下列要求：</w:t>
      </w:r>
    </w:p>
    <w:p w14:paraId="2D6CCAD8" w14:textId="77777777" w:rsidR="00344C88" w:rsidRPr="006342BF" w:rsidRDefault="003123D0">
      <w:pPr>
        <w:pStyle w:val="ac"/>
        <w:ind w:left="1038" w:hanging="618"/>
      </w:pPr>
      <w:r w:rsidRPr="006342BF">
        <w:rPr>
          <w:rFonts w:hint="eastAsia"/>
        </w:rPr>
        <w:t>SELV输出电路与所有非SELV和PELV电路在电气上应用双重绝缘或加强绝缘隔离；</w:t>
      </w:r>
    </w:p>
    <w:p w14:paraId="2D6CCAD9" w14:textId="77777777" w:rsidR="00344C88" w:rsidRPr="006342BF" w:rsidRDefault="003123D0">
      <w:pPr>
        <w:pStyle w:val="ac"/>
        <w:ind w:left="828"/>
      </w:pPr>
      <w:r w:rsidRPr="006342BF">
        <w:rPr>
          <w:rFonts w:hint="eastAsia"/>
        </w:rPr>
        <w:t>SELV输出电路与其他SELV和PELV电路在电气上应用基本绝缘隔离。</w:t>
      </w:r>
    </w:p>
    <w:p w14:paraId="2D6CCADA" w14:textId="77777777" w:rsidR="00344C88" w:rsidRPr="006342BF" w:rsidRDefault="003123D0">
      <w:pPr>
        <w:pStyle w:val="afff"/>
        <w:rPr>
          <w:rFonts w:hAnsi="宋体"/>
          <w:szCs w:val="22"/>
        </w:rPr>
      </w:pPr>
      <w:r w:rsidRPr="006342BF">
        <w:rPr>
          <w:rFonts w:hAnsi="宋体" w:hint="eastAsia"/>
          <w:szCs w:val="22"/>
        </w:rPr>
        <w:t>该要求不排除PELV电路与保护接地相连。</w:t>
      </w:r>
    </w:p>
    <w:p w14:paraId="2D6CCADB" w14:textId="77777777" w:rsidR="00344C88" w:rsidRPr="006342BF" w:rsidRDefault="003123D0">
      <w:pPr>
        <w:pStyle w:val="afff"/>
        <w:rPr>
          <w:rFonts w:hAnsi="宋体"/>
        </w:rPr>
      </w:pPr>
      <w:r w:rsidRPr="006342BF">
        <w:rPr>
          <w:rFonts w:hAnsi="宋体" w:hint="eastAsia"/>
        </w:rPr>
        <w:t>对</w:t>
      </w:r>
      <w:r w:rsidRPr="006342BF">
        <w:rPr>
          <w:rFonts w:hAnsi="宋体"/>
        </w:rPr>
        <w:t>SELV</w:t>
      </w:r>
      <w:r w:rsidRPr="006342BF">
        <w:rPr>
          <w:rFonts w:hAnsi="宋体" w:hint="eastAsia"/>
        </w:rPr>
        <w:t>电路要通过</w:t>
      </w:r>
      <w:r w:rsidRPr="006342BF">
        <w:rPr>
          <w:rFonts w:hAnsi="宋体"/>
        </w:rPr>
        <w:t>19.20.1</w:t>
      </w:r>
      <w:r w:rsidRPr="006342BF">
        <w:rPr>
          <w:rFonts w:hAnsi="宋体" w:hint="eastAsia"/>
        </w:rPr>
        <w:t>的检查，以及对</w:t>
      </w:r>
      <w:r w:rsidRPr="006342BF">
        <w:rPr>
          <w:rFonts w:hAnsi="宋体"/>
        </w:rPr>
        <w:t>PELV</w:t>
      </w:r>
      <w:r w:rsidRPr="006342BF">
        <w:rPr>
          <w:rFonts w:hAnsi="宋体" w:hint="eastAsia"/>
        </w:rPr>
        <w:t>电路要通过</w:t>
      </w:r>
      <w:r w:rsidRPr="006342BF">
        <w:rPr>
          <w:rFonts w:hAnsi="宋体"/>
        </w:rPr>
        <w:t>19.20.</w:t>
      </w:r>
      <w:r w:rsidRPr="006342BF">
        <w:rPr>
          <w:rFonts w:hAnsi="宋体" w:hint="eastAsia"/>
        </w:rPr>
        <w:t>2的检查来检验是否合格。</w:t>
      </w:r>
    </w:p>
    <w:p w14:paraId="2D6CCADC" w14:textId="77777777" w:rsidR="00344C88" w:rsidRPr="006342BF" w:rsidRDefault="003123D0">
      <w:pPr>
        <w:pStyle w:val="a6"/>
        <w:spacing w:before="156" w:after="156"/>
        <w:rPr>
          <w:rFonts w:ascii="宋体" w:eastAsia="宋体" w:hAnsi="宋体"/>
        </w:rPr>
      </w:pPr>
      <w:r w:rsidRPr="006342BF">
        <w:rPr>
          <w:rFonts w:ascii="宋体" w:eastAsia="宋体" w:hAnsi="宋体"/>
        </w:rPr>
        <w:t>SELV</w:t>
      </w:r>
      <w:r w:rsidRPr="006342BF">
        <w:rPr>
          <w:rFonts w:ascii="宋体" w:eastAsia="宋体" w:hAnsi="宋体" w:hint="eastAsia"/>
        </w:rPr>
        <w:t>电路的带电零部件不应与保护接地、带电零部件或构成其他电路部分的保护接地导线相连。</w:t>
      </w:r>
    </w:p>
    <w:p w14:paraId="2D6CCADD" w14:textId="77777777" w:rsidR="00344C88" w:rsidRPr="006342BF" w:rsidRDefault="003123D0">
      <w:pPr>
        <w:pStyle w:val="afff"/>
        <w:rPr>
          <w:rFonts w:hAnsi="宋体"/>
        </w:rPr>
      </w:pPr>
      <w:r w:rsidRPr="006342BF">
        <w:rPr>
          <w:rFonts w:hAnsi="宋体"/>
        </w:rPr>
        <w:t>SELV</w:t>
      </w:r>
      <w:r w:rsidRPr="006342BF">
        <w:rPr>
          <w:rFonts w:hAnsi="宋体" w:hint="eastAsia"/>
        </w:rPr>
        <w:t>电路的外露导电零部件不应与下列零部件相连：</w:t>
      </w:r>
    </w:p>
    <w:p w14:paraId="2D6CCADE" w14:textId="77777777" w:rsidR="00344C88" w:rsidRPr="006342BF" w:rsidRDefault="003123D0">
      <w:pPr>
        <w:pStyle w:val="ac"/>
        <w:ind w:left="1038" w:hanging="618"/>
      </w:pPr>
      <w:r w:rsidRPr="006342BF">
        <w:rPr>
          <w:rFonts w:hint="eastAsia"/>
        </w:rPr>
        <w:t>保护接地；或</w:t>
      </w:r>
    </w:p>
    <w:p w14:paraId="2D6CCADF" w14:textId="77777777" w:rsidR="00344C88" w:rsidRPr="006342BF" w:rsidRDefault="003123D0">
      <w:pPr>
        <w:pStyle w:val="ac"/>
        <w:ind w:left="828"/>
      </w:pPr>
      <w:r w:rsidRPr="006342BF">
        <w:rPr>
          <w:rFonts w:hint="eastAsia"/>
        </w:rPr>
        <w:t>保护接地导线或另一个电路的外露导电零部件。</w:t>
      </w:r>
    </w:p>
    <w:p w14:paraId="2D6CCAE0" w14:textId="77777777" w:rsidR="00344C88" w:rsidRPr="006342BF" w:rsidRDefault="003123D0">
      <w:pPr>
        <w:pStyle w:val="afff"/>
        <w:rPr>
          <w:rFonts w:hAnsi="宋体"/>
        </w:rPr>
      </w:pPr>
      <w:r w:rsidRPr="006342BF">
        <w:rPr>
          <w:rFonts w:hAnsi="宋体" w:hint="eastAsia"/>
        </w:rPr>
        <w:t>如果标称电压超过交流</w:t>
      </w:r>
      <w:r w:rsidRPr="006342BF">
        <w:rPr>
          <w:rFonts w:hAnsi="宋体"/>
        </w:rPr>
        <w:t>25V</w:t>
      </w:r>
      <w:r w:rsidRPr="006342BF">
        <w:rPr>
          <w:rFonts w:hAnsi="宋体" w:hint="eastAsia"/>
        </w:rPr>
        <w:t>或无纹波直流</w:t>
      </w:r>
      <w:r w:rsidRPr="006342BF">
        <w:rPr>
          <w:rFonts w:hAnsi="宋体"/>
        </w:rPr>
        <w:t>60</w:t>
      </w:r>
      <w:r w:rsidRPr="006342BF">
        <w:rPr>
          <w:rFonts w:hAnsi="宋体" w:hint="eastAsia"/>
        </w:rPr>
        <w:t xml:space="preserve"> </w:t>
      </w:r>
      <w:r w:rsidRPr="006342BF">
        <w:rPr>
          <w:rFonts w:hAnsi="宋体"/>
        </w:rPr>
        <w:t>V</w:t>
      </w:r>
      <w:r w:rsidRPr="006342BF">
        <w:rPr>
          <w:rFonts w:hAnsi="宋体" w:hint="eastAsia"/>
        </w:rPr>
        <w:t>，则其绝缘应能承受表14规定的双重绝缘或加强绝缘的试验电压，以提供防止直接接触的保护。</w:t>
      </w:r>
    </w:p>
    <w:p w14:paraId="2D6CCAE1" w14:textId="77777777" w:rsidR="00344C88" w:rsidRPr="006342BF" w:rsidRDefault="003123D0">
      <w:pPr>
        <w:pStyle w:val="afff"/>
        <w:rPr>
          <w:rFonts w:hAnsi="宋体"/>
        </w:rPr>
      </w:pPr>
      <w:r w:rsidRPr="006342BF">
        <w:rPr>
          <w:rFonts w:hAnsi="宋体" w:hint="eastAsia"/>
        </w:rPr>
        <w:t>如果标称电压不超过交流</w:t>
      </w:r>
      <w:r w:rsidRPr="006342BF">
        <w:rPr>
          <w:rFonts w:hAnsi="宋体"/>
        </w:rPr>
        <w:t>25</w:t>
      </w:r>
      <w:r w:rsidRPr="006342BF">
        <w:rPr>
          <w:rFonts w:hAnsi="宋体" w:hint="eastAsia"/>
        </w:rPr>
        <w:t xml:space="preserve"> </w:t>
      </w:r>
      <w:r w:rsidRPr="006342BF">
        <w:rPr>
          <w:rFonts w:hAnsi="宋体"/>
        </w:rPr>
        <w:t>V</w:t>
      </w:r>
      <w:r w:rsidRPr="006342BF">
        <w:rPr>
          <w:rFonts w:hAnsi="宋体" w:hint="eastAsia"/>
        </w:rPr>
        <w:t>或无纹波直流</w:t>
      </w:r>
      <w:r w:rsidRPr="006342BF">
        <w:rPr>
          <w:rFonts w:hAnsi="宋体"/>
        </w:rPr>
        <w:t>60</w:t>
      </w:r>
      <w:r w:rsidRPr="006342BF">
        <w:rPr>
          <w:rFonts w:hAnsi="宋体" w:hint="eastAsia"/>
        </w:rPr>
        <w:t xml:space="preserve"> </w:t>
      </w:r>
      <w:r w:rsidRPr="006342BF">
        <w:rPr>
          <w:rFonts w:hAnsi="宋体"/>
        </w:rPr>
        <w:t>V</w:t>
      </w:r>
      <w:r w:rsidRPr="006342BF">
        <w:rPr>
          <w:rFonts w:hAnsi="宋体" w:hint="eastAsia"/>
        </w:rPr>
        <w:t>，</w:t>
      </w:r>
      <w:proofErr w:type="gramStart"/>
      <w:r w:rsidRPr="006342BF">
        <w:rPr>
          <w:rFonts w:hAnsi="宋体" w:hint="eastAsia"/>
        </w:rPr>
        <w:t>则防止</w:t>
      </w:r>
      <w:proofErr w:type="gramEnd"/>
      <w:r w:rsidRPr="006342BF">
        <w:rPr>
          <w:rFonts w:hAnsi="宋体" w:hint="eastAsia"/>
        </w:rPr>
        <w:t>直接接触的保护一般不需要。但是，在某些外部影响（见GB 19212其他部分）情况下，这种保护可能还是需要的。</w:t>
      </w:r>
    </w:p>
    <w:p w14:paraId="2D6CCAE2"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w:t>
      </w:r>
      <w:r w:rsidRPr="006342BF">
        <w:rPr>
          <w:rFonts w:ascii="宋体" w:eastAsia="宋体" w:hAnsi="宋体"/>
        </w:rPr>
        <w:t>PELV</w:t>
      </w:r>
      <w:r w:rsidRPr="006342BF">
        <w:rPr>
          <w:rFonts w:ascii="宋体" w:eastAsia="宋体" w:hAnsi="宋体" w:hint="eastAsia"/>
        </w:rPr>
        <w:t>电路，应满足下列要求。</w:t>
      </w:r>
    </w:p>
    <w:p w14:paraId="2D6CCAE3" w14:textId="77777777" w:rsidR="00344C88" w:rsidRPr="006342BF" w:rsidRDefault="003123D0">
      <w:pPr>
        <w:pStyle w:val="afff"/>
        <w:rPr>
          <w:rFonts w:hAnsi="宋体"/>
        </w:rPr>
      </w:pPr>
      <w:r w:rsidRPr="006342BF">
        <w:rPr>
          <w:rFonts w:hAnsi="宋体" w:hint="eastAsia"/>
        </w:rPr>
        <w:t>对确保防止直接接触的保护，其绝缘应能承受表14规定的双重绝缘或加强绝缘的试验电压。</w:t>
      </w:r>
    </w:p>
    <w:p w14:paraId="2D6CCAE4" w14:textId="77777777" w:rsidR="00344C88" w:rsidRPr="006342BF" w:rsidRDefault="003123D0">
      <w:pPr>
        <w:pStyle w:val="afff"/>
        <w:rPr>
          <w:rFonts w:hAnsi="宋体"/>
          <w:szCs w:val="22"/>
        </w:rPr>
      </w:pPr>
      <w:proofErr w:type="gramStart"/>
      <w:r w:rsidRPr="006342BF">
        <w:rPr>
          <w:rFonts w:hAnsi="宋体" w:hint="eastAsia"/>
          <w:szCs w:val="22"/>
        </w:rPr>
        <w:t>本要求</w:t>
      </w:r>
      <w:proofErr w:type="gramEnd"/>
      <w:r w:rsidRPr="006342BF">
        <w:rPr>
          <w:rFonts w:hAnsi="宋体" w:hint="eastAsia"/>
          <w:szCs w:val="22"/>
        </w:rPr>
        <w:t>意味着，即使电压低于交流25V或无纹波直流60V，PELV电路仍必须进行绝缘。但直接与保护接地相连的带电零部件除外。</w:t>
      </w:r>
    </w:p>
    <w:p w14:paraId="2D6CCAE5" w14:textId="77777777" w:rsidR="00344C88" w:rsidRPr="006342BF" w:rsidRDefault="003123D0">
      <w:pPr>
        <w:pStyle w:val="a5"/>
        <w:rPr>
          <w:rFonts w:ascii="宋体" w:eastAsia="宋体" w:hAnsi="宋体"/>
        </w:rPr>
      </w:pPr>
      <w:r w:rsidRPr="006342BF">
        <w:rPr>
          <w:rFonts w:ascii="宋体" w:eastAsia="宋体" w:hAnsi="宋体" w:hint="eastAsia"/>
        </w:rPr>
        <w:t>接触FELV电路的防护</w:t>
      </w:r>
    </w:p>
    <w:p w14:paraId="2D6CCAE6" w14:textId="77777777" w:rsidR="00344C88" w:rsidRPr="006342BF" w:rsidRDefault="003123D0">
      <w:pPr>
        <w:pStyle w:val="afff"/>
        <w:rPr>
          <w:rFonts w:hAnsi="宋体"/>
        </w:rPr>
      </w:pPr>
      <w:r w:rsidRPr="006342BF">
        <w:rPr>
          <w:rFonts w:hAnsi="宋体" w:hint="eastAsia"/>
        </w:rPr>
        <w:t>对</w:t>
      </w:r>
      <w:r w:rsidRPr="006342BF">
        <w:rPr>
          <w:rFonts w:hAnsi="宋体"/>
        </w:rPr>
        <w:t>FELV</w:t>
      </w:r>
      <w:r w:rsidRPr="006342BF">
        <w:rPr>
          <w:rFonts w:hAnsi="宋体" w:hint="eastAsia"/>
        </w:rPr>
        <w:t>电路，应满足下列要求，以确保对防止直接接触和间接接触的保护。</w:t>
      </w:r>
    </w:p>
    <w:p w14:paraId="2D6CCAE7" w14:textId="77777777" w:rsidR="00344C88" w:rsidRPr="006342BF" w:rsidRDefault="003123D0">
      <w:pPr>
        <w:pStyle w:val="afff"/>
        <w:rPr>
          <w:rFonts w:hAnsi="宋体"/>
          <w:szCs w:val="22"/>
        </w:rPr>
      </w:pPr>
      <w:r w:rsidRPr="006342BF">
        <w:rPr>
          <w:rFonts w:hAnsi="宋体" w:hint="eastAsia"/>
          <w:szCs w:val="22"/>
        </w:rPr>
        <w:t>例如，当电路中的设备（例如变压器、继电器、遥控开关、接触器）相对于较高电压电路来说，其绝缘不够充分时，可能就要确保这种保护条件。</w:t>
      </w:r>
    </w:p>
    <w:p w14:paraId="2D6CCAE8" w14:textId="77777777" w:rsidR="00344C88" w:rsidRPr="006342BF" w:rsidRDefault="003123D0">
      <w:pPr>
        <w:pStyle w:val="afff"/>
        <w:rPr>
          <w:rFonts w:hAnsi="宋体"/>
          <w:szCs w:val="22"/>
        </w:rPr>
      </w:pPr>
      <w:r w:rsidRPr="006342BF">
        <w:rPr>
          <w:rFonts w:hAnsi="宋体" w:hint="eastAsia"/>
          <w:szCs w:val="22"/>
        </w:rPr>
        <w:t>为提供防止间接接触的保护，应使其</w:t>
      </w:r>
      <w:proofErr w:type="gramStart"/>
      <w:r w:rsidRPr="006342BF">
        <w:rPr>
          <w:rFonts w:hAnsi="宋体" w:hint="eastAsia"/>
          <w:szCs w:val="22"/>
        </w:rPr>
        <w:t>绝缘能</w:t>
      </w:r>
      <w:proofErr w:type="gramEnd"/>
      <w:r w:rsidRPr="006342BF">
        <w:rPr>
          <w:rFonts w:hAnsi="宋体" w:hint="eastAsia"/>
          <w:szCs w:val="22"/>
        </w:rPr>
        <w:t>承受初级电路所要求的最小试验电压。</w:t>
      </w:r>
    </w:p>
    <w:p w14:paraId="2D6CCAE9" w14:textId="77777777" w:rsidR="00344C88" w:rsidRPr="006342BF" w:rsidRDefault="003123D0">
      <w:pPr>
        <w:pStyle w:val="a5"/>
        <w:rPr>
          <w:rFonts w:ascii="宋体" w:eastAsia="宋体" w:hAnsi="宋体"/>
        </w:rPr>
      </w:pPr>
      <w:r w:rsidRPr="006342BF">
        <w:rPr>
          <w:rFonts w:ascii="宋体" w:eastAsia="宋体" w:hAnsi="宋体" w:hint="eastAsia"/>
        </w:rPr>
        <w:t>Ⅱ类变压器的保护接地</w:t>
      </w:r>
    </w:p>
    <w:p w14:paraId="2D6CCAEA" w14:textId="77777777" w:rsidR="00344C88" w:rsidRPr="006342BF" w:rsidRDefault="003123D0">
      <w:pPr>
        <w:pStyle w:val="afff"/>
        <w:rPr>
          <w:rFonts w:hAnsi="宋体"/>
        </w:rPr>
      </w:pPr>
      <w:r w:rsidRPr="006342BF">
        <w:rPr>
          <w:rFonts w:hAnsi="宋体" w:hint="eastAsia"/>
        </w:rPr>
        <w:t>Ⅱ类变压器不应装有保护接地装置。</w:t>
      </w:r>
    </w:p>
    <w:p w14:paraId="2D6CCAEB" w14:textId="77777777" w:rsidR="00344C88" w:rsidRPr="006342BF" w:rsidRDefault="003123D0">
      <w:pPr>
        <w:pStyle w:val="afff"/>
        <w:rPr>
          <w:rFonts w:hAnsi="宋体"/>
        </w:rPr>
      </w:pPr>
      <w:r w:rsidRPr="006342BF">
        <w:rPr>
          <w:rFonts w:hAnsi="宋体" w:hint="eastAsia"/>
        </w:rPr>
        <w:lastRenderedPageBreak/>
        <w:t>但是，预定构成环形回路用的Ⅱ类变压器，可以装有使不在变压器内部端接的保护接地导线保持电气连续性的内部端子，只要该端子采用Ⅱ类</w:t>
      </w:r>
      <w:proofErr w:type="gramStart"/>
      <w:r w:rsidRPr="006342BF">
        <w:rPr>
          <w:rFonts w:hAnsi="宋体" w:hint="eastAsia"/>
        </w:rPr>
        <w:t>绝缘与</w:t>
      </w:r>
      <w:proofErr w:type="gramEnd"/>
      <w:r w:rsidRPr="006342BF">
        <w:rPr>
          <w:rFonts w:hAnsi="宋体" w:hint="eastAsia"/>
        </w:rPr>
        <w:t>可触及的导电零部件进行绝缘即可。</w:t>
      </w:r>
    </w:p>
    <w:p w14:paraId="2D6CCAEC" w14:textId="77777777" w:rsidR="00344C88" w:rsidRPr="006342BF" w:rsidRDefault="003123D0">
      <w:pPr>
        <w:pStyle w:val="afff"/>
        <w:rPr>
          <w:rFonts w:hAnsi="宋体"/>
        </w:rPr>
      </w:pPr>
      <w:r w:rsidRPr="006342BF">
        <w:rPr>
          <w:rFonts w:hAnsi="宋体" w:hint="eastAsia"/>
        </w:rPr>
        <w:t>通过检查来检验是否合格。</w:t>
      </w:r>
    </w:p>
    <w:p w14:paraId="2D6CCAED" w14:textId="77777777" w:rsidR="00344C88" w:rsidRPr="006342BF" w:rsidRDefault="003123D0">
      <w:pPr>
        <w:pStyle w:val="a5"/>
        <w:rPr>
          <w:rFonts w:ascii="宋体" w:eastAsia="宋体" w:hAnsi="宋体"/>
        </w:rPr>
      </w:pPr>
      <w:r w:rsidRPr="006342BF">
        <w:rPr>
          <w:rFonts w:ascii="宋体" w:eastAsia="宋体" w:hAnsi="宋体" w:hint="eastAsia"/>
        </w:rPr>
        <w:t>Ⅲ类变压器的保护接地</w:t>
      </w:r>
    </w:p>
    <w:p w14:paraId="2D6CCAEE" w14:textId="77777777" w:rsidR="00344C88" w:rsidRPr="006342BF" w:rsidRDefault="003123D0">
      <w:pPr>
        <w:pStyle w:val="afff"/>
        <w:rPr>
          <w:rFonts w:hAnsi="宋体"/>
        </w:rPr>
      </w:pPr>
      <w:r w:rsidRPr="006342BF">
        <w:rPr>
          <w:rFonts w:hAnsi="宋体" w:hint="eastAsia"/>
        </w:rPr>
        <w:t>Ⅲ类变压器不应装有保护接地装置。</w:t>
      </w:r>
    </w:p>
    <w:p w14:paraId="2D6CCAEF" w14:textId="77777777" w:rsidR="00344C88" w:rsidRPr="006342BF" w:rsidRDefault="003123D0">
      <w:pPr>
        <w:pStyle w:val="afff"/>
      </w:pPr>
      <w:r w:rsidRPr="006342BF">
        <w:rPr>
          <w:rFonts w:hAnsi="宋体" w:hint="eastAsia"/>
        </w:rPr>
        <w:t>通过检查来检验是否合格。</w:t>
      </w:r>
    </w:p>
    <w:p w14:paraId="2D6CCAF0" w14:textId="77777777" w:rsidR="00344C88" w:rsidRPr="006342BF" w:rsidRDefault="003123D0">
      <w:pPr>
        <w:pStyle w:val="a4"/>
      </w:pPr>
      <w:bookmarkStart w:id="610" w:name="_Toc127341021"/>
      <w:bookmarkStart w:id="611" w:name="_Toc126026579"/>
      <w:bookmarkStart w:id="612" w:name="_Toc371336308"/>
      <w:bookmarkStart w:id="613" w:name="_Toc18219741"/>
      <w:bookmarkStart w:id="614" w:name="_Toc18218543"/>
      <w:bookmarkStart w:id="615" w:name="_Toc407001925"/>
      <w:bookmarkStart w:id="616" w:name="_Toc146191312"/>
      <w:bookmarkStart w:id="617" w:name="_Toc18226359"/>
      <w:bookmarkStart w:id="618" w:name="_Toc320090501"/>
      <w:bookmarkStart w:id="619" w:name="_Toc18226660"/>
      <w:bookmarkStart w:id="620" w:name="_Toc192405193"/>
      <w:bookmarkStart w:id="621" w:name="_Toc18226530"/>
      <w:bookmarkStart w:id="622" w:name="_Toc320110782"/>
      <w:bookmarkStart w:id="623" w:name="_Toc127071274"/>
      <w:bookmarkStart w:id="624" w:name="_Toc18224868"/>
      <w:bookmarkStart w:id="625" w:name="_Toc407090247"/>
      <w:bookmarkStart w:id="626" w:name="_Toc129252095"/>
      <w:bookmarkStart w:id="627" w:name="_Toc148076565"/>
      <w:bookmarkStart w:id="628" w:name="_Toc192405406"/>
      <w:bookmarkStart w:id="629" w:name="_Toc182901697"/>
      <w:bookmarkStart w:id="630" w:name="_Toc407001639"/>
      <w:bookmarkStart w:id="631" w:name="_Toc361409917"/>
      <w:bookmarkStart w:id="632" w:name="_Toc381087943"/>
      <w:bookmarkStart w:id="633" w:name="_Toc18226150"/>
      <w:bookmarkStart w:id="634" w:name="_Toc320188234"/>
      <w:bookmarkStart w:id="635" w:name="_Toc362600103"/>
      <w:bookmarkStart w:id="636" w:name="_Toc371335949"/>
      <w:bookmarkStart w:id="637" w:name="_Toc329690404"/>
      <w:bookmarkStart w:id="638" w:name="_Toc370458442"/>
      <w:bookmarkStart w:id="639" w:name="_Toc329690547"/>
      <w:bookmarkStart w:id="640" w:name="_Toc375040052"/>
      <w:bookmarkStart w:id="641" w:name="_Toc361398219"/>
      <w:r w:rsidRPr="006342BF">
        <w:rPr>
          <w:rFonts w:hint="eastAsia"/>
        </w:rPr>
        <w:t>元器件</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2D6CCAF1" w14:textId="77777777" w:rsidR="00344C88" w:rsidRPr="006342BF" w:rsidRDefault="003123D0">
      <w:pPr>
        <w:pStyle w:val="a5"/>
        <w:tabs>
          <w:tab w:val="center" w:pos="4201"/>
          <w:tab w:val="right" w:leader="dot" w:pos="9298"/>
        </w:tabs>
        <w:rPr>
          <w:rFonts w:ascii="宋体" w:eastAsia="宋体" w:hAnsi="宋体" w:cs="宋体"/>
        </w:rPr>
      </w:pPr>
      <w:r w:rsidRPr="006342BF">
        <w:rPr>
          <w:rFonts w:ascii="宋体" w:eastAsia="宋体" w:hAnsi="宋体" w:cs="宋体" w:hint="eastAsia"/>
        </w:rPr>
        <w:t>元器件，例如开关、插头、熔断器、灯座、电容器以及软电缆和软线，应尽可能符合相关国家标准或IEC标准。</w:t>
      </w:r>
    </w:p>
    <w:p w14:paraId="2D6CCAF2" w14:textId="77777777" w:rsidR="00344C88" w:rsidRPr="006342BF" w:rsidRDefault="003123D0">
      <w:pPr>
        <w:ind w:firstLineChars="200" w:firstLine="420"/>
        <w:rPr>
          <w:rFonts w:ascii="宋体" w:hAnsi="宋体"/>
        </w:rPr>
      </w:pPr>
      <w:r w:rsidRPr="006342BF">
        <w:rPr>
          <w:rFonts w:ascii="宋体" w:hAnsi="宋体" w:hint="eastAsia"/>
        </w:rPr>
        <w:t>装在变压器内的或随同变压器一起提供的元器件，应作为变压器的一个组成部分承受本部分的所有试验。</w:t>
      </w:r>
    </w:p>
    <w:p w14:paraId="2D6CCAF3" w14:textId="77777777" w:rsidR="00344C88" w:rsidRPr="006342BF" w:rsidRDefault="003123D0">
      <w:pPr>
        <w:pStyle w:val="afff"/>
      </w:pPr>
      <w:r w:rsidRPr="006342BF">
        <w:rPr>
          <w:rFonts w:hint="eastAsia"/>
        </w:rPr>
        <w:t>符合相关元器件的国家标准或IEC标准不一定能确保符合本部分的要求。</w:t>
      </w:r>
    </w:p>
    <w:p w14:paraId="2D6CCAF4" w14:textId="77777777" w:rsidR="00344C88" w:rsidRPr="006342BF" w:rsidRDefault="003123D0">
      <w:pPr>
        <w:pStyle w:val="afff"/>
        <w:rPr>
          <w:rFonts w:hAnsi="宋体"/>
        </w:rPr>
      </w:pPr>
      <w:r w:rsidRPr="006342BF">
        <w:rPr>
          <w:rFonts w:hAnsi="宋体" w:hint="eastAsia"/>
        </w:rPr>
        <w:t>这些元器件一般按相关的标准,按下列规定单独进行试验：</w:t>
      </w:r>
    </w:p>
    <w:p w14:paraId="2D6CCAF5" w14:textId="77777777" w:rsidR="00344C88" w:rsidRPr="006342BF" w:rsidRDefault="003123D0">
      <w:pPr>
        <w:pStyle w:val="ac"/>
        <w:ind w:left="1038" w:hanging="618"/>
      </w:pPr>
      <w:r w:rsidRPr="006342BF">
        <w:rPr>
          <w:rFonts w:hint="eastAsia"/>
        </w:rPr>
        <w:t>对标有具体额定值的元器件，要检查确定这些元器件是否能适用于变压器内可能出现的，包括</w:t>
      </w:r>
    </w:p>
    <w:p w14:paraId="2D6CCAF6" w14:textId="77777777" w:rsidR="00344C88" w:rsidRPr="006342BF" w:rsidRDefault="003123D0">
      <w:pPr>
        <w:pStyle w:val="ac"/>
        <w:numPr>
          <w:ilvl w:val="0"/>
          <w:numId w:val="0"/>
        </w:numPr>
        <w:ind w:leftChars="400" w:left="840"/>
      </w:pPr>
      <w:r w:rsidRPr="006342BF">
        <w:rPr>
          <w:rFonts w:hint="eastAsia"/>
        </w:rPr>
        <w:t>浪涌电流在内的条件。然后再对该元器件按其标志的额定值来进行试验，样品数按相关标准的要求来确定。</w:t>
      </w:r>
    </w:p>
    <w:p w14:paraId="2D6CCAF7" w14:textId="77777777" w:rsidR="00344C88" w:rsidRPr="006342BF" w:rsidRDefault="003123D0">
      <w:pPr>
        <w:pStyle w:val="ac"/>
        <w:ind w:left="1038" w:hanging="618"/>
      </w:pPr>
      <w:r w:rsidRPr="006342BF">
        <w:rPr>
          <w:rFonts w:hint="eastAsia"/>
        </w:rPr>
        <w:t>对未标有具体额定值的元器件，要在变压器内可能出现的，包括浪涌电流在内的条件下进行试</w:t>
      </w:r>
    </w:p>
    <w:p w14:paraId="2D6CCAF8" w14:textId="77777777" w:rsidR="00344C88" w:rsidRPr="006342BF" w:rsidRDefault="003123D0">
      <w:pPr>
        <w:pStyle w:val="ac"/>
        <w:numPr>
          <w:ilvl w:val="0"/>
          <w:numId w:val="0"/>
        </w:numPr>
        <w:ind w:leftChars="200" w:left="420" w:firstLineChars="200" w:firstLine="420"/>
      </w:pPr>
      <w:r w:rsidRPr="006342BF">
        <w:rPr>
          <w:rFonts w:hint="eastAsia"/>
        </w:rPr>
        <w:t>验，样品数通常按相关标准的要求来确定。</w:t>
      </w:r>
    </w:p>
    <w:p w14:paraId="2D6CCAF9" w14:textId="77777777" w:rsidR="00344C88" w:rsidRPr="006342BF" w:rsidRDefault="003123D0">
      <w:pPr>
        <w:pStyle w:val="ac"/>
        <w:ind w:left="1038" w:hanging="618"/>
      </w:pPr>
      <w:r w:rsidRPr="006342BF">
        <w:rPr>
          <w:rFonts w:hint="eastAsia"/>
        </w:rPr>
        <w:t>如果没有相关元器件的国家标准或IEC标准，或者如果该元器件未标有额定值，或者如果该元</w:t>
      </w:r>
    </w:p>
    <w:p w14:paraId="2D6CCAFA" w14:textId="77777777" w:rsidR="00344C88" w:rsidRPr="006342BF" w:rsidRDefault="003123D0">
      <w:pPr>
        <w:pStyle w:val="ac"/>
        <w:numPr>
          <w:ilvl w:val="0"/>
          <w:numId w:val="0"/>
        </w:numPr>
        <w:ind w:leftChars="400" w:left="840"/>
      </w:pPr>
      <w:r w:rsidRPr="006342BF">
        <w:rPr>
          <w:rFonts w:hint="eastAsia"/>
        </w:rPr>
        <w:t>器件未按其标出的额定值来使用，则该元器件要在变压器内出现的条件下进行试验，样品数通常按类似规范的要求来确定。</w:t>
      </w:r>
    </w:p>
    <w:p w14:paraId="2D6CCAFB" w14:textId="77777777" w:rsidR="00344C88" w:rsidRPr="006342BF" w:rsidRDefault="003123D0">
      <w:pPr>
        <w:pStyle w:val="a5"/>
        <w:rPr>
          <w:rFonts w:ascii="宋体" w:eastAsia="宋体" w:hAnsi="宋体"/>
        </w:rPr>
      </w:pPr>
      <w:bookmarkStart w:id="642" w:name="_Toc18218544"/>
      <w:r w:rsidRPr="006342BF">
        <w:rPr>
          <w:rFonts w:ascii="宋体" w:eastAsia="宋体" w:hAnsi="宋体" w:hint="eastAsia"/>
        </w:rPr>
        <w:t>对IPX0变压器，其电网电源器具耦合器应符合GB 17465，而对其他变压器，应符合GB 17465.3和</w:t>
      </w:r>
      <w:bookmarkStart w:id="643" w:name="_Toc18218545"/>
      <w:bookmarkEnd w:id="642"/>
      <w:r w:rsidRPr="006342BF">
        <w:rPr>
          <w:rFonts w:ascii="宋体" w:eastAsia="宋体" w:hAnsi="宋体" w:hint="eastAsia"/>
        </w:rPr>
        <w:t>GB/T 11918。</w:t>
      </w:r>
      <w:bookmarkEnd w:id="643"/>
    </w:p>
    <w:p w14:paraId="2D6CCAFC" w14:textId="77777777" w:rsidR="00344C88" w:rsidRPr="006342BF" w:rsidRDefault="003123D0">
      <w:pPr>
        <w:pStyle w:val="a5"/>
        <w:rPr>
          <w:rFonts w:ascii="宋体" w:eastAsia="宋体" w:hAnsi="宋体"/>
        </w:rPr>
      </w:pPr>
      <w:r w:rsidRPr="006342BF">
        <w:rPr>
          <w:rFonts w:ascii="宋体" w:eastAsia="宋体" w:hAnsi="宋体" w:hint="eastAsia"/>
        </w:rPr>
        <w:t>自动控制器应符合GB 14536系列标准和GB 19212其他部分的要求，除非自动控制器是与变压器一起进行试验。</w:t>
      </w:r>
    </w:p>
    <w:p w14:paraId="2D6CCAFD" w14:textId="77777777" w:rsidR="00344C88" w:rsidRPr="006342BF" w:rsidRDefault="003123D0">
      <w:pPr>
        <w:pStyle w:val="a5"/>
        <w:rPr>
          <w:rFonts w:ascii="宋体" w:eastAsia="宋体" w:hAnsi="宋体"/>
        </w:rPr>
      </w:pPr>
      <w:r w:rsidRPr="006342BF">
        <w:rPr>
          <w:rFonts w:ascii="宋体" w:eastAsia="宋体" w:hAnsi="宋体" w:hint="eastAsia"/>
        </w:rPr>
        <w:t>热熔断体应尽可能符合GB 9816.1。</w:t>
      </w:r>
    </w:p>
    <w:p w14:paraId="2D6CCAFE" w14:textId="77777777" w:rsidR="00344C88" w:rsidRPr="006342BF" w:rsidRDefault="003123D0">
      <w:pPr>
        <w:pStyle w:val="a5"/>
        <w:rPr>
          <w:rFonts w:ascii="宋体" w:eastAsia="宋体" w:hAnsi="宋体"/>
        </w:rPr>
      </w:pPr>
      <w:r w:rsidRPr="006342BF">
        <w:rPr>
          <w:rFonts w:ascii="宋体" w:eastAsia="宋体" w:hAnsi="宋体" w:hint="eastAsia"/>
        </w:rPr>
        <w:t>作为变压器组成部分的开关应符合附录F的要求。</w:t>
      </w:r>
    </w:p>
    <w:p w14:paraId="2D6CCAFF" w14:textId="77777777" w:rsidR="00344C88" w:rsidRPr="006342BF" w:rsidRDefault="003123D0">
      <w:pPr>
        <w:pStyle w:val="afff"/>
        <w:rPr>
          <w:rFonts w:hAnsi="宋体"/>
        </w:rPr>
      </w:pPr>
      <w:r w:rsidRPr="006342BF">
        <w:rPr>
          <w:rFonts w:hint="eastAsia"/>
        </w:rPr>
        <w:t>此外，</w:t>
      </w:r>
      <w:r w:rsidRPr="006342BF">
        <w:rPr>
          <w:rFonts w:hAnsi="宋体" w:hint="eastAsia"/>
        </w:rPr>
        <w:t>预定要断开变压器电源的开关，应</w:t>
      </w:r>
      <w:proofErr w:type="gramStart"/>
      <w:r w:rsidRPr="006342BF">
        <w:rPr>
          <w:rFonts w:hAnsi="宋体" w:hint="eastAsia"/>
        </w:rPr>
        <w:t>能全极断开</w:t>
      </w:r>
      <w:proofErr w:type="gramEnd"/>
      <w:r w:rsidRPr="006342BF">
        <w:rPr>
          <w:rFonts w:hAnsi="宋体" w:hint="eastAsia"/>
        </w:rPr>
        <w:t>电源，而且在相关各类过电压条件下能提供完全断开。</w:t>
      </w:r>
      <w:proofErr w:type="gramStart"/>
      <w:r w:rsidRPr="006342BF">
        <w:rPr>
          <w:rFonts w:hAnsi="宋体" w:hint="eastAsia"/>
        </w:rPr>
        <w:t>有关全极断开</w:t>
      </w:r>
      <w:proofErr w:type="gramEnd"/>
      <w:r w:rsidRPr="006342BF">
        <w:rPr>
          <w:rFonts w:hAnsi="宋体" w:hint="eastAsia"/>
        </w:rPr>
        <w:t>和完全断开的要求不适用于预定要用软电缆或软线和插头与电源连接的变压器，也不适用于所提供的说明书中所说明的应在其固定布线中安装这种断开装置的变压器。</w:t>
      </w:r>
    </w:p>
    <w:p w14:paraId="2D6CCB00" w14:textId="77777777" w:rsidR="00344C88" w:rsidRPr="006342BF" w:rsidRDefault="003123D0">
      <w:pPr>
        <w:pStyle w:val="afff"/>
        <w:rPr>
          <w:rFonts w:hAnsi="宋体"/>
        </w:rPr>
      </w:pPr>
      <w:r w:rsidRPr="006342BF">
        <w:rPr>
          <w:rFonts w:hAnsi="宋体" w:hint="eastAsia"/>
        </w:rPr>
        <w:t>通过检查来检验是否合格。</w:t>
      </w:r>
    </w:p>
    <w:p w14:paraId="2D6CCB01" w14:textId="77777777" w:rsidR="00344C88" w:rsidRPr="006342BF" w:rsidRDefault="003123D0">
      <w:pPr>
        <w:pStyle w:val="a5"/>
        <w:rPr>
          <w:rFonts w:ascii="宋体" w:eastAsia="宋体" w:hAnsi="宋体"/>
        </w:rPr>
      </w:pPr>
      <w:r w:rsidRPr="006342BF">
        <w:rPr>
          <w:rFonts w:ascii="宋体" w:eastAsia="宋体" w:hAnsi="宋体" w:hint="eastAsia"/>
        </w:rPr>
        <w:t>输出电路的插座与预定要直接插入就安装规程、电压和频率而言可以用于输入电路的插座的插头之间应无不安全的兼容性。</w:t>
      </w:r>
    </w:p>
    <w:p w14:paraId="2D6CCB02" w14:textId="77777777" w:rsidR="00344C88" w:rsidRPr="006342BF" w:rsidRDefault="003123D0">
      <w:pPr>
        <w:ind w:firstLineChars="200" w:firstLine="420"/>
        <w:rPr>
          <w:rFonts w:ascii="宋体" w:hAnsi="宋体"/>
        </w:rPr>
      </w:pPr>
      <w:r w:rsidRPr="006342BF">
        <w:rPr>
          <w:rFonts w:ascii="宋体" w:hAnsi="宋体" w:hint="eastAsia"/>
        </w:rPr>
        <w:t>对SELV系统用的插头和插座应符合IEC 60906-3和IEC 60884-2-4的要求。但是，对额定电流不大于3 A和最高电压为交流24 V或直流60 V，以及功率不超过72 W的SELV系统用的插头和插座允许</w:t>
      </w:r>
      <w:proofErr w:type="gramStart"/>
      <w:r w:rsidRPr="006342BF">
        <w:rPr>
          <w:rFonts w:ascii="宋体" w:hAnsi="宋体" w:hint="eastAsia"/>
        </w:rPr>
        <w:t>仅符合</w:t>
      </w:r>
      <w:proofErr w:type="gramEnd"/>
      <w:r w:rsidRPr="006342BF">
        <w:rPr>
          <w:rFonts w:ascii="宋体" w:hAnsi="宋体" w:hint="eastAsia"/>
        </w:rPr>
        <w:t>下列要求：</w:t>
      </w:r>
    </w:p>
    <w:p w14:paraId="2D6CCB03" w14:textId="77777777" w:rsidR="00344C88" w:rsidRPr="006342BF" w:rsidRDefault="003123D0">
      <w:pPr>
        <w:pStyle w:val="ac"/>
        <w:ind w:left="1038" w:hanging="618"/>
      </w:pPr>
      <w:r w:rsidRPr="006342BF">
        <w:rPr>
          <w:rFonts w:hint="eastAsia"/>
        </w:rPr>
        <w:lastRenderedPageBreak/>
        <w:t>插头应不可能插入其他标准电压系统的插座；</w:t>
      </w:r>
    </w:p>
    <w:p w14:paraId="2D6CCB04" w14:textId="77777777" w:rsidR="00344C88" w:rsidRPr="006342BF" w:rsidRDefault="003123D0">
      <w:pPr>
        <w:pStyle w:val="ac"/>
        <w:ind w:left="1038" w:hanging="618"/>
      </w:pPr>
      <w:r w:rsidRPr="006342BF">
        <w:rPr>
          <w:rFonts w:hint="eastAsia"/>
        </w:rPr>
        <w:t>插座应不可能使其他标准电压系统的插头插入；</w:t>
      </w:r>
    </w:p>
    <w:p w14:paraId="2D6CCB05" w14:textId="77777777" w:rsidR="00344C88" w:rsidRPr="006342BF" w:rsidRDefault="003123D0">
      <w:pPr>
        <w:pStyle w:val="ac"/>
        <w:ind w:left="828"/>
      </w:pPr>
      <w:r w:rsidRPr="006342BF">
        <w:rPr>
          <w:rFonts w:hint="eastAsia"/>
        </w:rPr>
        <w:t>插座不应装有保护接地触头。</w:t>
      </w:r>
    </w:p>
    <w:p w14:paraId="2D6CCB06" w14:textId="77777777" w:rsidR="00344C88" w:rsidRPr="006342BF" w:rsidRDefault="003123D0">
      <w:pPr>
        <w:ind w:firstLineChars="200" w:firstLine="420"/>
        <w:rPr>
          <w:rFonts w:ascii="宋体" w:hAnsi="宋体"/>
        </w:rPr>
      </w:pPr>
      <w:r w:rsidRPr="006342BF">
        <w:rPr>
          <w:rFonts w:ascii="宋体" w:hAnsi="宋体" w:hint="eastAsia"/>
        </w:rPr>
        <w:t>由于IEC 60906-3仅包括6 V、12 V、24 V和48 V电源电压，因此对中间电源电压的变压器，要能承受最接近的较高的电压。仅对配套用变压器，使用其他插头和插座系统是允许的。</w:t>
      </w:r>
    </w:p>
    <w:p w14:paraId="2D6CCB07" w14:textId="77777777" w:rsidR="00344C88" w:rsidRPr="006342BF" w:rsidRDefault="003123D0">
      <w:pPr>
        <w:pStyle w:val="afff"/>
        <w:rPr>
          <w:rFonts w:hAnsi="宋体"/>
        </w:rPr>
      </w:pPr>
      <w:r w:rsidRPr="006342BF">
        <w:rPr>
          <w:rFonts w:hAnsi="宋体" w:hint="eastAsia"/>
        </w:rPr>
        <w:t>对PELV系统用的插头和插座应符合下列要求：</w:t>
      </w:r>
    </w:p>
    <w:p w14:paraId="2D6CCB08" w14:textId="77777777" w:rsidR="00344C88" w:rsidRPr="006342BF" w:rsidRDefault="003123D0">
      <w:pPr>
        <w:pStyle w:val="ac"/>
        <w:ind w:left="1038" w:hanging="618"/>
      </w:pPr>
      <w:r w:rsidRPr="006342BF">
        <w:rPr>
          <w:rFonts w:hint="eastAsia"/>
        </w:rPr>
        <w:t>插头应不可能插入其他标准电压系统的插座；</w:t>
      </w:r>
    </w:p>
    <w:p w14:paraId="2D6CCB09" w14:textId="77777777" w:rsidR="00344C88" w:rsidRPr="006342BF" w:rsidRDefault="003123D0">
      <w:pPr>
        <w:pStyle w:val="ac"/>
        <w:ind w:left="1038" w:hanging="618"/>
      </w:pPr>
      <w:r w:rsidRPr="006342BF">
        <w:rPr>
          <w:rFonts w:hint="eastAsia"/>
        </w:rPr>
        <w:t>插座应不可能使其他标准电压系统的插头插入；</w:t>
      </w:r>
    </w:p>
    <w:p w14:paraId="2D6CCB0A" w14:textId="77777777" w:rsidR="00344C88" w:rsidRPr="006342BF" w:rsidRDefault="003123D0">
      <w:pPr>
        <w:pStyle w:val="ac"/>
        <w:ind w:left="828"/>
      </w:pPr>
      <w:r w:rsidRPr="006342BF">
        <w:rPr>
          <w:rFonts w:hint="eastAsia"/>
        </w:rPr>
        <w:t>插座不应装有保护接地触头。</w:t>
      </w:r>
    </w:p>
    <w:p w14:paraId="2D6CCB0B" w14:textId="77777777" w:rsidR="00344C88" w:rsidRPr="006342BF" w:rsidRDefault="003123D0">
      <w:pPr>
        <w:pStyle w:val="afff"/>
      </w:pPr>
      <w:proofErr w:type="gramStart"/>
      <w:r w:rsidRPr="006342BF">
        <w:rPr>
          <w:rFonts w:hint="eastAsia"/>
        </w:rPr>
        <w:t>本要求</w:t>
      </w:r>
      <w:proofErr w:type="gramEnd"/>
      <w:r w:rsidRPr="006342BF">
        <w:rPr>
          <w:rFonts w:hint="eastAsia"/>
        </w:rPr>
        <w:t>不排除使用装有功能接地触头的插座。</w:t>
      </w:r>
    </w:p>
    <w:p w14:paraId="2D6CCB0C" w14:textId="77777777" w:rsidR="00344C88" w:rsidRPr="006342BF" w:rsidRDefault="003123D0">
      <w:pPr>
        <w:pStyle w:val="afff"/>
        <w:rPr>
          <w:rFonts w:hAnsi="宋体"/>
        </w:rPr>
      </w:pPr>
      <w:r w:rsidRPr="006342BF">
        <w:rPr>
          <w:rFonts w:hAnsi="宋体" w:hint="eastAsia"/>
        </w:rPr>
        <w:t>对FELV系统用的插头和插座应符合下列要求：</w:t>
      </w:r>
    </w:p>
    <w:p w14:paraId="2D6CCB0D" w14:textId="77777777" w:rsidR="00344C88" w:rsidRPr="006342BF" w:rsidRDefault="003123D0">
      <w:pPr>
        <w:pStyle w:val="ac"/>
        <w:ind w:left="1038" w:hanging="618"/>
      </w:pPr>
      <w:r w:rsidRPr="006342BF">
        <w:rPr>
          <w:rFonts w:hint="eastAsia"/>
        </w:rPr>
        <w:t>插头应不可能插入其他标准电压系统的插座；以及</w:t>
      </w:r>
    </w:p>
    <w:p w14:paraId="2D6CCB0E" w14:textId="77777777" w:rsidR="00344C88" w:rsidRPr="006342BF" w:rsidRDefault="003123D0">
      <w:pPr>
        <w:pStyle w:val="ac"/>
        <w:ind w:left="828"/>
      </w:pPr>
      <w:r w:rsidRPr="006342BF">
        <w:rPr>
          <w:rFonts w:hint="eastAsia"/>
        </w:rPr>
        <w:t>插座应不可能使其他标准电压系统的插头插入。</w:t>
      </w:r>
    </w:p>
    <w:p w14:paraId="2D6CCB0F" w14:textId="77777777" w:rsidR="00344C88" w:rsidRPr="006342BF" w:rsidRDefault="003123D0">
      <w:pPr>
        <w:pStyle w:val="affffffe"/>
        <w:ind w:left="363" w:firstLineChars="27" w:firstLine="57"/>
        <w:rPr>
          <w:rFonts w:hAnsi="宋体"/>
        </w:rPr>
      </w:pPr>
      <w:r w:rsidRPr="006342BF">
        <w:rPr>
          <w:rFonts w:hAnsi="宋体" w:hint="eastAsia"/>
        </w:rPr>
        <w:t>通过检查以及手动试验来检验是否合格。</w:t>
      </w:r>
    </w:p>
    <w:p w14:paraId="2D6CCB10" w14:textId="77777777" w:rsidR="00344C88" w:rsidRPr="006342BF" w:rsidRDefault="003123D0">
      <w:pPr>
        <w:pStyle w:val="a5"/>
        <w:rPr>
          <w:rFonts w:ascii="宋体" w:eastAsia="宋体" w:hAnsi="宋体"/>
        </w:rPr>
      </w:pPr>
      <w:r w:rsidRPr="006342BF">
        <w:rPr>
          <w:rFonts w:ascii="宋体" w:eastAsia="宋体" w:hAnsi="宋体" w:hint="eastAsia"/>
        </w:rPr>
        <w:t>热断路器、热熔断体、过载继电器、熔断器和其他过载保护装置应具有足够的分断能力。</w:t>
      </w:r>
    </w:p>
    <w:p w14:paraId="2D6CCB11" w14:textId="77777777" w:rsidR="00344C88" w:rsidRPr="006342BF" w:rsidRDefault="003123D0">
      <w:pPr>
        <w:pStyle w:val="afff"/>
        <w:rPr>
          <w:rFonts w:hAnsi="宋体"/>
        </w:rPr>
      </w:pPr>
      <w:r w:rsidRPr="006342BF">
        <w:rPr>
          <w:rFonts w:hAnsi="宋体" w:hint="eastAsia"/>
        </w:rPr>
        <w:t>通过</w:t>
      </w:r>
      <w:r w:rsidRPr="006342BF">
        <w:rPr>
          <w:rFonts w:hAnsi="宋体"/>
        </w:rPr>
        <w:t>20.</w:t>
      </w:r>
      <w:r w:rsidRPr="006342BF">
        <w:rPr>
          <w:rFonts w:hAnsi="宋体" w:hint="eastAsia"/>
        </w:rPr>
        <w:t>7和</w:t>
      </w:r>
      <w:r w:rsidRPr="006342BF">
        <w:rPr>
          <w:rFonts w:hAnsi="宋体"/>
        </w:rPr>
        <w:t>20.</w:t>
      </w:r>
      <w:r w:rsidRPr="006342BF">
        <w:rPr>
          <w:rFonts w:hAnsi="宋体" w:hint="eastAsia"/>
        </w:rPr>
        <w:t>8的相关试验来检验热断路器的分断能力是否合格。</w:t>
      </w:r>
    </w:p>
    <w:p w14:paraId="2D6CCB12" w14:textId="77777777" w:rsidR="00344C88" w:rsidRPr="006342BF" w:rsidRDefault="003123D0">
      <w:pPr>
        <w:pStyle w:val="afff"/>
        <w:rPr>
          <w:rFonts w:hAnsi="宋体"/>
        </w:rPr>
      </w:pPr>
      <w:r w:rsidRPr="006342BF">
        <w:rPr>
          <w:rFonts w:hAnsi="宋体" w:hint="eastAsia"/>
        </w:rPr>
        <w:t>通过</w:t>
      </w:r>
      <w:r w:rsidRPr="006342BF">
        <w:rPr>
          <w:rFonts w:hAnsi="宋体"/>
        </w:rPr>
        <w:t>20.</w:t>
      </w:r>
      <w:r w:rsidRPr="006342BF">
        <w:rPr>
          <w:rFonts w:hAnsi="宋体" w:hint="eastAsia"/>
        </w:rPr>
        <w:t>8的相关试验来检验热熔断体的分断能力是否合格。</w:t>
      </w:r>
    </w:p>
    <w:p w14:paraId="2D6CCB13" w14:textId="77777777" w:rsidR="00344C88" w:rsidRPr="006342BF" w:rsidRDefault="003123D0">
      <w:pPr>
        <w:pStyle w:val="afff"/>
      </w:pPr>
      <w:r w:rsidRPr="006342BF">
        <w:rPr>
          <w:rFonts w:hint="eastAsia"/>
        </w:rPr>
        <w:t>熔断器的分断能力应符合相关的熔断器标准。</w:t>
      </w:r>
    </w:p>
    <w:p w14:paraId="2D6CCB14" w14:textId="77777777" w:rsidR="00344C88" w:rsidRPr="006342BF" w:rsidRDefault="003123D0">
      <w:pPr>
        <w:pStyle w:val="afff"/>
        <w:spacing w:before="156" w:after="156"/>
        <w:rPr>
          <w:rFonts w:hAnsi="宋体"/>
        </w:rPr>
      </w:pPr>
      <w:r w:rsidRPr="006342BF">
        <w:rPr>
          <w:rFonts w:hAnsi="宋体" w:hint="eastAsia"/>
        </w:rPr>
        <w:t>符合GB 9364和GB/T 13539的熔断器要能允许连续承受不超过1.1倍额定值的负载电流。</w:t>
      </w:r>
    </w:p>
    <w:p w14:paraId="2D6CCB15" w14:textId="77777777" w:rsidR="00344C88" w:rsidRPr="006342BF" w:rsidRDefault="003123D0">
      <w:pPr>
        <w:pStyle w:val="a5"/>
        <w:rPr>
          <w:rFonts w:ascii="宋体" w:eastAsia="宋体" w:hAnsi="宋体"/>
        </w:rPr>
      </w:pPr>
      <w:r w:rsidRPr="006342BF">
        <w:rPr>
          <w:rFonts w:ascii="宋体" w:eastAsia="宋体" w:hAnsi="宋体" w:hint="eastAsia"/>
        </w:rPr>
        <w:t>热断路器应符合20.8.1.1和20.8.2、或20.8.1.2和20.8.2的要求。</w:t>
      </w:r>
    </w:p>
    <w:p w14:paraId="2D6CCB16"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按照GB 14536.1的要求</w:t>
      </w:r>
    </w:p>
    <w:p w14:paraId="2D6CCB17"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当作为独立的元器件进行试验时，热断路器应符合GB 14536.1相应的要求和试验。</w:t>
      </w:r>
    </w:p>
    <w:p w14:paraId="2D6CCB18" w14:textId="77777777" w:rsidR="00344C88" w:rsidRPr="006342BF" w:rsidRDefault="003123D0">
      <w:pPr>
        <w:pStyle w:val="afff"/>
        <w:rPr>
          <w:rFonts w:hAnsi="宋体"/>
        </w:rPr>
      </w:pPr>
      <w:r w:rsidRPr="006342BF">
        <w:rPr>
          <w:rFonts w:hAnsi="宋体" w:hint="eastAsia"/>
        </w:rPr>
        <w:t>就</w:t>
      </w:r>
      <w:r w:rsidRPr="006342BF">
        <w:rPr>
          <w:rFonts w:hAnsi="宋体"/>
        </w:rPr>
        <w:t>本部分</w:t>
      </w:r>
      <w:r w:rsidRPr="006342BF">
        <w:rPr>
          <w:rFonts w:hAnsi="宋体" w:hint="eastAsia"/>
        </w:rPr>
        <w:t>而言，下列要求和试验适用：</w:t>
      </w:r>
    </w:p>
    <w:p w14:paraId="2D6CCB19" w14:textId="77777777" w:rsidR="00344C88" w:rsidRPr="006342BF" w:rsidRDefault="003123D0">
      <w:pPr>
        <w:pStyle w:val="af0"/>
        <w:numPr>
          <w:ilvl w:val="0"/>
          <w:numId w:val="48"/>
        </w:numPr>
      </w:pPr>
      <w:r w:rsidRPr="006342BF">
        <w:rPr>
          <w:rFonts w:hint="eastAsia"/>
        </w:rPr>
        <w:t>热断路器应属于1型或2型（见</w:t>
      </w:r>
      <w:r w:rsidRPr="006342BF">
        <w:rPr>
          <w:rFonts w:hAnsi="宋体" w:hint="eastAsia"/>
        </w:rPr>
        <w:t>GB 14536.1—2008</w:t>
      </w:r>
      <w:r w:rsidRPr="006342BF">
        <w:rPr>
          <w:rFonts w:hint="eastAsia"/>
        </w:rPr>
        <w:t>的6</w:t>
      </w:r>
      <w:r w:rsidRPr="006342BF">
        <w:t>.4</w:t>
      </w:r>
      <w:r w:rsidRPr="006342BF">
        <w:rPr>
          <w:rFonts w:hint="eastAsia"/>
        </w:rPr>
        <w:t>）；</w:t>
      </w:r>
    </w:p>
    <w:p w14:paraId="2D6CCB1A" w14:textId="77777777" w:rsidR="00344C88" w:rsidRPr="006342BF" w:rsidRDefault="003123D0">
      <w:pPr>
        <w:pStyle w:val="af0"/>
      </w:pPr>
      <w:r w:rsidRPr="006342BF">
        <w:rPr>
          <w:rFonts w:hint="eastAsia"/>
        </w:rPr>
        <w:t>热断路器至少应具有微切断（1.C或2.C型）（见</w:t>
      </w:r>
      <w:r w:rsidRPr="006342BF">
        <w:rPr>
          <w:rFonts w:hAnsi="宋体" w:hint="eastAsia"/>
        </w:rPr>
        <w:t>GB 14536.1—2008</w:t>
      </w:r>
      <w:r w:rsidRPr="006342BF">
        <w:rPr>
          <w:rFonts w:hint="eastAsia"/>
        </w:rPr>
        <w:t>的6</w:t>
      </w:r>
      <w:r w:rsidRPr="006342BF">
        <w:t>.4.3.</w:t>
      </w:r>
      <w:r w:rsidRPr="006342BF">
        <w:rPr>
          <w:rFonts w:hint="eastAsia"/>
        </w:rPr>
        <w:t>3和</w:t>
      </w:r>
      <w:r w:rsidRPr="006342BF">
        <w:t>6.9.</w:t>
      </w:r>
      <w:r w:rsidRPr="006342BF">
        <w:rPr>
          <w:rFonts w:hint="eastAsia"/>
        </w:rPr>
        <w:t>3）或微断开（1.B或2.B型）（见</w:t>
      </w:r>
      <w:r w:rsidRPr="006342BF">
        <w:rPr>
          <w:rFonts w:hAnsi="宋体" w:hint="eastAsia"/>
        </w:rPr>
        <w:t>GB 14536.1—2008</w:t>
      </w:r>
      <w:r w:rsidRPr="006342BF">
        <w:rPr>
          <w:rFonts w:hint="eastAsia"/>
        </w:rPr>
        <w:t>的6</w:t>
      </w:r>
      <w:r w:rsidRPr="006342BF">
        <w:t>.4.3.</w:t>
      </w:r>
      <w:r w:rsidRPr="006342BF">
        <w:rPr>
          <w:rFonts w:hint="eastAsia"/>
        </w:rPr>
        <w:t>2和</w:t>
      </w:r>
      <w:r w:rsidRPr="006342BF">
        <w:t>6.9.</w:t>
      </w:r>
      <w:r w:rsidRPr="006342BF">
        <w:rPr>
          <w:rFonts w:hint="eastAsia"/>
        </w:rPr>
        <w:t>2）</w:t>
      </w:r>
    </w:p>
    <w:p w14:paraId="2D6CCB1B" w14:textId="77777777" w:rsidR="00344C88" w:rsidRPr="006342BF" w:rsidRDefault="003123D0">
      <w:pPr>
        <w:pStyle w:val="af0"/>
      </w:pPr>
      <w:r w:rsidRPr="006342BF">
        <w:rPr>
          <w:rFonts w:hint="eastAsia"/>
        </w:rPr>
        <w:t>带手动复位的热断路器应具有不会阻碍触头打开，以防止故障持续的自动脱扣机构（1.E或2.E型）（见</w:t>
      </w:r>
      <w:r w:rsidRPr="006342BF">
        <w:rPr>
          <w:rFonts w:hAnsi="宋体" w:hint="eastAsia"/>
        </w:rPr>
        <w:t>GB 14536.1—2008</w:t>
      </w:r>
      <w:r w:rsidRPr="006342BF">
        <w:rPr>
          <w:rFonts w:hint="eastAsia"/>
        </w:rPr>
        <w:t>的</w:t>
      </w:r>
      <w:r w:rsidRPr="006342BF">
        <w:t>6.4.3.5</w:t>
      </w:r>
      <w:r w:rsidRPr="006342BF">
        <w:rPr>
          <w:rFonts w:hint="eastAsia"/>
        </w:rPr>
        <w:t>）。</w:t>
      </w:r>
    </w:p>
    <w:p w14:paraId="2D6CCB1C" w14:textId="77777777" w:rsidR="00344C88" w:rsidRPr="006342BF" w:rsidRDefault="003123D0">
      <w:pPr>
        <w:pStyle w:val="af0"/>
      </w:pPr>
      <w:r w:rsidRPr="006342BF">
        <w:rPr>
          <w:rFonts w:hint="eastAsia"/>
        </w:rPr>
        <w:t>自动动作循环次数应为：</w:t>
      </w:r>
    </w:p>
    <w:p w14:paraId="2D6CCB1D" w14:textId="77777777" w:rsidR="00344C88" w:rsidRPr="006342BF" w:rsidRDefault="003123D0">
      <w:pPr>
        <w:pStyle w:val="ac"/>
        <w:ind w:left="1038" w:hanging="198"/>
      </w:pPr>
      <w:r w:rsidRPr="006342BF">
        <w:rPr>
          <w:rFonts w:hint="eastAsia"/>
        </w:rPr>
        <w:t>对自复位热断路器，3000次循环；</w:t>
      </w:r>
    </w:p>
    <w:p w14:paraId="2D6CCB1E" w14:textId="77777777" w:rsidR="00344C88" w:rsidRPr="006342BF" w:rsidRDefault="003123D0">
      <w:pPr>
        <w:pStyle w:val="ac"/>
        <w:ind w:left="1038" w:hanging="198"/>
      </w:pPr>
      <w:r w:rsidRPr="006342BF">
        <w:rPr>
          <w:rFonts w:hint="eastAsia"/>
        </w:rPr>
        <w:t>对不用工具就能手动复位的非自复位热断路器，300次循环（见GB 14536.1</w:t>
      </w:r>
      <w:r w:rsidRPr="006342BF">
        <w:rPr>
          <w:rFonts w:hAnsi="宋体" w:hint="eastAsia"/>
        </w:rPr>
        <w:t>—2008</w:t>
      </w:r>
      <w:r w:rsidRPr="006342BF">
        <w:rPr>
          <w:rFonts w:hint="eastAsia"/>
        </w:rPr>
        <w:t xml:space="preserve">的 </w:t>
      </w:r>
    </w:p>
    <w:p w14:paraId="2D6CCB1F" w14:textId="77777777" w:rsidR="00344C88" w:rsidRPr="006342BF" w:rsidRDefault="003123D0">
      <w:pPr>
        <w:pStyle w:val="ac"/>
        <w:numPr>
          <w:ilvl w:val="0"/>
          <w:numId w:val="0"/>
        </w:numPr>
        <w:ind w:leftChars="400" w:left="840" w:firstLineChars="200" w:firstLine="420"/>
      </w:pPr>
      <w:r w:rsidRPr="006342BF">
        <w:rPr>
          <w:rFonts w:hint="eastAsia"/>
        </w:rPr>
        <w:t>6</w:t>
      </w:r>
      <w:r w:rsidRPr="006342BF">
        <w:t>.11.10</w:t>
      </w:r>
      <w:r w:rsidRPr="006342BF">
        <w:rPr>
          <w:rFonts w:hint="eastAsia"/>
        </w:rPr>
        <w:t>）；</w:t>
      </w:r>
    </w:p>
    <w:p w14:paraId="2D6CCB20" w14:textId="77777777" w:rsidR="00344C88" w:rsidRPr="006342BF" w:rsidRDefault="003123D0">
      <w:pPr>
        <w:pStyle w:val="ac"/>
        <w:ind w:left="1038" w:hanging="198"/>
      </w:pPr>
      <w:r w:rsidRPr="006342BF">
        <w:rPr>
          <w:rFonts w:hint="eastAsia"/>
        </w:rPr>
        <w:t>当变压器断开时能复位的非自复位热断路器，300次循环（见GB 14536.1</w:t>
      </w:r>
      <w:r w:rsidRPr="006342BF">
        <w:rPr>
          <w:rFonts w:hAnsi="宋体" w:hint="eastAsia"/>
        </w:rPr>
        <w:t>—2008</w:t>
      </w:r>
      <w:r w:rsidRPr="006342BF">
        <w:rPr>
          <w:rFonts w:hint="eastAsia"/>
        </w:rPr>
        <w:t>的</w:t>
      </w:r>
    </w:p>
    <w:p w14:paraId="2D6CCB21" w14:textId="77777777" w:rsidR="00344C88" w:rsidRPr="006342BF" w:rsidRDefault="003123D0">
      <w:pPr>
        <w:pStyle w:val="ac"/>
        <w:numPr>
          <w:ilvl w:val="0"/>
          <w:numId w:val="0"/>
        </w:numPr>
        <w:ind w:leftChars="400" w:left="840" w:firstLineChars="200" w:firstLine="420"/>
      </w:pPr>
      <w:r w:rsidRPr="006342BF">
        <w:rPr>
          <w:rFonts w:hint="eastAsia"/>
        </w:rPr>
        <w:t>6</w:t>
      </w:r>
      <w:r w:rsidRPr="006342BF">
        <w:t>.11.10</w:t>
      </w:r>
      <w:r w:rsidRPr="006342BF">
        <w:rPr>
          <w:rFonts w:hint="eastAsia"/>
        </w:rPr>
        <w:t>）；</w:t>
      </w:r>
    </w:p>
    <w:p w14:paraId="2D6CCB22" w14:textId="77777777" w:rsidR="00344C88" w:rsidRPr="006342BF" w:rsidRDefault="003123D0">
      <w:pPr>
        <w:pStyle w:val="ac"/>
        <w:ind w:left="828" w:firstLine="12"/>
      </w:pPr>
      <w:r w:rsidRPr="006342BF">
        <w:rPr>
          <w:rFonts w:hint="eastAsia"/>
        </w:rPr>
        <w:t>对只能用工具复位的非自复位热断路器，30次循环（见GB 14536.1</w:t>
      </w:r>
      <w:r w:rsidRPr="006342BF">
        <w:rPr>
          <w:rFonts w:hAnsi="宋体" w:hint="eastAsia"/>
        </w:rPr>
        <w:t>—2008</w:t>
      </w:r>
      <w:r w:rsidRPr="006342BF">
        <w:rPr>
          <w:rFonts w:hint="eastAsia"/>
        </w:rPr>
        <w:t>的6</w:t>
      </w:r>
      <w:r w:rsidRPr="006342BF">
        <w:t>.11.1</w:t>
      </w:r>
      <w:r w:rsidRPr="006342BF">
        <w:rPr>
          <w:rFonts w:hint="eastAsia"/>
        </w:rPr>
        <w:t>1）。</w:t>
      </w:r>
    </w:p>
    <w:p w14:paraId="2D6CCB23" w14:textId="77777777" w:rsidR="00344C88" w:rsidRPr="006342BF" w:rsidRDefault="003123D0">
      <w:pPr>
        <w:pStyle w:val="af0"/>
      </w:pPr>
      <w:r w:rsidRPr="006342BF">
        <w:rPr>
          <w:rFonts w:hint="eastAsia"/>
        </w:rPr>
        <w:t>热断路器应设计成能承受长期施加在其绝缘零部件上的电气应力，并应按此进行相应的试验（见</w:t>
      </w:r>
      <w:r w:rsidRPr="006342BF">
        <w:rPr>
          <w:rFonts w:hAnsi="宋体" w:hint="eastAsia"/>
        </w:rPr>
        <w:t>GB 14536.1—2008</w:t>
      </w:r>
      <w:r w:rsidRPr="006342BF">
        <w:rPr>
          <w:rFonts w:hint="eastAsia"/>
        </w:rPr>
        <w:t>的6</w:t>
      </w:r>
      <w:r w:rsidRPr="006342BF">
        <w:t>.1</w:t>
      </w:r>
      <w:r w:rsidRPr="006342BF">
        <w:rPr>
          <w:rFonts w:hint="eastAsia"/>
        </w:rPr>
        <w:t>4</w:t>
      </w:r>
      <w:r w:rsidRPr="006342BF">
        <w:t>.</w:t>
      </w:r>
      <w:r w:rsidRPr="006342BF">
        <w:rPr>
          <w:rFonts w:hint="eastAsia"/>
        </w:rPr>
        <w:t>2）；</w:t>
      </w:r>
    </w:p>
    <w:p w14:paraId="2D6CCB24" w14:textId="77777777" w:rsidR="00344C88" w:rsidRPr="006342BF" w:rsidRDefault="003123D0">
      <w:pPr>
        <w:pStyle w:val="af0"/>
      </w:pPr>
      <w:r w:rsidRPr="006342BF">
        <w:rPr>
          <w:rFonts w:hint="eastAsia"/>
        </w:rPr>
        <w:t>热断路器的下列特性应与其在正常工作条件和故障条件（例如输出端子短路）下变压器中的使用情况相适应：</w:t>
      </w:r>
    </w:p>
    <w:p w14:paraId="2D6CCB25" w14:textId="77777777" w:rsidR="00344C88" w:rsidRPr="006342BF" w:rsidRDefault="003123D0">
      <w:pPr>
        <w:pStyle w:val="ac"/>
        <w:ind w:left="1038" w:hanging="198"/>
      </w:pPr>
      <w:r w:rsidRPr="006342BF">
        <w:rPr>
          <w:rFonts w:hint="eastAsia"/>
        </w:rPr>
        <w:lastRenderedPageBreak/>
        <w:t>热断路器的额定值（见GB 14536.1</w:t>
      </w:r>
      <w:r w:rsidRPr="006342BF">
        <w:rPr>
          <w:rFonts w:hAnsi="宋体" w:hint="eastAsia"/>
        </w:rPr>
        <w:t>—2008</w:t>
      </w:r>
      <w:r w:rsidRPr="006342BF">
        <w:rPr>
          <w:rFonts w:hint="eastAsia"/>
        </w:rPr>
        <w:t>的第5章）；</w:t>
      </w:r>
    </w:p>
    <w:p w14:paraId="2D6CCB26" w14:textId="77777777" w:rsidR="00344C88" w:rsidRPr="006342BF" w:rsidRDefault="003123D0">
      <w:pPr>
        <w:pStyle w:val="ac"/>
        <w:ind w:left="828" w:firstLine="12"/>
      </w:pPr>
      <w:r w:rsidRPr="006342BF">
        <w:rPr>
          <w:rFonts w:hint="eastAsia"/>
        </w:rPr>
        <w:t>按下列特点对热断路器进行的分类：</w:t>
      </w:r>
    </w:p>
    <w:p w14:paraId="2D6CCB27" w14:textId="77777777" w:rsidR="00344C88" w:rsidRPr="006342BF" w:rsidRDefault="003123D0">
      <w:pPr>
        <w:pStyle w:val="af1"/>
      </w:pPr>
      <w:r w:rsidRPr="006342BF">
        <w:rPr>
          <w:rFonts w:hint="eastAsia"/>
        </w:rPr>
        <w:t>电源性质</w:t>
      </w:r>
      <w:r w:rsidRPr="006342BF">
        <w:t>(</w:t>
      </w:r>
      <w:r w:rsidRPr="006342BF">
        <w:rPr>
          <w:rFonts w:hint="eastAsia"/>
        </w:rPr>
        <w:t>见</w:t>
      </w:r>
      <w:r w:rsidRPr="006342BF">
        <w:rPr>
          <w:rFonts w:hAnsi="宋体" w:hint="eastAsia"/>
        </w:rPr>
        <w:t>GB 14536.1—2008</w:t>
      </w:r>
      <w:r w:rsidRPr="006342BF">
        <w:rPr>
          <w:rFonts w:hint="eastAsia"/>
        </w:rPr>
        <w:t>的6</w:t>
      </w:r>
      <w:r w:rsidRPr="006342BF">
        <w:t>.1)</w:t>
      </w:r>
      <w:r w:rsidRPr="006342BF">
        <w:rPr>
          <w:rFonts w:hint="eastAsia"/>
        </w:rPr>
        <w:t>；</w:t>
      </w:r>
    </w:p>
    <w:p w14:paraId="2D6CCB28" w14:textId="77777777" w:rsidR="00344C88" w:rsidRPr="006342BF" w:rsidRDefault="003123D0">
      <w:pPr>
        <w:pStyle w:val="af1"/>
      </w:pPr>
      <w:r w:rsidRPr="006342BF">
        <w:rPr>
          <w:rFonts w:hint="eastAsia"/>
        </w:rPr>
        <w:t>所控制的负载类型（见GB 14536.1</w:t>
      </w:r>
      <w:r w:rsidRPr="006342BF">
        <w:rPr>
          <w:rFonts w:hAnsi="宋体" w:hint="eastAsia"/>
        </w:rPr>
        <w:t>—2008</w:t>
      </w:r>
      <w:r w:rsidRPr="006342BF">
        <w:rPr>
          <w:rFonts w:hint="eastAsia"/>
        </w:rPr>
        <w:t>的6</w:t>
      </w:r>
      <w:r w:rsidRPr="006342BF">
        <w:t>.</w:t>
      </w:r>
      <w:r w:rsidRPr="006342BF">
        <w:rPr>
          <w:rFonts w:hint="eastAsia"/>
        </w:rPr>
        <w:t>2）；</w:t>
      </w:r>
    </w:p>
    <w:p w14:paraId="2D6CCB29" w14:textId="77777777" w:rsidR="00344C88" w:rsidRPr="006342BF" w:rsidRDefault="003123D0">
      <w:pPr>
        <w:pStyle w:val="af1"/>
      </w:pPr>
      <w:r w:rsidRPr="006342BF">
        <w:rPr>
          <w:rFonts w:hint="eastAsia"/>
        </w:rPr>
        <w:t>防止固体异物和灰尘进入的外壳防护等级（见GB 14536.1</w:t>
      </w:r>
      <w:r w:rsidRPr="006342BF">
        <w:rPr>
          <w:rFonts w:hAnsi="宋体" w:hint="eastAsia"/>
        </w:rPr>
        <w:t>—2008</w:t>
      </w:r>
      <w:r w:rsidRPr="006342BF">
        <w:rPr>
          <w:rFonts w:hint="eastAsia"/>
        </w:rPr>
        <w:t>的6</w:t>
      </w:r>
      <w:r w:rsidRPr="006342BF">
        <w:t>.5.</w:t>
      </w:r>
      <w:r w:rsidRPr="006342BF">
        <w:rPr>
          <w:rFonts w:hint="eastAsia"/>
        </w:rPr>
        <w:t>1）；</w:t>
      </w:r>
    </w:p>
    <w:p w14:paraId="2D6CCB2A" w14:textId="77777777" w:rsidR="00344C88" w:rsidRPr="006342BF" w:rsidRDefault="003123D0">
      <w:pPr>
        <w:pStyle w:val="af1"/>
      </w:pPr>
      <w:r w:rsidRPr="006342BF">
        <w:rPr>
          <w:rFonts w:hint="eastAsia"/>
        </w:rPr>
        <w:t>防止水有害进入的外壳防护等级（见GB 14536.1</w:t>
      </w:r>
      <w:r w:rsidRPr="006342BF">
        <w:rPr>
          <w:rFonts w:hAnsi="宋体" w:hint="eastAsia"/>
        </w:rPr>
        <w:t>—2008</w:t>
      </w:r>
      <w:r w:rsidRPr="006342BF">
        <w:rPr>
          <w:rFonts w:hint="eastAsia"/>
        </w:rPr>
        <w:t>的6</w:t>
      </w:r>
      <w:r w:rsidRPr="006342BF">
        <w:t>.5.</w:t>
      </w:r>
      <w:r w:rsidRPr="006342BF">
        <w:rPr>
          <w:rFonts w:hint="eastAsia"/>
        </w:rPr>
        <w:t>2）；</w:t>
      </w:r>
    </w:p>
    <w:p w14:paraId="2D6CCB2B" w14:textId="77777777" w:rsidR="00344C88" w:rsidRPr="006342BF" w:rsidRDefault="003123D0">
      <w:pPr>
        <w:pStyle w:val="af1"/>
      </w:pPr>
      <w:r w:rsidRPr="006342BF">
        <w:rPr>
          <w:rFonts w:hint="eastAsia"/>
        </w:rPr>
        <w:t>污染等级（见GB 14536.1</w:t>
      </w:r>
      <w:r w:rsidRPr="006342BF">
        <w:rPr>
          <w:rFonts w:hAnsi="宋体" w:hint="eastAsia"/>
        </w:rPr>
        <w:t>—2008</w:t>
      </w:r>
      <w:r w:rsidRPr="006342BF">
        <w:rPr>
          <w:rFonts w:hint="eastAsia"/>
        </w:rPr>
        <w:t>的6</w:t>
      </w:r>
      <w:r w:rsidRPr="006342BF">
        <w:t>.5.</w:t>
      </w:r>
      <w:r w:rsidRPr="006342BF">
        <w:rPr>
          <w:rFonts w:hint="eastAsia"/>
        </w:rPr>
        <w:t>3）；</w:t>
      </w:r>
    </w:p>
    <w:p w14:paraId="2D6CCB2C" w14:textId="77777777" w:rsidR="00344C88" w:rsidRPr="006342BF" w:rsidRDefault="003123D0">
      <w:pPr>
        <w:pStyle w:val="af1"/>
        <w:tabs>
          <w:tab w:val="left" w:pos="1200"/>
        </w:tabs>
        <w:ind w:left="840" w:firstLine="0"/>
      </w:pPr>
      <w:r w:rsidRPr="006342BF">
        <w:rPr>
          <w:rFonts w:hAnsi="宋体" w:hint="eastAsia"/>
        </w:rPr>
        <w:t>热断路器的相比电痕</w:t>
      </w:r>
      <w:proofErr w:type="gramStart"/>
      <w:r w:rsidRPr="006342BF">
        <w:rPr>
          <w:rFonts w:hAnsi="宋体" w:hint="eastAsia"/>
        </w:rPr>
        <w:t>化指数</w:t>
      </w:r>
      <w:proofErr w:type="gramEnd"/>
      <w:r w:rsidRPr="006342BF">
        <w:rPr>
          <w:rFonts w:hAnsi="宋体"/>
        </w:rPr>
        <w:t>(</w:t>
      </w:r>
      <w:r w:rsidRPr="006342BF">
        <w:rPr>
          <w:rFonts w:hAnsi="宋体" w:hint="eastAsia"/>
        </w:rPr>
        <w:t>见GB 14536.1—2008的6</w:t>
      </w:r>
      <w:r w:rsidRPr="006342BF">
        <w:rPr>
          <w:rFonts w:hAnsi="宋体"/>
        </w:rPr>
        <w:t>.1</w:t>
      </w:r>
      <w:r w:rsidRPr="006342BF">
        <w:rPr>
          <w:rFonts w:hAnsi="宋体" w:hint="eastAsia"/>
        </w:rPr>
        <w:t>3</w:t>
      </w:r>
      <w:r w:rsidRPr="006342BF">
        <w:rPr>
          <w:rFonts w:hAnsi="宋体"/>
        </w:rPr>
        <w:t>)</w:t>
      </w:r>
      <w:r w:rsidRPr="006342BF">
        <w:rPr>
          <w:rFonts w:hAnsi="宋体" w:hint="eastAsia"/>
        </w:rPr>
        <w:t>；以及</w:t>
      </w:r>
    </w:p>
    <w:p w14:paraId="2D6CCB2D" w14:textId="77777777" w:rsidR="00344C88" w:rsidRPr="006342BF" w:rsidRDefault="003123D0">
      <w:pPr>
        <w:pStyle w:val="af1"/>
        <w:tabs>
          <w:tab w:val="left" w:pos="1200"/>
        </w:tabs>
        <w:ind w:left="840" w:firstLine="0"/>
      </w:pPr>
      <w:r w:rsidRPr="006342BF">
        <w:rPr>
          <w:rFonts w:hAnsi="宋体" w:hint="eastAsia"/>
        </w:rPr>
        <w:t>热断路器的最高环境温度限值（见GB 14536.1—2008的6</w:t>
      </w:r>
      <w:r w:rsidRPr="006342BF">
        <w:rPr>
          <w:rFonts w:hAnsi="宋体"/>
        </w:rPr>
        <w:t>.</w:t>
      </w:r>
      <w:r w:rsidRPr="006342BF">
        <w:rPr>
          <w:rFonts w:hAnsi="宋体" w:hint="eastAsia"/>
        </w:rPr>
        <w:t>7）。</w:t>
      </w:r>
    </w:p>
    <w:p w14:paraId="2D6CCB2E"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当作为变压器的组成部分进行试验时，热断路器应：</w:t>
      </w:r>
    </w:p>
    <w:p w14:paraId="2D6CCB2F" w14:textId="77777777" w:rsidR="00344C88" w:rsidRPr="006342BF" w:rsidRDefault="003123D0">
      <w:pPr>
        <w:pStyle w:val="ac"/>
        <w:ind w:left="1038" w:hanging="618"/>
      </w:pPr>
      <w:r w:rsidRPr="006342BF">
        <w:rPr>
          <w:rFonts w:hint="eastAsia"/>
        </w:rPr>
        <w:t>至少具有GB 14536.1规定的微切断（1.C或2.C型）或微断开（1.B或2.B型）；</w:t>
      </w:r>
    </w:p>
    <w:p w14:paraId="2D6CCB30" w14:textId="77777777" w:rsidR="00344C88" w:rsidRPr="006342BF" w:rsidRDefault="003123D0">
      <w:pPr>
        <w:pStyle w:val="ac"/>
        <w:ind w:left="828"/>
      </w:pPr>
      <w:r w:rsidRPr="006342BF">
        <w:rPr>
          <w:rFonts w:hint="eastAsia"/>
        </w:rPr>
        <w:t>在其老化温度与变压器在环境温度为35 ℃或t</w:t>
      </w:r>
      <w:r w:rsidRPr="006342BF">
        <w:rPr>
          <w:rFonts w:hint="eastAsia"/>
          <w:vertAlign w:val="subscript"/>
        </w:rPr>
        <w:t>a</w:t>
      </w:r>
      <w:r w:rsidRPr="006342BF">
        <w:rPr>
          <w:rFonts w:hint="eastAsia"/>
        </w:rPr>
        <w:t>+10 ℃（如果适用）下正常工作时热断路器周</w:t>
      </w:r>
    </w:p>
    <w:p w14:paraId="2D6CCB31" w14:textId="77777777" w:rsidR="00344C88" w:rsidRPr="006342BF" w:rsidRDefault="003123D0">
      <w:pPr>
        <w:pStyle w:val="ac"/>
        <w:numPr>
          <w:ilvl w:val="0"/>
          <w:numId w:val="0"/>
        </w:numPr>
        <w:ind w:firstLineChars="400" w:firstLine="840"/>
      </w:pPr>
      <w:r w:rsidRPr="006342BF">
        <w:rPr>
          <w:rFonts w:hint="eastAsia"/>
        </w:rPr>
        <w:t>围温度相对应的条件下老化300 h；</w:t>
      </w:r>
    </w:p>
    <w:p w14:paraId="2D6CCB32" w14:textId="77777777" w:rsidR="00344C88" w:rsidRPr="006342BF" w:rsidRDefault="003123D0">
      <w:pPr>
        <w:pStyle w:val="ac"/>
        <w:ind w:left="828"/>
      </w:pPr>
      <w:r w:rsidRPr="006342BF">
        <w:rPr>
          <w:rFonts w:hint="eastAsia"/>
        </w:rPr>
        <w:t>通过建立相关的故障条件，承受</w:t>
      </w:r>
      <w:r w:rsidRPr="006342BF">
        <w:t>20.</w:t>
      </w:r>
      <w:r w:rsidRPr="006342BF">
        <w:rPr>
          <w:rFonts w:hint="eastAsia"/>
        </w:rPr>
        <w:t>7</w:t>
      </w:r>
      <w:r w:rsidRPr="006342BF">
        <w:t>.1</w:t>
      </w:r>
      <w:r w:rsidRPr="006342BF">
        <w:rPr>
          <w:rFonts w:hint="eastAsia"/>
        </w:rPr>
        <w:t>.1对作为独立的元器件进行试验的热断路器所规定的</w:t>
      </w:r>
    </w:p>
    <w:p w14:paraId="2D6CCB33" w14:textId="77777777" w:rsidR="00344C88" w:rsidRPr="006342BF" w:rsidRDefault="003123D0">
      <w:pPr>
        <w:pStyle w:val="ac"/>
        <w:numPr>
          <w:ilvl w:val="0"/>
          <w:numId w:val="0"/>
        </w:numPr>
        <w:ind w:leftChars="200" w:left="420" w:firstLineChars="200" w:firstLine="420"/>
      </w:pPr>
      <w:r w:rsidRPr="006342BF">
        <w:rPr>
          <w:rFonts w:hint="eastAsia"/>
        </w:rPr>
        <w:t>自动动作循环次数。</w:t>
      </w:r>
    </w:p>
    <w:p w14:paraId="2D6CCB34" w14:textId="77777777" w:rsidR="00344C88" w:rsidRPr="006342BF" w:rsidRDefault="003123D0">
      <w:pPr>
        <w:ind w:firstLineChars="200" w:firstLine="420"/>
        <w:rPr>
          <w:rFonts w:ascii="宋体" w:hAnsi="宋体"/>
        </w:rPr>
      </w:pPr>
      <w:r w:rsidRPr="006342BF">
        <w:rPr>
          <w:rFonts w:ascii="宋体" w:hAnsi="宋体" w:hint="eastAsia"/>
        </w:rPr>
        <w:t>试验要在3个样品上进行；</w:t>
      </w:r>
    </w:p>
    <w:p w14:paraId="2D6CCB35" w14:textId="77777777" w:rsidR="00344C88" w:rsidRPr="006342BF" w:rsidRDefault="003123D0">
      <w:pPr>
        <w:pStyle w:val="afffc"/>
      </w:pPr>
      <w:r w:rsidRPr="006342BF">
        <w:rPr>
          <w:rFonts w:hint="eastAsia"/>
        </w:rPr>
        <w:t>样品为装好热断路器的变压器。</w:t>
      </w:r>
    </w:p>
    <w:p w14:paraId="2D6CCB36" w14:textId="77777777" w:rsidR="00344C88" w:rsidRPr="006342BF" w:rsidRDefault="003123D0">
      <w:pPr>
        <w:ind w:firstLineChars="200" w:firstLine="420"/>
        <w:rPr>
          <w:rFonts w:ascii="宋体" w:hAnsi="宋体"/>
        </w:rPr>
      </w:pPr>
      <w:r w:rsidRPr="006342BF">
        <w:rPr>
          <w:rFonts w:ascii="宋体" w:hAnsi="宋体" w:hint="eastAsia"/>
        </w:rPr>
        <w:t>通过检查以及规定的试验来检验是否合格；</w:t>
      </w:r>
    </w:p>
    <w:p w14:paraId="2D6CCB37" w14:textId="77777777" w:rsidR="00344C88" w:rsidRPr="006342BF" w:rsidRDefault="003123D0">
      <w:pPr>
        <w:ind w:firstLineChars="200" w:firstLine="420"/>
        <w:rPr>
          <w:rFonts w:ascii="宋体" w:hAnsi="宋体"/>
        </w:rPr>
      </w:pPr>
      <w:r w:rsidRPr="006342BF">
        <w:rPr>
          <w:rFonts w:ascii="宋体" w:hAnsi="宋体" w:hint="eastAsia"/>
        </w:rPr>
        <w:t>试验中，不应出现持续的飞弧，而且不应出现由于其他原因引起的损坏。</w:t>
      </w:r>
    </w:p>
    <w:p w14:paraId="2D6CCB38" w14:textId="77777777" w:rsidR="00344C88" w:rsidRPr="006342BF" w:rsidRDefault="003123D0">
      <w:pPr>
        <w:pStyle w:val="31"/>
        <w:ind w:leftChars="-10" w:left="-21" w:firstLineChars="200" w:firstLine="420"/>
        <w:rPr>
          <w:sz w:val="21"/>
          <w:szCs w:val="21"/>
        </w:rPr>
      </w:pPr>
      <w:r w:rsidRPr="006342BF">
        <w:rPr>
          <w:rFonts w:hint="eastAsia"/>
          <w:sz w:val="21"/>
          <w:szCs w:val="21"/>
        </w:rPr>
        <w:t>试验后，热断路器和变压器不应出现</w:t>
      </w:r>
      <w:r w:rsidRPr="006342BF">
        <w:rPr>
          <w:rFonts w:ascii="宋体" w:hAnsi="宋体" w:hint="eastAsia"/>
          <w:sz w:val="21"/>
          <w:szCs w:val="21"/>
        </w:rPr>
        <w:t>本部</w:t>
      </w:r>
      <w:proofErr w:type="gramStart"/>
      <w:r w:rsidRPr="006342BF">
        <w:rPr>
          <w:rFonts w:ascii="宋体" w:hAnsi="宋体" w:hint="eastAsia"/>
          <w:sz w:val="21"/>
          <w:szCs w:val="21"/>
        </w:rPr>
        <w:t>分</w:t>
      </w:r>
      <w:r w:rsidRPr="006342BF">
        <w:rPr>
          <w:rFonts w:hint="eastAsia"/>
          <w:sz w:val="21"/>
          <w:szCs w:val="21"/>
        </w:rPr>
        <w:t>意义</w:t>
      </w:r>
      <w:proofErr w:type="gramEnd"/>
      <w:r w:rsidRPr="006342BF">
        <w:rPr>
          <w:rFonts w:hint="eastAsia"/>
          <w:sz w:val="21"/>
          <w:szCs w:val="21"/>
        </w:rPr>
        <w:t>上的损坏，特别是，其外壳不应劣变，电气间隙和爬电距离不应减小，以及电气连接和机械固定装置不应松动。</w:t>
      </w:r>
    </w:p>
    <w:p w14:paraId="2D6CCB39"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热断路器应具有足够的分断能力</w:t>
      </w:r>
    </w:p>
    <w:p w14:paraId="2D6CCB3A"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将装有非自复位热断路器的变压器接到1.1倍额定输入电压，且使输出端子短路，直到热断路器动作。然后断开电源电压，直到变压器冷却到接近室温。然后再次接到电源电压（输出端子一直是短路）。</w:t>
      </w:r>
    </w:p>
    <w:p w14:paraId="2D6CCB3B" w14:textId="77777777" w:rsidR="00344C88" w:rsidRPr="006342BF" w:rsidRDefault="003123D0">
      <w:pPr>
        <w:pStyle w:val="afff"/>
      </w:pPr>
      <w:r w:rsidRPr="006342BF">
        <w:rPr>
          <w:rFonts w:hint="eastAsia"/>
        </w:rPr>
        <w:t>该动作循环要按下列规定进行：</w:t>
      </w:r>
    </w:p>
    <w:p w14:paraId="2D6CCB3C" w14:textId="77777777" w:rsidR="00344C88" w:rsidRPr="006342BF" w:rsidRDefault="003123D0">
      <w:pPr>
        <w:pStyle w:val="ac"/>
        <w:ind w:left="1038" w:hanging="618"/>
      </w:pPr>
      <w:r w:rsidRPr="006342BF">
        <w:rPr>
          <w:rFonts w:hint="eastAsia"/>
        </w:rPr>
        <w:t>对</w:t>
      </w:r>
      <w:r w:rsidRPr="006342BF">
        <w:rPr>
          <w:rFonts w:hint="eastAsia"/>
          <w:spacing w:val="-22"/>
        </w:rPr>
        <w:t>无</w:t>
      </w:r>
      <w:proofErr w:type="spellStart"/>
      <w:r w:rsidRPr="006342BF">
        <w:rPr>
          <w:rFonts w:hint="eastAsia"/>
          <w:i/>
        </w:rPr>
        <w:t>t</w:t>
      </w:r>
      <w:r w:rsidRPr="006342BF">
        <w:rPr>
          <w:rFonts w:hint="eastAsia"/>
          <w:sz w:val="24"/>
          <w:szCs w:val="24"/>
          <w:vertAlign w:val="subscript"/>
        </w:rPr>
        <w:t>amin</w:t>
      </w:r>
      <w:proofErr w:type="spellEnd"/>
      <w:r w:rsidRPr="006342BF">
        <w:rPr>
          <w:rFonts w:hint="eastAsia"/>
        </w:rPr>
        <w:t>标志的变压器，在室温25℃±10℃下，三次；</w:t>
      </w:r>
    </w:p>
    <w:p w14:paraId="2D6CCB3D" w14:textId="77777777" w:rsidR="00344C88" w:rsidRPr="006342BF" w:rsidRDefault="003123D0">
      <w:pPr>
        <w:pStyle w:val="ac"/>
        <w:ind w:left="828"/>
      </w:pPr>
      <w:r w:rsidRPr="006342BF">
        <w:rPr>
          <w:rFonts w:hint="eastAsia"/>
        </w:rPr>
        <w:t>对</w:t>
      </w:r>
      <w:r w:rsidRPr="006342BF">
        <w:rPr>
          <w:rFonts w:hint="eastAsia"/>
          <w:spacing w:val="-22"/>
        </w:rPr>
        <w:t>有</w:t>
      </w:r>
      <w:proofErr w:type="spellStart"/>
      <w:r w:rsidRPr="006342BF">
        <w:rPr>
          <w:rFonts w:hint="eastAsia"/>
          <w:i/>
        </w:rPr>
        <w:t>t</w:t>
      </w:r>
      <w:r w:rsidRPr="006342BF">
        <w:rPr>
          <w:rFonts w:hint="eastAsia"/>
          <w:sz w:val="24"/>
          <w:szCs w:val="24"/>
          <w:vertAlign w:val="subscript"/>
        </w:rPr>
        <w:t>amin</w:t>
      </w:r>
      <w:proofErr w:type="spellEnd"/>
      <w:r w:rsidRPr="006342BF">
        <w:rPr>
          <w:rFonts w:hint="eastAsia"/>
        </w:rPr>
        <w:t>标志的变压器，在最低环境温</w:t>
      </w:r>
      <w:r w:rsidRPr="006342BF">
        <w:rPr>
          <w:rFonts w:hint="eastAsia"/>
          <w:spacing w:val="-22"/>
        </w:rPr>
        <w:t>度</w:t>
      </w:r>
      <w:proofErr w:type="spellStart"/>
      <w:r w:rsidRPr="006342BF">
        <w:rPr>
          <w:rFonts w:hint="eastAsia"/>
          <w:i/>
        </w:rPr>
        <w:t>t</w:t>
      </w:r>
      <w:r w:rsidRPr="006342BF">
        <w:rPr>
          <w:rFonts w:hint="eastAsia"/>
          <w:sz w:val="24"/>
          <w:szCs w:val="24"/>
          <w:vertAlign w:val="subscript"/>
        </w:rPr>
        <w:t>amin</w:t>
      </w:r>
      <w:proofErr w:type="spellEnd"/>
      <w:r w:rsidRPr="006342BF">
        <w:rPr>
          <w:rFonts w:hint="eastAsia"/>
        </w:rPr>
        <w:t>下，三次。</w:t>
      </w:r>
    </w:p>
    <w:p w14:paraId="2D6CCB3E" w14:textId="77777777" w:rsidR="00344C88" w:rsidRPr="006342BF" w:rsidRDefault="003123D0">
      <w:pPr>
        <w:pStyle w:val="afff"/>
      </w:pPr>
      <w:r w:rsidRPr="006342BF">
        <w:rPr>
          <w:rFonts w:hint="eastAsia"/>
        </w:rPr>
        <w:t>在循环试验后，变压器接到1.1倍额定电源电压，且在输出端子短路下持续48 h。</w:t>
      </w:r>
    </w:p>
    <w:p w14:paraId="2D6CCB3F"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将装有自复位热断路器的变压器接到1.1倍额定输入电压，且使输出端子短路。</w:t>
      </w:r>
    </w:p>
    <w:p w14:paraId="2D6CCB40" w14:textId="77777777" w:rsidR="00344C88" w:rsidRPr="006342BF" w:rsidRDefault="003123D0">
      <w:pPr>
        <w:pStyle w:val="afff"/>
      </w:pPr>
      <w:r w:rsidRPr="006342BF">
        <w:rPr>
          <w:rFonts w:hint="eastAsia"/>
        </w:rPr>
        <w:t>该动作循环要按下列规定进行：</w:t>
      </w:r>
    </w:p>
    <w:p w14:paraId="2D6CCB41" w14:textId="77777777" w:rsidR="00344C88" w:rsidRPr="006342BF" w:rsidRDefault="003123D0">
      <w:pPr>
        <w:pStyle w:val="ac"/>
        <w:ind w:left="1038" w:hanging="618"/>
      </w:pPr>
      <w:r w:rsidRPr="006342BF">
        <w:rPr>
          <w:rFonts w:hint="eastAsia"/>
        </w:rPr>
        <w:t>对</w:t>
      </w:r>
      <w:r w:rsidRPr="006342BF">
        <w:rPr>
          <w:rFonts w:hint="eastAsia"/>
          <w:spacing w:val="-22"/>
        </w:rPr>
        <w:t>无</w:t>
      </w:r>
      <w:proofErr w:type="spellStart"/>
      <w:r w:rsidRPr="006342BF">
        <w:rPr>
          <w:rFonts w:hint="eastAsia"/>
          <w:i/>
        </w:rPr>
        <w:t>t</w:t>
      </w:r>
      <w:r w:rsidRPr="006342BF">
        <w:rPr>
          <w:rFonts w:hint="eastAsia"/>
          <w:sz w:val="24"/>
          <w:szCs w:val="24"/>
          <w:vertAlign w:val="subscript"/>
        </w:rPr>
        <w:t>amin</w:t>
      </w:r>
      <w:proofErr w:type="spellEnd"/>
      <w:r w:rsidRPr="006342BF">
        <w:rPr>
          <w:rFonts w:hint="eastAsia"/>
        </w:rPr>
        <w:t>标志的变压器，在环境温度25 ℃±10 ℃下，48 h；</w:t>
      </w:r>
    </w:p>
    <w:p w14:paraId="2D6CCB42" w14:textId="77777777" w:rsidR="00344C88" w:rsidRPr="006342BF" w:rsidRDefault="003123D0">
      <w:pPr>
        <w:pStyle w:val="ac"/>
        <w:ind w:left="828"/>
      </w:pPr>
      <w:r w:rsidRPr="006342BF">
        <w:rPr>
          <w:rFonts w:hint="eastAsia"/>
        </w:rPr>
        <w:t>对</w:t>
      </w:r>
      <w:r w:rsidRPr="006342BF">
        <w:rPr>
          <w:rFonts w:hint="eastAsia"/>
          <w:spacing w:val="-22"/>
        </w:rPr>
        <w:t>有</w:t>
      </w:r>
      <w:proofErr w:type="spellStart"/>
      <w:r w:rsidRPr="006342BF">
        <w:rPr>
          <w:rFonts w:hint="eastAsia"/>
          <w:i/>
        </w:rPr>
        <w:t>t</w:t>
      </w:r>
      <w:r w:rsidRPr="006342BF">
        <w:rPr>
          <w:rFonts w:hint="eastAsia"/>
          <w:sz w:val="24"/>
          <w:szCs w:val="24"/>
          <w:vertAlign w:val="subscript"/>
        </w:rPr>
        <w:t>amin</w:t>
      </w:r>
      <w:proofErr w:type="spellEnd"/>
      <w:r w:rsidRPr="006342BF">
        <w:rPr>
          <w:rFonts w:hint="eastAsia"/>
        </w:rPr>
        <w:t>标志的变压器，在环境温度25 ℃±10 ℃下，24 h，以及在最低环境温</w:t>
      </w:r>
      <w:r w:rsidRPr="006342BF">
        <w:rPr>
          <w:rFonts w:hint="eastAsia"/>
          <w:spacing w:val="-22"/>
        </w:rPr>
        <w:t>度</w:t>
      </w:r>
      <w:proofErr w:type="spellStart"/>
      <w:r w:rsidRPr="006342BF">
        <w:rPr>
          <w:rFonts w:hint="eastAsia"/>
          <w:i/>
        </w:rPr>
        <w:t>t</w:t>
      </w:r>
      <w:r w:rsidRPr="006342BF">
        <w:rPr>
          <w:rFonts w:hint="eastAsia"/>
          <w:sz w:val="24"/>
          <w:szCs w:val="24"/>
          <w:vertAlign w:val="subscript"/>
        </w:rPr>
        <w:t>amin</w:t>
      </w:r>
      <w:proofErr w:type="spellEnd"/>
      <w:r w:rsidRPr="006342BF">
        <w:rPr>
          <w:rFonts w:hint="eastAsia"/>
        </w:rPr>
        <w:t>下，24 h。</w:t>
      </w:r>
    </w:p>
    <w:p w14:paraId="2D6CCB43" w14:textId="77777777" w:rsidR="00344C88" w:rsidRPr="006342BF" w:rsidRDefault="003123D0">
      <w:pPr>
        <w:pStyle w:val="afff"/>
      </w:pPr>
      <w:r w:rsidRPr="006342BF">
        <w:rPr>
          <w:rFonts w:hint="eastAsia"/>
        </w:rPr>
        <w:t>通过检查以及按给定的顺序进行规定的试验来检验是否合格。</w:t>
      </w:r>
    </w:p>
    <w:p w14:paraId="2D6CCB44" w14:textId="77777777" w:rsidR="00344C88" w:rsidRPr="006342BF" w:rsidRDefault="003123D0">
      <w:pPr>
        <w:pStyle w:val="afff"/>
      </w:pPr>
      <w:r w:rsidRPr="006342BF">
        <w:rPr>
          <w:rFonts w:hint="eastAsia"/>
        </w:rPr>
        <w:t>在这些试验期间，不应出现持续飞弧。</w:t>
      </w:r>
    </w:p>
    <w:p w14:paraId="2D6CCB45" w14:textId="77777777" w:rsidR="00344C88" w:rsidRPr="006342BF" w:rsidRDefault="003123D0">
      <w:pPr>
        <w:pStyle w:val="afff"/>
      </w:pPr>
      <w:r w:rsidRPr="006342BF">
        <w:rPr>
          <w:rFonts w:hint="eastAsia"/>
        </w:rPr>
        <w:t>试验后，变压器应满足下列要求：</w:t>
      </w:r>
    </w:p>
    <w:p w14:paraId="2D6CCB46" w14:textId="77777777" w:rsidR="00344C88" w:rsidRPr="006342BF" w:rsidRDefault="003123D0">
      <w:pPr>
        <w:pStyle w:val="ac"/>
        <w:ind w:left="1038" w:hanging="618"/>
      </w:pPr>
      <w:r w:rsidRPr="006342BF">
        <w:rPr>
          <w:rFonts w:hint="eastAsia"/>
        </w:rPr>
        <w:t>能承受第18章的试验；</w:t>
      </w:r>
    </w:p>
    <w:p w14:paraId="2D6CCB47" w14:textId="77777777" w:rsidR="00344C88" w:rsidRPr="006342BF" w:rsidRDefault="003123D0">
      <w:pPr>
        <w:pStyle w:val="ac"/>
        <w:ind w:left="1038" w:hanging="618"/>
      </w:pPr>
      <w:r w:rsidRPr="006342BF">
        <w:rPr>
          <w:rFonts w:hint="eastAsia"/>
        </w:rPr>
        <w:t>没有出现本部</w:t>
      </w:r>
      <w:proofErr w:type="gramStart"/>
      <w:r w:rsidRPr="006342BF">
        <w:rPr>
          <w:rFonts w:hint="eastAsia"/>
        </w:rPr>
        <w:t>分意义</w:t>
      </w:r>
      <w:proofErr w:type="gramEnd"/>
      <w:r w:rsidRPr="006342BF">
        <w:rPr>
          <w:rFonts w:hint="eastAsia"/>
        </w:rPr>
        <w:t>上的损坏，以及</w:t>
      </w:r>
    </w:p>
    <w:p w14:paraId="2D6CCB48" w14:textId="77777777" w:rsidR="00344C88" w:rsidRPr="006342BF" w:rsidRDefault="003123D0">
      <w:pPr>
        <w:pStyle w:val="ac"/>
        <w:ind w:left="828"/>
      </w:pPr>
      <w:r w:rsidRPr="006342BF">
        <w:rPr>
          <w:rFonts w:hint="eastAsia"/>
        </w:rPr>
        <w:lastRenderedPageBreak/>
        <w:t>仍能使用。</w:t>
      </w:r>
    </w:p>
    <w:p w14:paraId="2D6CCB49"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对间接加热型PTC电阻器，在本部分中被认为是非自复位热断路器。</w:t>
      </w:r>
    </w:p>
    <w:p w14:paraId="2D6CCB4A" w14:textId="77777777" w:rsidR="00344C88" w:rsidRPr="006342BF" w:rsidRDefault="003123D0">
      <w:pPr>
        <w:ind w:firstLineChars="200" w:firstLine="420"/>
        <w:rPr>
          <w:rFonts w:ascii="宋体" w:hAnsi="宋体"/>
        </w:rPr>
      </w:pPr>
      <w:r w:rsidRPr="006342BF">
        <w:rPr>
          <w:rFonts w:ascii="宋体" w:hAnsi="宋体" w:hint="eastAsia"/>
        </w:rPr>
        <w:t>通过下列试验来检验是否合格：</w:t>
      </w:r>
    </w:p>
    <w:p w14:paraId="2D6CCB4B" w14:textId="77777777" w:rsidR="00344C88" w:rsidRPr="006342BF" w:rsidRDefault="003123D0">
      <w:pPr>
        <w:pStyle w:val="afff"/>
        <w:rPr>
          <w:rFonts w:hAnsi="宋体"/>
        </w:rPr>
      </w:pPr>
      <w:r w:rsidRPr="006342BF">
        <w:rPr>
          <w:rFonts w:hAnsi="宋体" w:hint="eastAsia"/>
        </w:rPr>
        <w:t>将变压器接到</w:t>
      </w:r>
      <w:r w:rsidRPr="006342BF">
        <w:rPr>
          <w:rFonts w:hAnsi="宋体"/>
        </w:rPr>
        <w:t>1.</w:t>
      </w:r>
      <w:r w:rsidRPr="006342BF">
        <w:rPr>
          <w:rFonts w:hAnsi="宋体" w:hint="eastAsia"/>
        </w:rPr>
        <w:t xml:space="preserve">1倍额定输入电压48 </w:t>
      </w:r>
      <w:r w:rsidRPr="006342BF">
        <w:rPr>
          <w:rFonts w:hAnsi="宋体"/>
        </w:rPr>
        <w:t>h(2</w:t>
      </w:r>
      <w:r w:rsidRPr="006342BF">
        <w:rPr>
          <w:rFonts w:hAnsi="宋体" w:hint="eastAsia"/>
        </w:rPr>
        <w:t xml:space="preserve"> </w:t>
      </w:r>
      <w:r w:rsidRPr="006342BF">
        <w:rPr>
          <w:rFonts w:hAnsi="宋体"/>
        </w:rPr>
        <w:t>d</w:t>
      </w:r>
      <w:r w:rsidRPr="006342BF">
        <w:rPr>
          <w:rFonts w:hAnsi="宋体" w:hint="eastAsia"/>
        </w:rPr>
        <w:t>)，且使输出端子短路。</w:t>
      </w:r>
    </w:p>
    <w:p w14:paraId="2D6CCB4C" w14:textId="77777777" w:rsidR="00344C88" w:rsidRPr="006342BF" w:rsidRDefault="003123D0">
      <w:pPr>
        <w:pStyle w:val="ac"/>
        <w:ind w:left="1038" w:hanging="618"/>
      </w:pPr>
      <w:r w:rsidRPr="006342BF">
        <w:rPr>
          <w:rFonts w:hint="eastAsia"/>
        </w:rPr>
        <w:t xml:space="preserve">48 </w:t>
      </w:r>
      <w:r w:rsidRPr="006342BF">
        <w:t>h</w:t>
      </w:r>
      <w:r w:rsidRPr="006342BF">
        <w:rPr>
          <w:rFonts w:hint="eastAsia"/>
        </w:rPr>
        <w:t>后，应使变压器冷却到接近环境温度；本试验应在变压器制造商规定的最高环境温度下</w:t>
      </w:r>
    </w:p>
    <w:p w14:paraId="2D6CCB4D" w14:textId="77777777" w:rsidR="00344C88" w:rsidRPr="006342BF" w:rsidRDefault="003123D0">
      <w:pPr>
        <w:pStyle w:val="ac"/>
        <w:numPr>
          <w:ilvl w:val="0"/>
          <w:numId w:val="0"/>
        </w:numPr>
        <w:ind w:leftChars="200" w:left="420" w:firstLineChars="200" w:firstLine="420"/>
      </w:pPr>
      <w:r w:rsidRPr="006342BF">
        <w:rPr>
          <w:rFonts w:hint="eastAsia"/>
        </w:rPr>
        <w:t>重复进行5次；</w:t>
      </w:r>
    </w:p>
    <w:p w14:paraId="2D6CCB4E" w14:textId="77777777" w:rsidR="00344C88" w:rsidRPr="006342BF" w:rsidRDefault="003123D0">
      <w:pPr>
        <w:pStyle w:val="ac"/>
        <w:ind w:left="828"/>
      </w:pPr>
      <w:r w:rsidRPr="006342BF">
        <w:rPr>
          <w:rFonts w:hint="eastAsia"/>
        </w:rPr>
        <w:t>应重复进行同样的试验循环，但是在</w:t>
      </w:r>
      <w:r w:rsidRPr="006342BF">
        <w:t>0.9</w:t>
      </w:r>
      <w:r w:rsidRPr="006342BF">
        <w:rPr>
          <w:rFonts w:hint="eastAsia"/>
        </w:rPr>
        <w:t>倍额定输入电压以及在变压器制造商规定的最低环境温度下进行。</w:t>
      </w:r>
      <w:r w:rsidRPr="006342BF">
        <w:t xml:space="preserve"> </w:t>
      </w:r>
    </w:p>
    <w:p w14:paraId="2D6CCB4F" w14:textId="77777777" w:rsidR="00344C88" w:rsidRPr="006342BF" w:rsidRDefault="003123D0">
      <w:pPr>
        <w:ind w:firstLineChars="200" w:firstLine="420"/>
        <w:rPr>
          <w:rFonts w:ascii="宋体" w:hAnsi="宋体"/>
        </w:rPr>
      </w:pPr>
      <w:r w:rsidRPr="006342BF">
        <w:rPr>
          <w:rFonts w:ascii="宋体" w:hAnsi="宋体" w:hint="eastAsia"/>
        </w:rPr>
        <w:t>在变压器承受负载时的循环部分期间，PTC电阻器应动作并停留在高阻抗状态，直到将电源切断为止。试验结束时，变压器应承受第18章的试验，不应出现损坏，且仍能使用。</w:t>
      </w:r>
    </w:p>
    <w:p w14:paraId="2D6CCB50" w14:textId="77777777" w:rsidR="00344C88" w:rsidRPr="006342BF" w:rsidRDefault="003123D0">
      <w:pPr>
        <w:pStyle w:val="a5"/>
        <w:rPr>
          <w:rFonts w:ascii="宋体" w:eastAsia="宋体" w:hAnsi="宋体"/>
        </w:rPr>
      </w:pPr>
      <w:r w:rsidRPr="006342BF">
        <w:rPr>
          <w:rFonts w:ascii="宋体" w:eastAsia="宋体" w:hAnsi="宋体" w:hint="eastAsia"/>
        </w:rPr>
        <w:t>对热熔断体应采用下列两种方法之一来进行试验。</w:t>
      </w:r>
    </w:p>
    <w:p w14:paraId="2D6CCB51"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当作为独立的元器件进行试验时，热熔断体应符合GB 9816.1的要求和试验。</w:t>
      </w:r>
    </w:p>
    <w:p w14:paraId="2D6CCB52" w14:textId="77777777" w:rsidR="00344C88" w:rsidRPr="006342BF" w:rsidRDefault="003123D0">
      <w:pPr>
        <w:pStyle w:val="afff"/>
      </w:pPr>
      <w:r w:rsidRPr="006342BF">
        <w:rPr>
          <w:rFonts w:hint="eastAsia"/>
        </w:rPr>
        <w:t>当热熔断体按</w:t>
      </w:r>
      <w:r w:rsidRPr="006342BF">
        <w:rPr>
          <w:rFonts w:hAnsi="宋体" w:hint="eastAsia"/>
        </w:rPr>
        <w:t>GB 9816.1</w:t>
      </w:r>
      <w:r w:rsidRPr="006342BF">
        <w:rPr>
          <w:rFonts w:hint="eastAsia"/>
        </w:rPr>
        <w:t>进行试验时，下列要求和试验适用：</w:t>
      </w:r>
    </w:p>
    <w:p w14:paraId="2D6CCB53" w14:textId="77777777" w:rsidR="00344C88" w:rsidRPr="006342BF" w:rsidRDefault="003123D0">
      <w:pPr>
        <w:pStyle w:val="ac"/>
        <w:ind w:left="1038" w:hanging="618"/>
      </w:pPr>
      <w:r w:rsidRPr="006342BF">
        <w:rPr>
          <w:rFonts w:hint="eastAsia"/>
        </w:rPr>
        <w:t>电气条件（见GB 9816.1</w:t>
      </w:r>
      <w:r w:rsidRPr="006342BF">
        <w:rPr>
          <w:rFonts w:hAnsi="宋体" w:hint="eastAsia"/>
        </w:rPr>
        <w:t>—2013</w:t>
      </w:r>
      <w:r w:rsidRPr="006342BF">
        <w:rPr>
          <w:rFonts w:hint="eastAsia"/>
        </w:rPr>
        <w:t>的</w:t>
      </w:r>
      <w:r w:rsidRPr="006342BF">
        <w:t>6.1</w:t>
      </w:r>
      <w:r w:rsidRPr="006342BF">
        <w:rPr>
          <w:rFonts w:hint="eastAsia"/>
        </w:rPr>
        <w:t>）；</w:t>
      </w:r>
    </w:p>
    <w:p w14:paraId="2D6CCB54" w14:textId="77777777" w:rsidR="00344C88" w:rsidRPr="006342BF" w:rsidRDefault="003123D0">
      <w:pPr>
        <w:pStyle w:val="ac"/>
        <w:ind w:left="1038" w:hanging="618"/>
      </w:pPr>
      <w:r w:rsidRPr="006342BF">
        <w:rPr>
          <w:rFonts w:hint="eastAsia"/>
        </w:rPr>
        <w:t>热条件（见GB 9816.1</w:t>
      </w:r>
      <w:r w:rsidRPr="006342BF">
        <w:rPr>
          <w:rFonts w:hAnsi="宋体" w:hint="eastAsia"/>
        </w:rPr>
        <w:t>—2013</w:t>
      </w:r>
      <w:r w:rsidRPr="006342BF">
        <w:rPr>
          <w:rFonts w:hint="eastAsia"/>
        </w:rPr>
        <w:t>的</w:t>
      </w:r>
      <w:r w:rsidRPr="006342BF">
        <w:t>6.2</w:t>
      </w:r>
      <w:r w:rsidRPr="006342BF">
        <w:rPr>
          <w:rFonts w:hint="eastAsia"/>
        </w:rPr>
        <w:t>）；</w:t>
      </w:r>
    </w:p>
    <w:p w14:paraId="2D6CCB55" w14:textId="77777777" w:rsidR="00344C88" w:rsidRPr="006342BF" w:rsidRDefault="003123D0">
      <w:pPr>
        <w:pStyle w:val="ac"/>
        <w:ind w:left="1038" w:hanging="618"/>
      </w:pPr>
      <w:r w:rsidRPr="006342BF">
        <w:rPr>
          <w:rFonts w:hint="eastAsia"/>
        </w:rPr>
        <w:t>热熔断体的额定值（见GB 9816.1</w:t>
      </w:r>
      <w:r w:rsidRPr="006342BF">
        <w:rPr>
          <w:rFonts w:hAnsi="宋体" w:hint="eastAsia"/>
        </w:rPr>
        <w:t>—2013</w:t>
      </w:r>
      <w:r w:rsidRPr="006342BF">
        <w:rPr>
          <w:rFonts w:hint="eastAsia"/>
        </w:rPr>
        <w:t>的第</w:t>
      </w:r>
      <w:r w:rsidRPr="006342BF">
        <w:t>8</w:t>
      </w:r>
      <w:r w:rsidRPr="006342BF">
        <w:rPr>
          <w:rFonts w:hint="eastAsia"/>
        </w:rPr>
        <w:t>章的</w:t>
      </w:r>
      <w:r w:rsidRPr="006342BF">
        <w:t>b</w:t>
      </w:r>
      <w:r w:rsidRPr="006342BF">
        <w:rPr>
          <w:rFonts w:hint="eastAsia"/>
        </w:rPr>
        <w:t>））；</w:t>
      </w:r>
    </w:p>
    <w:p w14:paraId="2D6CCB56" w14:textId="77777777" w:rsidR="00344C88" w:rsidRPr="006342BF" w:rsidRDefault="003123D0">
      <w:pPr>
        <w:pStyle w:val="ac"/>
        <w:ind w:left="828"/>
      </w:pPr>
      <w:r w:rsidRPr="006342BF">
        <w:rPr>
          <w:rFonts w:hint="eastAsia"/>
        </w:rPr>
        <w:t>密封化合物和浸渍液或清洗剂中的适应性（见GB 9816.1</w:t>
      </w:r>
      <w:r w:rsidRPr="006342BF">
        <w:rPr>
          <w:rFonts w:hAnsi="宋体" w:hint="eastAsia"/>
        </w:rPr>
        <w:t>—2013</w:t>
      </w:r>
      <w:r w:rsidRPr="006342BF">
        <w:rPr>
          <w:rFonts w:hint="eastAsia"/>
        </w:rPr>
        <w:t>的第</w:t>
      </w:r>
      <w:r w:rsidRPr="006342BF">
        <w:t>8</w:t>
      </w:r>
      <w:r w:rsidRPr="006342BF">
        <w:rPr>
          <w:rFonts w:hint="eastAsia"/>
        </w:rPr>
        <w:t>章的</w:t>
      </w:r>
      <w:r w:rsidRPr="006342BF">
        <w:t>c</w:t>
      </w:r>
      <w:r w:rsidRPr="006342BF">
        <w:rPr>
          <w:rFonts w:hint="eastAsia"/>
        </w:rPr>
        <w:t>））；</w:t>
      </w:r>
    </w:p>
    <w:p w14:paraId="2D6CCB57" w14:textId="77777777" w:rsidR="00344C88" w:rsidRPr="006342BF" w:rsidRDefault="003123D0">
      <w:pPr>
        <w:pStyle w:val="afff"/>
      </w:pPr>
      <w:r w:rsidRPr="006342BF">
        <w:rPr>
          <w:rFonts w:hAnsi="宋体" w:hint="eastAsia"/>
        </w:rPr>
        <w:t>热熔断体应适合在正常工作条件、短路以及过载条件下的应用。</w:t>
      </w:r>
    </w:p>
    <w:p w14:paraId="2D6CCB58" w14:textId="77777777" w:rsidR="00344C88" w:rsidRPr="006342BF" w:rsidRDefault="003123D0">
      <w:pPr>
        <w:pStyle w:val="affffffe"/>
        <w:ind w:left="363" w:firstLineChars="27" w:firstLine="57"/>
        <w:rPr>
          <w:rFonts w:hAnsi="宋体"/>
        </w:rPr>
      </w:pPr>
      <w:r w:rsidRPr="006342BF">
        <w:rPr>
          <w:rFonts w:hAnsi="宋体" w:hint="eastAsia"/>
        </w:rPr>
        <w:t>按照GB 9816.1的试验规范，通过检查和测量来检验是否合格。</w:t>
      </w:r>
    </w:p>
    <w:p w14:paraId="2D6CCB59"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当作为变压器的一个组成部分进行试验时：</w:t>
      </w:r>
    </w:p>
    <w:p w14:paraId="2D6CCB5A" w14:textId="77777777" w:rsidR="00344C88" w:rsidRPr="006342BF" w:rsidRDefault="003123D0">
      <w:pPr>
        <w:pStyle w:val="ac"/>
        <w:ind w:left="1038" w:hanging="618"/>
      </w:pPr>
      <w:r w:rsidRPr="006342BF">
        <w:rPr>
          <w:rFonts w:hint="eastAsia"/>
        </w:rPr>
        <w:t>应在其老化温度与变压器在环境温度为35 ℃或t</w:t>
      </w:r>
      <w:r w:rsidRPr="006342BF">
        <w:rPr>
          <w:rFonts w:hint="eastAsia"/>
          <w:vertAlign w:val="subscript"/>
        </w:rPr>
        <w:t>a</w:t>
      </w:r>
      <w:r w:rsidRPr="006342BF">
        <w:rPr>
          <w:rFonts w:hint="eastAsia"/>
        </w:rPr>
        <w:t>+10 ℃（如果适用）下正常工作时热熔断体</w:t>
      </w:r>
    </w:p>
    <w:p w14:paraId="2D6CCB5B" w14:textId="77777777" w:rsidR="00344C88" w:rsidRPr="006342BF" w:rsidRDefault="003123D0">
      <w:pPr>
        <w:pStyle w:val="ac"/>
        <w:numPr>
          <w:ilvl w:val="0"/>
          <w:numId w:val="0"/>
        </w:numPr>
        <w:ind w:leftChars="200" w:left="420" w:firstLineChars="200" w:firstLine="420"/>
      </w:pPr>
      <w:r w:rsidRPr="006342BF">
        <w:rPr>
          <w:rFonts w:hint="eastAsia"/>
        </w:rPr>
        <w:t>周围温度相对应的条件下，老化300 h；</w:t>
      </w:r>
    </w:p>
    <w:p w14:paraId="2D6CCB5C" w14:textId="77777777" w:rsidR="00344C88" w:rsidRPr="006342BF" w:rsidRDefault="003123D0">
      <w:pPr>
        <w:pStyle w:val="ac"/>
        <w:ind w:left="1038" w:hanging="618"/>
      </w:pPr>
      <w:r w:rsidRPr="006342BF">
        <w:rPr>
          <w:rFonts w:hint="eastAsia"/>
        </w:rPr>
        <w:t>应承</w:t>
      </w:r>
      <w:proofErr w:type="gramStart"/>
      <w:r w:rsidRPr="006342BF">
        <w:rPr>
          <w:rFonts w:hint="eastAsia"/>
        </w:rPr>
        <w:t>受引起</w:t>
      </w:r>
      <w:proofErr w:type="gramEnd"/>
      <w:r w:rsidRPr="006342BF">
        <w:rPr>
          <w:rFonts w:hint="eastAsia"/>
        </w:rPr>
        <w:t>热熔断体动作的变压器的故障条件。试验中，不应出现持续飞弧和本部</w:t>
      </w:r>
      <w:proofErr w:type="gramStart"/>
      <w:r w:rsidRPr="006342BF">
        <w:rPr>
          <w:rFonts w:hint="eastAsia"/>
        </w:rPr>
        <w:t>分意义</w:t>
      </w:r>
      <w:proofErr w:type="gramEnd"/>
      <w:r w:rsidRPr="006342BF">
        <w:rPr>
          <w:rFonts w:hint="eastAsia"/>
        </w:rPr>
        <w:t>上的</w:t>
      </w:r>
    </w:p>
    <w:p w14:paraId="2D6CCB5D" w14:textId="77777777" w:rsidR="00344C88" w:rsidRPr="006342BF" w:rsidRDefault="003123D0">
      <w:pPr>
        <w:pStyle w:val="ac"/>
        <w:numPr>
          <w:ilvl w:val="0"/>
          <w:numId w:val="0"/>
        </w:numPr>
        <w:ind w:leftChars="200" w:left="420" w:firstLineChars="200" w:firstLine="420"/>
      </w:pPr>
      <w:r w:rsidRPr="006342BF">
        <w:rPr>
          <w:rFonts w:hint="eastAsia"/>
        </w:rPr>
        <w:t>损坏；以及</w:t>
      </w:r>
    </w:p>
    <w:p w14:paraId="2D6CCB5E" w14:textId="77777777" w:rsidR="00344C88" w:rsidRPr="006342BF" w:rsidRDefault="003123D0">
      <w:pPr>
        <w:pStyle w:val="ac"/>
        <w:ind w:left="828"/>
      </w:pPr>
      <w:r w:rsidRPr="006342BF">
        <w:rPr>
          <w:rFonts w:hint="eastAsia"/>
        </w:rPr>
        <w:t>断开点两端应能承受二倍额定电压值，且在等于二倍断开点两端的额定电压值的直流电压下，测得的绝缘电阻至少应为0</w:t>
      </w:r>
      <w:r w:rsidRPr="006342BF">
        <w:t>.2</w:t>
      </w:r>
      <w:r w:rsidRPr="006342BF">
        <w:rPr>
          <w:rFonts w:hint="eastAsia"/>
        </w:rPr>
        <w:t xml:space="preserve"> </w:t>
      </w:r>
      <w:r w:rsidRPr="006342BF">
        <w:t>M</w:t>
      </w:r>
      <w:r w:rsidRPr="006342BF">
        <w:rPr>
          <w:rFonts w:hint="eastAsia"/>
        </w:rPr>
        <w:sym w:font="Symbol" w:char="F057"/>
      </w:r>
      <w:r w:rsidRPr="006342BF">
        <w:rPr>
          <w:rFonts w:hint="eastAsia"/>
        </w:rPr>
        <w:t>。</w:t>
      </w:r>
    </w:p>
    <w:p w14:paraId="2D6CCB5F" w14:textId="77777777" w:rsidR="00344C88" w:rsidRPr="006342BF" w:rsidRDefault="003123D0">
      <w:pPr>
        <w:ind w:firstLineChars="200" w:firstLine="420"/>
        <w:rPr>
          <w:rFonts w:ascii="宋体" w:hAnsi="宋体"/>
        </w:rPr>
      </w:pPr>
      <w:r w:rsidRPr="006342BF">
        <w:rPr>
          <w:rFonts w:ascii="宋体" w:hAnsi="宋体" w:hint="eastAsia"/>
        </w:rPr>
        <w:t>试验进行三次，不允许出现不合格。本试验不适用于无危害式变压器。</w:t>
      </w:r>
    </w:p>
    <w:p w14:paraId="2D6CCB60" w14:textId="77777777" w:rsidR="00344C88" w:rsidRPr="006342BF" w:rsidRDefault="003123D0">
      <w:pPr>
        <w:ind w:firstLineChars="200" w:firstLine="420"/>
        <w:rPr>
          <w:rFonts w:ascii="宋体" w:hAnsi="宋体"/>
        </w:rPr>
      </w:pPr>
      <w:r w:rsidRPr="006342BF">
        <w:rPr>
          <w:rFonts w:ascii="宋体" w:hAnsi="宋体" w:hint="eastAsia"/>
        </w:rPr>
        <w:t>每次试验后，热熔断体要局部或整体进行更换。</w:t>
      </w:r>
    </w:p>
    <w:p w14:paraId="2D6CCB61" w14:textId="77777777" w:rsidR="00344C88" w:rsidRPr="006342BF" w:rsidRDefault="003123D0">
      <w:pPr>
        <w:ind w:firstLineChars="200" w:firstLine="420"/>
        <w:rPr>
          <w:rFonts w:ascii="宋体" w:hAnsi="宋体"/>
        </w:rPr>
      </w:pPr>
      <w:r w:rsidRPr="006342BF">
        <w:rPr>
          <w:rFonts w:ascii="宋体" w:hAnsi="宋体" w:hint="eastAsia"/>
        </w:rPr>
        <w:t>如果热熔断体是不能进行更换的，则试验要在三个新的样品上进行。</w:t>
      </w:r>
    </w:p>
    <w:p w14:paraId="2D6CCB62" w14:textId="77777777" w:rsidR="00344C88" w:rsidRPr="006342BF" w:rsidRDefault="003123D0">
      <w:pPr>
        <w:ind w:firstLineChars="200" w:firstLine="420"/>
        <w:rPr>
          <w:rFonts w:ascii="宋体" w:hAnsi="宋体"/>
        </w:rPr>
      </w:pPr>
      <w:r w:rsidRPr="006342BF">
        <w:rPr>
          <w:rFonts w:ascii="宋体" w:hAnsi="宋体" w:hint="eastAsia"/>
        </w:rPr>
        <w:t>通过检查以及通过顺序规定的试验来检验是否合格。</w:t>
      </w:r>
    </w:p>
    <w:p w14:paraId="2D6CCB63" w14:textId="77777777" w:rsidR="00344C88" w:rsidRPr="006342BF" w:rsidRDefault="003123D0">
      <w:pPr>
        <w:pStyle w:val="a5"/>
        <w:rPr>
          <w:rFonts w:ascii="宋体" w:eastAsia="宋体" w:hAnsi="宋体"/>
        </w:rPr>
      </w:pPr>
      <w:r w:rsidRPr="006342BF">
        <w:rPr>
          <w:rFonts w:ascii="宋体" w:eastAsia="宋体" w:hAnsi="宋体" w:hint="eastAsia"/>
        </w:rPr>
        <w:t>自复位热保护装置，除非在本部</w:t>
      </w:r>
      <w:proofErr w:type="gramStart"/>
      <w:r w:rsidRPr="006342BF">
        <w:rPr>
          <w:rFonts w:ascii="宋体" w:eastAsia="宋体" w:hAnsi="宋体" w:hint="eastAsia"/>
        </w:rPr>
        <w:t>分规定</w:t>
      </w:r>
      <w:proofErr w:type="gramEnd"/>
      <w:r w:rsidRPr="006342BF">
        <w:rPr>
          <w:rFonts w:ascii="宋体" w:eastAsia="宋体" w:hAnsi="宋体" w:hint="eastAsia"/>
        </w:rPr>
        <w:t>的试验中和试验后动作不会出现机械、电气或其他危险，否则，不应使用。</w:t>
      </w:r>
    </w:p>
    <w:p w14:paraId="2D6CCB64" w14:textId="77777777" w:rsidR="00344C88" w:rsidRPr="006342BF" w:rsidRDefault="003123D0">
      <w:pPr>
        <w:pStyle w:val="afff"/>
        <w:rPr>
          <w:rFonts w:hAnsi="宋体"/>
        </w:rPr>
      </w:pPr>
      <w:r w:rsidRPr="006342BF">
        <w:rPr>
          <w:rFonts w:hAnsi="宋体" w:hint="eastAsia"/>
        </w:rPr>
        <w:t>通过检查来检验是否合格。</w:t>
      </w:r>
    </w:p>
    <w:p w14:paraId="2D6CCB65" w14:textId="77777777" w:rsidR="00344C88" w:rsidRPr="006342BF" w:rsidRDefault="003123D0">
      <w:pPr>
        <w:pStyle w:val="a5"/>
        <w:rPr>
          <w:rFonts w:ascii="宋体" w:eastAsia="宋体" w:hAnsi="宋体"/>
        </w:rPr>
      </w:pPr>
      <w:r w:rsidRPr="006342BF">
        <w:rPr>
          <w:rFonts w:ascii="宋体" w:eastAsia="宋体" w:hAnsi="宋体" w:hint="eastAsia"/>
        </w:rPr>
        <w:t>预定要通过焊接操作来复位的热断路器，不应作为过载保护装置用。</w:t>
      </w:r>
    </w:p>
    <w:p w14:paraId="2D6CCB66" w14:textId="77777777" w:rsidR="00344C88" w:rsidRPr="006342BF" w:rsidRDefault="003123D0">
      <w:pPr>
        <w:pStyle w:val="afff"/>
        <w:rPr>
          <w:rFonts w:hAnsi="宋体"/>
        </w:rPr>
      </w:pPr>
      <w:r w:rsidRPr="006342BF">
        <w:rPr>
          <w:rFonts w:hAnsi="宋体" w:hint="eastAsia"/>
        </w:rPr>
        <w:t>通过检查来检验是否合格。</w:t>
      </w:r>
    </w:p>
    <w:p w14:paraId="2D6CCB67" w14:textId="77777777" w:rsidR="00344C88" w:rsidRPr="006342BF" w:rsidRDefault="003123D0">
      <w:pPr>
        <w:pStyle w:val="a5"/>
        <w:rPr>
          <w:rFonts w:ascii="宋体" w:eastAsia="宋体" w:hAnsi="宋体"/>
        </w:rPr>
      </w:pPr>
      <w:r w:rsidRPr="006342BF">
        <w:rPr>
          <w:rFonts w:ascii="宋体" w:eastAsia="宋体" w:hAnsi="宋体" w:hint="eastAsia"/>
        </w:rPr>
        <w:t>当接通电源电压时，过载保护装置不应动作。</w:t>
      </w:r>
    </w:p>
    <w:p w14:paraId="2D6CCB68" w14:textId="77777777" w:rsidR="00344C88" w:rsidRPr="006342BF" w:rsidRDefault="003123D0">
      <w:pPr>
        <w:ind w:firstLineChars="200" w:firstLine="420"/>
        <w:rPr>
          <w:rFonts w:ascii="宋体" w:hAnsi="宋体"/>
        </w:rPr>
      </w:pPr>
      <w:r w:rsidRPr="006342BF">
        <w:rPr>
          <w:rFonts w:ascii="宋体" w:hAnsi="宋体" w:hint="eastAsia"/>
        </w:rPr>
        <w:lastRenderedPageBreak/>
        <w:t>通过下列试验来检验是否合格。</w:t>
      </w:r>
    </w:p>
    <w:p w14:paraId="2D6CCB69" w14:textId="77777777" w:rsidR="00344C88" w:rsidRPr="006342BF" w:rsidRDefault="003123D0">
      <w:pPr>
        <w:ind w:firstLineChars="200" w:firstLine="420"/>
        <w:rPr>
          <w:rFonts w:ascii="宋体" w:hAnsi="宋体"/>
        </w:rPr>
      </w:pPr>
      <w:r w:rsidRPr="006342BF">
        <w:rPr>
          <w:rFonts w:ascii="宋体" w:hAnsi="宋体" w:hint="eastAsia"/>
        </w:rPr>
        <w:t>变压器在空载的情况下，接到等于</w:t>
      </w:r>
      <w:r w:rsidRPr="006342BF">
        <w:rPr>
          <w:rFonts w:ascii="宋体" w:hAnsi="宋体"/>
        </w:rPr>
        <w:t>1.</w:t>
      </w:r>
      <w:r w:rsidRPr="006342BF">
        <w:rPr>
          <w:rFonts w:ascii="宋体" w:hAnsi="宋体" w:hint="eastAsia"/>
        </w:rPr>
        <w:t>1倍额定电源电压的电源。</w:t>
      </w:r>
      <w:r w:rsidRPr="006342BF">
        <w:rPr>
          <w:rFonts w:hint="eastAsia"/>
          <w:szCs w:val="18"/>
        </w:rPr>
        <w:t>然后接通和切断电压</w:t>
      </w:r>
      <w:r w:rsidRPr="006342BF">
        <w:rPr>
          <w:rFonts w:ascii="宋体" w:hAnsi="宋体" w:hint="eastAsia"/>
          <w:szCs w:val="18"/>
        </w:rPr>
        <w:t>20</w:t>
      </w:r>
      <w:r w:rsidRPr="006342BF">
        <w:rPr>
          <w:rFonts w:hint="eastAsia"/>
          <w:szCs w:val="18"/>
        </w:rPr>
        <w:t>次，大约每隔</w:t>
      </w:r>
      <w:r w:rsidRPr="006342BF">
        <w:rPr>
          <w:rFonts w:ascii="宋体" w:hAnsi="宋体" w:hint="eastAsia"/>
          <w:szCs w:val="18"/>
        </w:rPr>
        <w:t>10 s一次</w:t>
      </w:r>
      <w:r w:rsidRPr="006342BF">
        <w:rPr>
          <w:rFonts w:ascii="宋体" w:hAnsi="宋体" w:hint="eastAsia"/>
        </w:rPr>
        <w:t>，或在能使浪涌电流达到最大的该电源电压波形的某一点下接通和切断该电源电</w:t>
      </w:r>
      <w:r w:rsidRPr="006342BF">
        <w:rPr>
          <w:rFonts w:ascii="宋体" w:hAnsi="宋体" w:hint="eastAsia"/>
          <w:spacing w:val="-22"/>
        </w:rPr>
        <w:t>压</w:t>
      </w:r>
      <w:r w:rsidRPr="006342BF">
        <w:rPr>
          <w:rFonts w:ascii="宋体" w:hAnsi="宋体" w:hint="eastAsia"/>
        </w:rPr>
        <w:t>。</w:t>
      </w:r>
    </w:p>
    <w:p w14:paraId="2D6CCB6A" w14:textId="77777777" w:rsidR="00344C88" w:rsidRPr="006342BF" w:rsidRDefault="003123D0">
      <w:pPr>
        <w:ind w:firstLineChars="200" w:firstLine="420"/>
        <w:rPr>
          <w:rFonts w:ascii="宋体" w:hAnsi="宋体"/>
          <w:szCs w:val="18"/>
        </w:rPr>
      </w:pPr>
      <w:r w:rsidRPr="006342BF">
        <w:rPr>
          <w:rFonts w:ascii="宋体" w:hAnsi="宋体" w:hint="eastAsia"/>
          <w:szCs w:val="18"/>
        </w:rPr>
        <w:t>如果使用一种能在电源电压最不利的</w:t>
      </w:r>
      <w:proofErr w:type="gramStart"/>
      <w:r w:rsidRPr="006342BF">
        <w:rPr>
          <w:rFonts w:ascii="宋体" w:hAnsi="宋体" w:hint="eastAsia"/>
          <w:szCs w:val="18"/>
        </w:rPr>
        <w:t>电角度</w:t>
      </w:r>
      <w:proofErr w:type="gramEnd"/>
      <w:r w:rsidRPr="006342BF">
        <w:rPr>
          <w:rFonts w:ascii="宋体" w:hAnsi="宋体" w:hint="eastAsia"/>
          <w:szCs w:val="18"/>
        </w:rPr>
        <w:t>下接通该电源电压的装置，则接通和切断该电源电压可以只进行两次。</w:t>
      </w:r>
    </w:p>
    <w:p w14:paraId="2D6CCB6B" w14:textId="77777777" w:rsidR="00344C88" w:rsidRPr="006342BF" w:rsidRDefault="003123D0">
      <w:pPr>
        <w:ind w:firstLineChars="200" w:firstLine="420"/>
        <w:rPr>
          <w:rFonts w:ascii="宋体" w:hAnsi="宋体"/>
        </w:rPr>
      </w:pPr>
      <w:r w:rsidRPr="006342BF">
        <w:rPr>
          <w:rFonts w:ascii="宋体" w:hAnsi="宋体" w:hint="eastAsia"/>
        </w:rPr>
        <w:t>电源应确保因浪涌电流引起的电压降低不超过2%。</w:t>
      </w:r>
    </w:p>
    <w:p w14:paraId="2D6CCB6C" w14:textId="77777777" w:rsidR="00344C88" w:rsidRPr="006342BF" w:rsidRDefault="003123D0">
      <w:pPr>
        <w:ind w:firstLineChars="200" w:firstLine="360"/>
        <w:rPr>
          <w:rFonts w:ascii="宋体" w:hAnsi="宋体"/>
        </w:rPr>
      </w:pPr>
      <w:r w:rsidRPr="006342BF">
        <w:rPr>
          <w:rFonts w:ascii="宋体" w:hAnsi="宋体" w:hint="eastAsia"/>
          <w:sz w:val="18"/>
          <w:szCs w:val="21"/>
        </w:rPr>
        <w:t>注：配套用变压器无要求。</w:t>
      </w:r>
    </w:p>
    <w:p w14:paraId="2D6CCB6D" w14:textId="77777777" w:rsidR="00344C88" w:rsidRPr="006342BF" w:rsidRDefault="003123D0">
      <w:pPr>
        <w:pStyle w:val="a4"/>
      </w:pPr>
      <w:bookmarkStart w:id="644" w:name="_Toc371335950"/>
      <w:bookmarkStart w:id="645" w:name="_Toc381087944"/>
      <w:bookmarkStart w:id="646" w:name="_Toc407090248"/>
      <w:bookmarkStart w:id="647" w:name="_Toc371336309"/>
      <w:bookmarkStart w:id="648" w:name="_Toc362600104"/>
      <w:bookmarkStart w:id="649" w:name="_Toc329690405"/>
      <w:bookmarkStart w:id="650" w:name="_Toc320188235"/>
      <w:bookmarkStart w:id="651" w:name="_Toc18218546"/>
      <w:bookmarkStart w:id="652" w:name="_Toc18224869"/>
      <w:bookmarkStart w:id="653" w:name="_Toc18226661"/>
      <w:bookmarkStart w:id="654" w:name="_Toc127071275"/>
      <w:bookmarkStart w:id="655" w:name="_Toc407001640"/>
      <w:bookmarkStart w:id="656" w:name="_Toc320110783"/>
      <w:bookmarkStart w:id="657" w:name="_Toc407001926"/>
      <w:bookmarkStart w:id="658" w:name="_Toc18226360"/>
      <w:bookmarkStart w:id="659" w:name="_Toc375040053"/>
      <w:bookmarkStart w:id="660" w:name="_Toc18226531"/>
      <w:bookmarkStart w:id="661" w:name="_Toc127341022"/>
      <w:bookmarkStart w:id="662" w:name="_Toc361409918"/>
      <w:bookmarkStart w:id="663" w:name="_Toc146191313"/>
      <w:bookmarkStart w:id="664" w:name="_Toc182901698"/>
      <w:bookmarkStart w:id="665" w:name="_Toc192405194"/>
      <w:bookmarkStart w:id="666" w:name="_Toc192405407"/>
      <w:bookmarkStart w:id="667" w:name="_Toc126026580"/>
      <w:bookmarkStart w:id="668" w:name="_Toc361398220"/>
      <w:bookmarkStart w:id="669" w:name="_Toc329690548"/>
      <w:bookmarkStart w:id="670" w:name="_Toc129252096"/>
      <w:bookmarkStart w:id="671" w:name="_Toc148076566"/>
      <w:bookmarkStart w:id="672" w:name="_Toc18219742"/>
      <w:bookmarkStart w:id="673" w:name="_Toc320090502"/>
      <w:bookmarkStart w:id="674" w:name="_Toc18226151"/>
      <w:bookmarkStart w:id="675" w:name="_Toc370458443"/>
      <w:r w:rsidRPr="006342BF">
        <w:rPr>
          <w:rFonts w:hint="eastAsia"/>
        </w:rPr>
        <w:t>内部布线</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D6CCB6E" w14:textId="77777777" w:rsidR="00344C88" w:rsidRPr="006342BF" w:rsidRDefault="003123D0">
      <w:pPr>
        <w:pStyle w:val="a5"/>
        <w:rPr>
          <w:rFonts w:ascii="宋体" w:eastAsia="宋体" w:hAnsi="宋体"/>
        </w:rPr>
      </w:pPr>
      <w:r w:rsidRPr="006342BF">
        <w:rPr>
          <w:rFonts w:ascii="宋体" w:eastAsia="宋体" w:hAnsi="宋体" w:hint="eastAsia"/>
        </w:rPr>
        <w:t>内部布线和变压器的不同零部件之间的电气接线应进行充分地保护或封闭。</w:t>
      </w:r>
    </w:p>
    <w:p w14:paraId="2D6CCB6F" w14:textId="77777777" w:rsidR="00344C88" w:rsidRPr="006342BF" w:rsidRDefault="003123D0">
      <w:pPr>
        <w:pStyle w:val="afff"/>
        <w:rPr>
          <w:rFonts w:hAnsi="宋体"/>
        </w:rPr>
      </w:pPr>
      <w:r w:rsidRPr="006342BF">
        <w:rPr>
          <w:rFonts w:hAnsi="宋体" w:hint="eastAsia"/>
        </w:rPr>
        <w:t>布线通道应平滑，且应无尖角、毛刺、焊渣等，以免导线的绝缘受损。</w:t>
      </w:r>
    </w:p>
    <w:p w14:paraId="2D6CCB70" w14:textId="77777777" w:rsidR="00344C88" w:rsidRPr="006342BF" w:rsidRDefault="003123D0">
      <w:pPr>
        <w:pStyle w:val="a5"/>
        <w:rPr>
          <w:rFonts w:ascii="宋体" w:eastAsia="宋体" w:hAnsi="宋体"/>
        </w:rPr>
      </w:pPr>
      <w:r w:rsidRPr="006342BF">
        <w:rPr>
          <w:rFonts w:ascii="宋体" w:eastAsia="宋体" w:hAnsi="宋体" w:hint="eastAsia"/>
        </w:rPr>
        <w:t>对于金属板上穿过绝缘导线的开孔，其孔</w:t>
      </w:r>
      <w:proofErr w:type="gramStart"/>
      <w:r w:rsidRPr="006342BF">
        <w:rPr>
          <w:rFonts w:ascii="宋体" w:eastAsia="宋体" w:hAnsi="宋体" w:hint="eastAsia"/>
        </w:rPr>
        <w:t>缘应倒圆，倒圆</w:t>
      </w:r>
      <w:proofErr w:type="gramEnd"/>
      <w:r w:rsidRPr="006342BF">
        <w:rPr>
          <w:rFonts w:ascii="宋体" w:eastAsia="宋体" w:hAnsi="宋体" w:hint="eastAsia"/>
        </w:rPr>
        <w:t>半径不小于</w:t>
      </w:r>
      <w:r w:rsidRPr="006342BF">
        <w:rPr>
          <w:rFonts w:ascii="宋体" w:eastAsia="宋体" w:hAnsi="宋体"/>
        </w:rPr>
        <w:t>1.5</w:t>
      </w:r>
      <w:r w:rsidRPr="006342BF">
        <w:rPr>
          <w:rFonts w:ascii="宋体" w:eastAsia="宋体" w:hAnsi="宋体" w:hint="eastAsia"/>
        </w:rPr>
        <w:t xml:space="preserve"> </w:t>
      </w:r>
      <w:r w:rsidRPr="006342BF">
        <w:rPr>
          <w:rFonts w:ascii="宋体" w:eastAsia="宋体" w:hAnsi="宋体"/>
        </w:rPr>
        <w:t>mm</w:t>
      </w:r>
      <w:r w:rsidRPr="006342BF">
        <w:rPr>
          <w:rFonts w:ascii="宋体" w:eastAsia="宋体" w:hAnsi="宋体" w:hint="eastAsia"/>
        </w:rPr>
        <w:t>，或者应在开孔上装上绝缘材料护套。</w:t>
      </w:r>
    </w:p>
    <w:p w14:paraId="2D6CCB71" w14:textId="77777777" w:rsidR="00344C88" w:rsidRPr="006342BF" w:rsidRDefault="003123D0">
      <w:pPr>
        <w:pStyle w:val="a5"/>
        <w:rPr>
          <w:rFonts w:ascii="宋体" w:eastAsia="宋体" w:hAnsi="宋体"/>
        </w:rPr>
      </w:pPr>
      <w:r w:rsidRPr="006342BF">
        <w:rPr>
          <w:rFonts w:ascii="宋体" w:eastAsia="宋体" w:hAnsi="宋体" w:hint="eastAsia"/>
        </w:rPr>
        <w:t>无绝缘导线的固定应使其彼此之间以及与外壳之间保持足够的距离。</w:t>
      </w:r>
    </w:p>
    <w:p w14:paraId="2D6CCB72" w14:textId="77777777" w:rsidR="00344C88" w:rsidRPr="006342BF" w:rsidRDefault="003123D0">
      <w:pPr>
        <w:pStyle w:val="afff"/>
        <w:rPr>
          <w:rFonts w:hAnsi="宋体"/>
        </w:rPr>
      </w:pPr>
      <w:r w:rsidRPr="006342BF">
        <w:rPr>
          <w:rFonts w:hAnsi="宋体" w:hint="eastAsia"/>
        </w:rPr>
        <w:t>通过检查来检验是否符合</w:t>
      </w:r>
      <w:r w:rsidRPr="006342BF">
        <w:rPr>
          <w:rFonts w:hAnsi="宋体"/>
        </w:rPr>
        <w:t>21.1</w:t>
      </w:r>
      <w:r w:rsidRPr="006342BF">
        <w:rPr>
          <w:rFonts w:hAnsi="宋体" w:hint="eastAsia"/>
        </w:rPr>
        <w:t>至</w:t>
      </w:r>
      <w:r w:rsidRPr="006342BF">
        <w:rPr>
          <w:rFonts w:hAnsi="宋体"/>
        </w:rPr>
        <w:t>21.3</w:t>
      </w:r>
      <w:r w:rsidRPr="006342BF">
        <w:rPr>
          <w:rFonts w:hAnsi="宋体" w:hint="eastAsia"/>
        </w:rPr>
        <w:t>的要求。</w:t>
      </w:r>
    </w:p>
    <w:p w14:paraId="2D6CCB73" w14:textId="77777777" w:rsidR="00344C88" w:rsidRPr="006342BF" w:rsidRDefault="003123D0">
      <w:pPr>
        <w:pStyle w:val="a5"/>
        <w:rPr>
          <w:rFonts w:ascii="宋体" w:eastAsia="宋体" w:hAnsi="宋体"/>
        </w:rPr>
      </w:pPr>
      <w:r w:rsidRPr="006342BF">
        <w:rPr>
          <w:rFonts w:ascii="宋体" w:eastAsia="宋体" w:hAnsi="宋体" w:hint="eastAsia"/>
        </w:rPr>
        <w:t>当外部导线与输入或输出端子连接时，不应使内部布线松动。</w:t>
      </w:r>
    </w:p>
    <w:p w14:paraId="2D6CCB74" w14:textId="77777777" w:rsidR="00344C88" w:rsidRPr="006342BF" w:rsidRDefault="003123D0">
      <w:pPr>
        <w:pStyle w:val="afff"/>
        <w:rPr>
          <w:rFonts w:hAnsi="宋体"/>
        </w:rPr>
      </w:pPr>
      <w:r w:rsidRPr="006342BF">
        <w:rPr>
          <w:rFonts w:hAnsi="宋体" w:hint="eastAsia"/>
        </w:rPr>
        <w:t>通过检查以及</w:t>
      </w:r>
      <w:r w:rsidRPr="006342BF">
        <w:rPr>
          <w:rFonts w:hAnsi="宋体"/>
        </w:rPr>
        <w:t>23.3</w:t>
      </w:r>
      <w:r w:rsidRPr="006342BF">
        <w:rPr>
          <w:rFonts w:hAnsi="宋体" w:hint="eastAsia"/>
        </w:rPr>
        <w:t>的试验来检验是否合格。</w:t>
      </w:r>
    </w:p>
    <w:p w14:paraId="2D6CCB75" w14:textId="77777777" w:rsidR="00344C88" w:rsidRPr="006342BF" w:rsidRDefault="003123D0">
      <w:pPr>
        <w:pStyle w:val="a5"/>
        <w:rPr>
          <w:rFonts w:ascii="宋体" w:eastAsia="宋体" w:hAnsi="宋体"/>
        </w:rPr>
      </w:pPr>
      <w:r w:rsidRPr="006342BF">
        <w:rPr>
          <w:rFonts w:ascii="宋体" w:eastAsia="宋体" w:hAnsi="宋体" w:hint="eastAsia"/>
        </w:rPr>
        <w:t>对在正常使用时承受的温度超过14.1给出的限值的绝缘导体，应采用耐热的和非吸湿性的绝缘材料。</w:t>
      </w:r>
    </w:p>
    <w:p w14:paraId="2D6CCB76" w14:textId="77777777" w:rsidR="00344C88" w:rsidRPr="006342BF" w:rsidRDefault="003123D0">
      <w:pPr>
        <w:ind w:firstLineChars="200" w:firstLine="420"/>
        <w:rPr>
          <w:rFonts w:ascii="宋体" w:hAnsi="宋体"/>
        </w:rPr>
      </w:pPr>
      <w:r w:rsidRPr="006342BF">
        <w:rPr>
          <w:rFonts w:ascii="宋体" w:hAnsi="宋体" w:hint="eastAsia"/>
        </w:rPr>
        <w:t>通过检查，且如有必要，通过附加的试验，即在进行</w:t>
      </w:r>
      <w:r w:rsidRPr="006342BF">
        <w:rPr>
          <w:rFonts w:hAnsi="宋体" w:hint="eastAsia"/>
        </w:rPr>
        <w:t>14.1</w:t>
      </w:r>
      <w:r w:rsidRPr="006342BF">
        <w:rPr>
          <w:rFonts w:ascii="宋体" w:hAnsi="宋体" w:hint="eastAsia"/>
        </w:rPr>
        <w:t>的试验中测定其温度来检验是否合格。</w:t>
      </w:r>
    </w:p>
    <w:p w14:paraId="2D6CCB77" w14:textId="77777777" w:rsidR="00344C88" w:rsidRPr="006342BF" w:rsidRDefault="003123D0">
      <w:pPr>
        <w:pStyle w:val="a4"/>
      </w:pPr>
      <w:bookmarkStart w:id="676" w:name="_Toc329690406"/>
      <w:bookmarkStart w:id="677" w:name="_Toc126026581"/>
      <w:bookmarkStart w:id="678" w:name="_Toc362600105"/>
      <w:bookmarkStart w:id="679" w:name="_Toc370458444"/>
      <w:bookmarkStart w:id="680" w:name="_Toc320110784"/>
      <w:bookmarkStart w:id="681" w:name="_Toc146191314"/>
      <w:bookmarkStart w:id="682" w:name="_Toc320090503"/>
      <w:bookmarkStart w:id="683" w:name="_Toc329690549"/>
      <w:bookmarkStart w:id="684" w:name="_Toc371336310"/>
      <w:bookmarkStart w:id="685" w:name="_Toc18219743"/>
      <w:bookmarkStart w:id="686" w:name="_Toc361398221"/>
      <w:bookmarkStart w:id="687" w:name="_Toc375040054"/>
      <w:bookmarkStart w:id="688" w:name="_Toc192405195"/>
      <w:bookmarkStart w:id="689" w:name="_Toc320188236"/>
      <w:bookmarkStart w:id="690" w:name="_Toc129252097"/>
      <w:bookmarkStart w:id="691" w:name="_Toc148076567"/>
      <w:bookmarkStart w:id="692" w:name="_Toc182901699"/>
      <w:bookmarkStart w:id="693" w:name="_Toc407090249"/>
      <w:bookmarkStart w:id="694" w:name="_Toc192405408"/>
      <w:bookmarkStart w:id="695" w:name="_Toc18226532"/>
      <w:bookmarkStart w:id="696" w:name="_Toc371335951"/>
      <w:bookmarkStart w:id="697" w:name="_Toc407001641"/>
      <w:bookmarkStart w:id="698" w:name="_Toc18226662"/>
      <w:bookmarkStart w:id="699" w:name="_Toc18226152"/>
      <w:bookmarkStart w:id="700" w:name="_Toc18224870"/>
      <w:bookmarkStart w:id="701" w:name="_Toc127071276"/>
      <w:bookmarkStart w:id="702" w:name="_Toc18226361"/>
      <w:bookmarkStart w:id="703" w:name="_Toc381087945"/>
      <w:bookmarkStart w:id="704" w:name="_Toc127341023"/>
      <w:bookmarkStart w:id="705" w:name="_Toc361409919"/>
      <w:bookmarkStart w:id="706" w:name="_Toc18218547"/>
      <w:bookmarkStart w:id="707" w:name="_Toc407001927"/>
      <w:r w:rsidRPr="006342BF">
        <w:rPr>
          <w:rFonts w:hint="eastAsia"/>
        </w:rPr>
        <w:t>电源连接和其他外部软电缆或软线</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2D6CCB78" w14:textId="77777777" w:rsidR="00344C88" w:rsidRPr="006342BF" w:rsidRDefault="003123D0">
      <w:pPr>
        <w:pStyle w:val="a5"/>
        <w:rPr>
          <w:rFonts w:ascii="宋体" w:eastAsia="宋体" w:hAnsi="宋体"/>
        </w:rPr>
      </w:pPr>
      <w:r w:rsidRPr="006342BF">
        <w:rPr>
          <w:rFonts w:ascii="宋体" w:eastAsia="宋体" w:hAnsi="宋体" w:hint="eastAsia"/>
        </w:rPr>
        <w:t>本章所涉及的所有电缆、软线和连接装置，其电流和电压额定值应与其所连接的变压器的额定值相适应。</w:t>
      </w:r>
    </w:p>
    <w:p w14:paraId="2D6CCB79" w14:textId="77777777" w:rsidR="00344C88" w:rsidRPr="006342BF" w:rsidRDefault="003123D0">
      <w:pPr>
        <w:pStyle w:val="afff"/>
        <w:rPr>
          <w:rFonts w:hAnsi="宋体"/>
        </w:rPr>
      </w:pPr>
      <w:r w:rsidRPr="006342BF">
        <w:rPr>
          <w:rFonts w:hAnsi="宋体" w:hint="eastAsia"/>
        </w:rPr>
        <w:t>通过检查来检验是否合格。</w:t>
      </w:r>
    </w:p>
    <w:p w14:paraId="2D6CCB7A" w14:textId="77777777" w:rsidR="00344C88" w:rsidRPr="006342BF" w:rsidRDefault="003123D0">
      <w:pPr>
        <w:pStyle w:val="a5"/>
        <w:rPr>
          <w:rFonts w:ascii="宋体" w:eastAsia="宋体" w:hAnsi="宋体"/>
        </w:rPr>
      </w:pPr>
      <w:r w:rsidRPr="006342BF">
        <w:rPr>
          <w:rFonts w:ascii="宋体" w:eastAsia="宋体" w:hAnsi="宋体" w:hint="eastAsia"/>
        </w:rPr>
        <w:t>对输入和输出导线的布线，应为其提供各自分开的进、出线孔。</w:t>
      </w:r>
    </w:p>
    <w:p w14:paraId="2D6CCB7B" w14:textId="77777777" w:rsidR="00344C88" w:rsidRPr="006342BF" w:rsidRDefault="003123D0">
      <w:pPr>
        <w:ind w:firstLineChars="200" w:firstLine="420"/>
        <w:rPr>
          <w:rFonts w:ascii="宋体" w:hAnsi="宋体"/>
        </w:rPr>
      </w:pPr>
      <w:r w:rsidRPr="006342BF">
        <w:rPr>
          <w:rFonts w:ascii="宋体" w:hAnsi="宋体" w:hint="eastAsia"/>
        </w:rPr>
        <w:t>供外部布线用的进、出线孔，在设计中应确保软线穿过时，其护层无损伤的危险。</w:t>
      </w:r>
    </w:p>
    <w:p w14:paraId="2D6CCB7C" w14:textId="77777777" w:rsidR="00344C88" w:rsidRPr="006342BF" w:rsidRDefault="003123D0">
      <w:pPr>
        <w:ind w:firstLineChars="200" w:firstLine="420"/>
        <w:rPr>
          <w:rFonts w:ascii="宋体" w:hAnsi="宋体"/>
        </w:rPr>
      </w:pPr>
      <w:r w:rsidRPr="006342BF">
        <w:rPr>
          <w:rFonts w:ascii="宋体" w:hAnsi="宋体" w:hint="eastAsia"/>
        </w:rPr>
        <w:t>软电缆或软线的进、出线孔应是由绝缘材料制成的或装有用绝缘材料制成的护套，它们在预期的工作条件下，应是实际上不受老化的影响。护套进线孔的形状应能防止软线受到损伤。</w:t>
      </w:r>
    </w:p>
    <w:p w14:paraId="2D6CCB7D" w14:textId="77777777" w:rsidR="00344C88" w:rsidRPr="006342BF" w:rsidRDefault="003123D0">
      <w:pPr>
        <w:ind w:firstLineChars="200" w:firstLine="420"/>
        <w:rPr>
          <w:rFonts w:ascii="宋体" w:hAnsi="宋体"/>
        </w:rPr>
      </w:pPr>
      <w:r w:rsidRPr="006342BF">
        <w:rPr>
          <w:rFonts w:ascii="宋体" w:hAnsi="宋体" w:hint="eastAsia"/>
        </w:rPr>
        <w:t>供外部导线布线用的护套应可靠地固定，而且应确保护套不可能受到安装护套处的材料引起的损伤。</w:t>
      </w:r>
    </w:p>
    <w:p w14:paraId="2D6CCB7E" w14:textId="77777777" w:rsidR="00344C88" w:rsidRPr="006342BF" w:rsidRDefault="003123D0">
      <w:pPr>
        <w:pStyle w:val="afff"/>
        <w:rPr>
          <w:rFonts w:hAnsi="宋体"/>
        </w:rPr>
      </w:pPr>
      <w:r w:rsidRPr="006342BF">
        <w:rPr>
          <w:rFonts w:hAnsi="宋体" w:hint="eastAsia"/>
        </w:rPr>
        <w:t>护套不应用天然橡胶制成，除非它们构成软线保护装置的一部分（见</w:t>
      </w:r>
      <w:r w:rsidRPr="006342BF">
        <w:rPr>
          <w:rFonts w:hAnsi="宋体"/>
        </w:rPr>
        <w:t>22.</w:t>
      </w:r>
      <w:r w:rsidRPr="006342BF">
        <w:rPr>
          <w:rFonts w:hAnsi="宋体" w:hint="eastAsia"/>
        </w:rPr>
        <w:t>9）。</w:t>
      </w:r>
    </w:p>
    <w:p w14:paraId="2D6CCB7F" w14:textId="77777777" w:rsidR="00344C88" w:rsidRPr="006342BF" w:rsidRDefault="003123D0">
      <w:pPr>
        <w:pStyle w:val="afffc"/>
      </w:pPr>
      <w:r w:rsidRPr="006342BF">
        <w:rPr>
          <w:rFonts w:hint="eastAsia"/>
        </w:rPr>
        <w:t>这些要求不排除使用可拆装的护套。</w:t>
      </w:r>
    </w:p>
    <w:p w14:paraId="2D6CCB80" w14:textId="77777777" w:rsidR="00344C88" w:rsidRPr="006342BF" w:rsidRDefault="003123D0">
      <w:pPr>
        <w:pStyle w:val="afff"/>
        <w:rPr>
          <w:rFonts w:hAnsi="宋体"/>
        </w:rPr>
      </w:pPr>
      <w:r w:rsidRPr="006342BF">
        <w:rPr>
          <w:rFonts w:hAnsi="宋体" w:hint="eastAsia"/>
        </w:rPr>
        <w:t>通过检查来检验是否合格。</w:t>
      </w:r>
    </w:p>
    <w:p w14:paraId="2D6CCB81" w14:textId="77777777" w:rsidR="00344C88" w:rsidRPr="006342BF" w:rsidRDefault="003123D0">
      <w:pPr>
        <w:pStyle w:val="a5"/>
        <w:rPr>
          <w:rFonts w:ascii="宋体" w:eastAsia="宋体" w:hAnsi="宋体"/>
        </w:rPr>
      </w:pPr>
      <w:r w:rsidRPr="006342BF">
        <w:rPr>
          <w:rFonts w:ascii="宋体" w:eastAsia="宋体" w:hAnsi="宋体" w:hint="eastAsia"/>
        </w:rPr>
        <w:lastRenderedPageBreak/>
        <w:t>固定式变压器的设计应确保变压器按正常方法固定在其</w:t>
      </w:r>
      <w:proofErr w:type="gramStart"/>
      <w:r w:rsidRPr="006342BF">
        <w:rPr>
          <w:rFonts w:ascii="宋体" w:eastAsia="宋体" w:hAnsi="宋体" w:hint="eastAsia"/>
        </w:rPr>
        <w:t>支承物</w:t>
      </w:r>
      <w:proofErr w:type="gramEnd"/>
      <w:r w:rsidRPr="006342BF">
        <w:rPr>
          <w:rFonts w:ascii="宋体" w:eastAsia="宋体" w:hAnsi="宋体" w:hint="eastAsia"/>
        </w:rPr>
        <w:t>上后，能连接外部布线中的硬导线或软导线。</w:t>
      </w:r>
    </w:p>
    <w:p w14:paraId="2D6CCB82" w14:textId="77777777" w:rsidR="00344C88" w:rsidRPr="006342BF" w:rsidRDefault="003123D0">
      <w:pPr>
        <w:ind w:firstLineChars="200" w:firstLine="420"/>
        <w:rPr>
          <w:rFonts w:ascii="宋体" w:hAnsi="宋体"/>
        </w:rPr>
      </w:pPr>
      <w:r w:rsidRPr="006342BF">
        <w:rPr>
          <w:rFonts w:ascii="宋体" w:hAnsi="宋体" w:hint="eastAsia"/>
        </w:rPr>
        <w:t>对不与固定布线作固定连接的变压器，可以在其输入侧装有器具输入插座。</w:t>
      </w:r>
    </w:p>
    <w:p w14:paraId="2D6CCB83" w14:textId="77777777" w:rsidR="00344C88" w:rsidRPr="006342BF" w:rsidRDefault="003123D0">
      <w:pPr>
        <w:ind w:firstLineChars="200" w:firstLine="420"/>
        <w:rPr>
          <w:rFonts w:ascii="宋体" w:hAnsi="宋体"/>
        </w:rPr>
      </w:pPr>
      <w:r w:rsidRPr="006342BF">
        <w:rPr>
          <w:rFonts w:ascii="宋体" w:hAnsi="宋体" w:hint="eastAsia"/>
        </w:rPr>
        <w:t>变压器内部应有足够的布线空间，使导线能易于进入和接线，如果有盖子，在装上盖子时不会使导线或其绝缘受到损伤的危险。</w:t>
      </w:r>
    </w:p>
    <w:p w14:paraId="2D6CCB84" w14:textId="77777777" w:rsidR="00344C88" w:rsidRPr="006342BF" w:rsidRDefault="003123D0">
      <w:pPr>
        <w:ind w:firstLineChars="200" w:firstLine="420"/>
        <w:rPr>
          <w:rFonts w:ascii="宋体" w:hAnsi="宋体"/>
        </w:rPr>
      </w:pPr>
      <w:r w:rsidRPr="006342BF">
        <w:rPr>
          <w:rFonts w:ascii="宋体" w:hAnsi="宋体" w:hint="eastAsia"/>
        </w:rPr>
        <w:t>当外部电源导线接到端子上时，该外部电源导线的绝缘应是不可能与不同极的危险的带电零部件，其中包括输出电路的带电零部件相接触。</w:t>
      </w:r>
    </w:p>
    <w:p w14:paraId="2D6CCB85" w14:textId="77777777" w:rsidR="00344C88" w:rsidRPr="006342BF" w:rsidRDefault="003123D0">
      <w:pPr>
        <w:ind w:firstLineChars="200" w:firstLine="420"/>
        <w:rPr>
          <w:rFonts w:ascii="宋体" w:hAnsi="宋体"/>
        </w:rPr>
      </w:pPr>
      <w:r w:rsidRPr="006342BF">
        <w:rPr>
          <w:rFonts w:hint="eastAsia"/>
        </w:rPr>
        <w:t>通过检查以及用与端子额定连接容量相对应的最大截面积的导线，通过安装试验来检验是否合格。</w:t>
      </w:r>
    </w:p>
    <w:p w14:paraId="2D6CCB86" w14:textId="77777777" w:rsidR="00344C88" w:rsidRPr="006342BF" w:rsidRDefault="003123D0">
      <w:pPr>
        <w:pStyle w:val="a5"/>
        <w:rPr>
          <w:rFonts w:ascii="宋体" w:eastAsia="宋体" w:hAnsi="宋体"/>
        </w:rPr>
      </w:pPr>
      <w:r w:rsidRPr="006342BF">
        <w:rPr>
          <w:rFonts w:ascii="宋体" w:eastAsia="宋体" w:hAnsi="宋体" w:hint="eastAsia"/>
        </w:rPr>
        <w:t>对装有电源软线的移动式变压器，其软线的长度应符合下列要求：</w:t>
      </w:r>
    </w:p>
    <w:p w14:paraId="2D6CCB87" w14:textId="77777777" w:rsidR="00344C88" w:rsidRPr="006342BF" w:rsidRDefault="003123D0">
      <w:pPr>
        <w:pStyle w:val="ac"/>
        <w:ind w:left="1038" w:hanging="618"/>
      </w:pPr>
      <w:r w:rsidRPr="006342BF">
        <w:rPr>
          <w:rFonts w:hint="eastAsia"/>
        </w:rPr>
        <w:t>对截面积为0.5 mm</w:t>
      </w:r>
      <w:r w:rsidRPr="006342BF">
        <w:rPr>
          <w:rFonts w:hint="eastAsia"/>
          <w:vertAlign w:val="superscript"/>
        </w:rPr>
        <w:t>2</w:t>
      </w:r>
      <w:r w:rsidRPr="006342BF">
        <w:rPr>
          <w:rFonts w:hint="eastAsia"/>
        </w:rPr>
        <w:t>时，不超过2 m；</w:t>
      </w:r>
    </w:p>
    <w:p w14:paraId="2D6CCB88" w14:textId="77777777" w:rsidR="00344C88" w:rsidRPr="006342BF" w:rsidRDefault="003123D0">
      <w:pPr>
        <w:pStyle w:val="ac"/>
        <w:ind w:left="828"/>
      </w:pPr>
      <w:r w:rsidRPr="006342BF">
        <w:rPr>
          <w:rFonts w:hint="eastAsia"/>
        </w:rPr>
        <w:t>对截面积大于0.5 mm</w:t>
      </w:r>
      <w:r w:rsidRPr="006342BF">
        <w:rPr>
          <w:rFonts w:hint="eastAsia"/>
          <w:vertAlign w:val="superscript"/>
        </w:rPr>
        <w:t>2</w:t>
      </w:r>
      <w:r w:rsidRPr="006342BF">
        <w:rPr>
          <w:rFonts w:hint="eastAsia"/>
        </w:rPr>
        <w:t>时，可以超过2 m。</w:t>
      </w:r>
    </w:p>
    <w:p w14:paraId="2D6CCB89" w14:textId="77777777" w:rsidR="00344C88" w:rsidRPr="006342BF" w:rsidRDefault="003123D0">
      <w:pPr>
        <w:pStyle w:val="afff"/>
        <w:rPr>
          <w:rFonts w:hAnsi="宋体"/>
        </w:rPr>
      </w:pPr>
      <w:r w:rsidRPr="006342BF">
        <w:rPr>
          <w:rFonts w:hAnsi="宋体" w:hint="eastAsia"/>
        </w:rPr>
        <w:t>通过检查来检验是否合格。</w:t>
      </w:r>
    </w:p>
    <w:p w14:paraId="2D6CCB8A" w14:textId="77777777" w:rsidR="00344C88" w:rsidRPr="006342BF" w:rsidRDefault="003123D0">
      <w:pPr>
        <w:pStyle w:val="a5"/>
        <w:rPr>
          <w:rFonts w:ascii="宋体" w:eastAsia="宋体" w:hAnsi="宋体"/>
        </w:rPr>
      </w:pPr>
      <w:r w:rsidRPr="006342BF">
        <w:rPr>
          <w:rFonts w:ascii="宋体" w:eastAsia="宋体" w:hAnsi="宋体" w:hint="eastAsia"/>
        </w:rPr>
        <w:t>对防护等级为IPX0的变压器和“仅供户内使用”的、防护等级高于IPX0的变压器，其电源软线应符合下列要求：</w:t>
      </w:r>
    </w:p>
    <w:p w14:paraId="2D6CCB8B" w14:textId="77777777" w:rsidR="00344C88" w:rsidRPr="006342BF" w:rsidRDefault="003123D0">
      <w:pPr>
        <w:pStyle w:val="ac"/>
        <w:ind w:left="828"/>
      </w:pPr>
      <w:r w:rsidRPr="006342BF">
        <w:rPr>
          <w:rFonts w:hint="eastAsia"/>
        </w:rPr>
        <w:t>对质量不超过3 kg的变压器，不轻于轻型聚氯乙烯护套软电缆或软线（60227 IEC 52）或</w:t>
      </w:r>
      <w:r w:rsidRPr="006342BF">
        <w:rPr>
          <w:rFonts w:hAnsi="宋体" w:hint="eastAsia"/>
        </w:rPr>
        <w:t>普</w:t>
      </w:r>
    </w:p>
    <w:p w14:paraId="2D6CCB8C" w14:textId="77777777" w:rsidR="00344C88" w:rsidRPr="006342BF" w:rsidRDefault="003123D0">
      <w:pPr>
        <w:pStyle w:val="ac"/>
        <w:numPr>
          <w:ilvl w:val="0"/>
          <w:numId w:val="0"/>
        </w:numPr>
        <w:ind w:leftChars="200" w:left="420" w:firstLineChars="200" w:firstLine="420"/>
        <w:rPr>
          <w:rFonts w:hAnsi="宋体"/>
        </w:rPr>
      </w:pPr>
      <w:r w:rsidRPr="006342BF">
        <w:rPr>
          <w:rFonts w:hAnsi="宋体" w:hint="eastAsia"/>
        </w:rPr>
        <w:t>通强度</w:t>
      </w:r>
      <w:proofErr w:type="gramStart"/>
      <w:r w:rsidRPr="006342BF">
        <w:rPr>
          <w:rFonts w:hAnsi="宋体" w:hint="eastAsia"/>
        </w:rPr>
        <w:t>橡</w:t>
      </w:r>
      <w:proofErr w:type="gramEnd"/>
      <w:r w:rsidRPr="006342BF">
        <w:rPr>
          <w:rFonts w:hAnsi="宋体" w:hint="eastAsia"/>
        </w:rPr>
        <w:t>套软电缆或软线（60245 IEC 53）</w:t>
      </w:r>
    </w:p>
    <w:p w14:paraId="2D6CCB8D" w14:textId="77777777" w:rsidR="00344C88" w:rsidRPr="006342BF" w:rsidRDefault="003123D0">
      <w:pPr>
        <w:pStyle w:val="ac"/>
        <w:ind w:left="828"/>
      </w:pPr>
      <w:r w:rsidRPr="006342BF">
        <w:rPr>
          <w:rFonts w:hint="eastAsia"/>
        </w:rPr>
        <w:t>对质量超过3 kg的变压器，不轻于普通聚氯乙烯护套软电缆或软线（60227 IEC 53）或</w:t>
      </w:r>
      <w:r w:rsidRPr="006342BF">
        <w:rPr>
          <w:rFonts w:hAnsi="宋体" w:hint="eastAsia"/>
        </w:rPr>
        <w:t>普通</w:t>
      </w:r>
    </w:p>
    <w:p w14:paraId="2D6CCB8E" w14:textId="77777777" w:rsidR="00344C88" w:rsidRPr="006342BF" w:rsidRDefault="003123D0">
      <w:pPr>
        <w:pStyle w:val="ac"/>
        <w:numPr>
          <w:ilvl w:val="0"/>
          <w:numId w:val="0"/>
        </w:numPr>
        <w:ind w:leftChars="200" w:left="420" w:firstLineChars="200" w:firstLine="420"/>
      </w:pPr>
      <w:r w:rsidRPr="006342BF">
        <w:rPr>
          <w:rFonts w:hAnsi="宋体" w:hint="eastAsia"/>
        </w:rPr>
        <w:t>强度</w:t>
      </w:r>
      <w:proofErr w:type="gramStart"/>
      <w:r w:rsidRPr="006342BF">
        <w:rPr>
          <w:rFonts w:hAnsi="宋体" w:hint="eastAsia"/>
        </w:rPr>
        <w:t>橡</w:t>
      </w:r>
      <w:proofErr w:type="gramEnd"/>
      <w:r w:rsidRPr="006342BF">
        <w:rPr>
          <w:rFonts w:hAnsi="宋体" w:hint="eastAsia"/>
        </w:rPr>
        <w:t>套软电缆或软线（60245 IEC 53）</w:t>
      </w:r>
    </w:p>
    <w:p w14:paraId="2D6CCB8F" w14:textId="77777777" w:rsidR="00344C88" w:rsidRPr="006342BF" w:rsidRDefault="003123D0">
      <w:pPr>
        <w:pStyle w:val="afff"/>
        <w:rPr>
          <w:rFonts w:hAnsi="宋体"/>
        </w:rPr>
      </w:pPr>
      <w:r w:rsidRPr="006342BF">
        <w:rPr>
          <w:rFonts w:hint="eastAsia"/>
        </w:rPr>
        <w:t>除“仅供户内使用”的变压器外，对防护等级高于IPX0的变压器，其</w:t>
      </w:r>
      <w:r w:rsidRPr="006342BF">
        <w:rPr>
          <w:rFonts w:hAnsi="宋体" w:hint="eastAsia"/>
        </w:rPr>
        <w:t>电源软线应为氯丁</w:t>
      </w:r>
      <w:proofErr w:type="gramStart"/>
      <w:r w:rsidRPr="006342BF">
        <w:rPr>
          <w:rFonts w:hAnsi="宋体" w:hint="eastAsia"/>
        </w:rPr>
        <w:t>橡</w:t>
      </w:r>
      <w:proofErr w:type="gramEnd"/>
      <w:r w:rsidRPr="006342BF">
        <w:rPr>
          <w:rFonts w:hAnsi="宋体" w:hint="eastAsia"/>
        </w:rPr>
        <w:t>套软线，而且不应轻于普通氯丁</w:t>
      </w:r>
      <w:proofErr w:type="gramStart"/>
      <w:r w:rsidRPr="006342BF">
        <w:rPr>
          <w:rFonts w:hAnsi="宋体" w:hint="eastAsia"/>
        </w:rPr>
        <w:t>橡</w:t>
      </w:r>
      <w:proofErr w:type="gramEnd"/>
      <w:r w:rsidRPr="006342BF">
        <w:rPr>
          <w:rFonts w:hAnsi="宋体" w:hint="eastAsia"/>
        </w:rPr>
        <w:t>套软线（60245 IEC 57）。</w:t>
      </w:r>
    </w:p>
    <w:p w14:paraId="2D6CCB90" w14:textId="77777777" w:rsidR="00344C88" w:rsidRPr="006342BF" w:rsidRDefault="003123D0">
      <w:pPr>
        <w:pStyle w:val="a5"/>
        <w:rPr>
          <w:rFonts w:ascii="宋体" w:eastAsia="宋体" w:hAnsi="宋体"/>
        </w:rPr>
      </w:pPr>
      <w:r w:rsidRPr="006342BF">
        <w:rPr>
          <w:rFonts w:ascii="宋体" w:eastAsia="宋体" w:hAnsi="宋体" w:hint="eastAsia"/>
        </w:rPr>
        <w:t>如果变压器是单相移动式变压器，在额定输出时其输入电流不超过16A，则其电源软线可以是装有符合GB 17465的器具耦合器的电线组件。</w:t>
      </w:r>
    </w:p>
    <w:p w14:paraId="2D6CCB91" w14:textId="77777777" w:rsidR="00344C88" w:rsidRPr="006342BF" w:rsidRDefault="003123D0">
      <w:pPr>
        <w:pStyle w:val="a5"/>
        <w:rPr>
          <w:rFonts w:ascii="宋体" w:eastAsia="宋体" w:hAnsi="宋体"/>
        </w:rPr>
      </w:pPr>
      <w:r w:rsidRPr="006342BF">
        <w:rPr>
          <w:rFonts w:ascii="宋体" w:eastAsia="宋体" w:hAnsi="宋体" w:hint="eastAsia"/>
        </w:rPr>
        <w:t>外部软电缆或软线的标称截面积不应小于表16的规定值。</w:t>
      </w:r>
    </w:p>
    <w:p w14:paraId="2D6CCB92" w14:textId="77777777" w:rsidR="00344C88" w:rsidRPr="006342BF" w:rsidRDefault="003123D0">
      <w:pPr>
        <w:pStyle w:val="af7"/>
        <w:tabs>
          <w:tab w:val="center" w:pos="4201"/>
          <w:tab w:val="right" w:leader="dot" w:pos="9298"/>
        </w:tabs>
      </w:pPr>
      <w:r w:rsidRPr="006342BF">
        <w:rPr>
          <w:rFonts w:hint="eastAsia"/>
        </w:rPr>
        <w:t>接软电缆或软线的标称截面积</w:t>
      </w:r>
    </w:p>
    <w:tbl>
      <w:tblPr>
        <w:tblW w:w="9346" w:type="dxa"/>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015"/>
        <w:gridCol w:w="4331"/>
      </w:tblGrid>
      <w:tr w:rsidR="006342BF" w:rsidRPr="006342BF" w14:paraId="2D6CCB95" w14:textId="77777777">
        <w:trPr>
          <w:trHeight w:val="315"/>
        </w:trPr>
        <w:tc>
          <w:tcPr>
            <w:tcW w:w="5015" w:type="dxa"/>
            <w:tcBorders>
              <w:top w:val="single" w:sz="12" w:space="0" w:color="auto"/>
              <w:left w:val="single" w:sz="12" w:space="0" w:color="auto"/>
              <w:bottom w:val="single" w:sz="8" w:space="0" w:color="auto"/>
              <w:right w:val="single" w:sz="4" w:space="0" w:color="auto"/>
            </w:tcBorders>
          </w:tcPr>
          <w:p w14:paraId="2D6CCB93" w14:textId="77777777" w:rsidR="00344C88" w:rsidRPr="006342BF" w:rsidRDefault="003123D0">
            <w:pPr>
              <w:spacing w:line="240" w:lineRule="exact"/>
              <w:jc w:val="center"/>
              <w:rPr>
                <w:rFonts w:ascii="宋体" w:hAnsi="宋体"/>
                <w:sz w:val="18"/>
              </w:rPr>
            </w:pPr>
            <w:r w:rsidRPr="006342BF">
              <w:rPr>
                <w:rFonts w:ascii="宋体" w:hAnsi="宋体" w:hint="eastAsia"/>
                <w:sz w:val="18"/>
              </w:rPr>
              <w:t>额定输出时的输入或输出电流</w:t>
            </w:r>
            <w:r w:rsidRPr="006342BF">
              <w:rPr>
                <w:rFonts w:ascii="宋体" w:hAnsi="宋体"/>
                <w:sz w:val="18"/>
              </w:rPr>
              <w:br/>
            </w:r>
            <w:r w:rsidRPr="006342BF">
              <w:rPr>
                <w:rFonts w:ascii="宋体" w:hAnsi="宋体" w:hint="eastAsia"/>
                <w:sz w:val="18"/>
              </w:rPr>
              <w:t>A</w:t>
            </w:r>
          </w:p>
        </w:tc>
        <w:tc>
          <w:tcPr>
            <w:tcW w:w="4331" w:type="dxa"/>
            <w:tcBorders>
              <w:top w:val="single" w:sz="12" w:space="0" w:color="auto"/>
              <w:left w:val="single" w:sz="4" w:space="0" w:color="auto"/>
              <w:bottom w:val="single" w:sz="8" w:space="0" w:color="auto"/>
              <w:right w:val="single" w:sz="12" w:space="0" w:color="auto"/>
            </w:tcBorders>
          </w:tcPr>
          <w:p w14:paraId="2D6CCB94" w14:textId="77777777" w:rsidR="00344C88" w:rsidRPr="006342BF" w:rsidRDefault="003123D0">
            <w:pPr>
              <w:spacing w:line="240" w:lineRule="exact"/>
              <w:jc w:val="center"/>
              <w:rPr>
                <w:rFonts w:ascii="宋体" w:hAnsi="宋体"/>
                <w:sz w:val="18"/>
              </w:rPr>
            </w:pPr>
            <w:r w:rsidRPr="006342BF">
              <w:rPr>
                <w:rFonts w:ascii="宋体" w:hAnsi="宋体" w:hint="eastAsia"/>
                <w:sz w:val="18"/>
              </w:rPr>
              <w:t>标称截面积</w:t>
            </w:r>
            <w:r w:rsidRPr="006342BF">
              <w:rPr>
                <w:rFonts w:ascii="宋体" w:hAnsi="宋体"/>
                <w:sz w:val="18"/>
              </w:rPr>
              <w:br/>
            </w:r>
            <w:r w:rsidRPr="006342BF">
              <w:rPr>
                <w:rFonts w:ascii="宋体" w:hAnsi="宋体" w:hint="eastAsia"/>
                <w:sz w:val="18"/>
              </w:rPr>
              <w:t>mm</w:t>
            </w:r>
            <w:r w:rsidRPr="006342BF">
              <w:rPr>
                <w:rFonts w:ascii="宋体" w:hAnsi="宋体" w:hint="eastAsia"/>
                <w:sz w:val="18"/>
                <w:vertAlign w:val="superscript"/>
              </w:rPr>
              <w:t>2</w:t>
            </w:r>
          </w:p>
        </w:tc>
      </w:tr>
      <w:tr w:rsidR="006342BF" w:rsidRPr="006342BF" w14:paraId="2D6CCBA6" w14:textId="77777777">
        <w:trPr>
          <w:trHeight w:val="1915"/>
        </w:trPr>
        <w:tc>
          <w:tcPr>
            <w:tcW w:w="5015" w:type="dxa"/>
            <w:tcBorders>
              <w:top w:val="single" w:sz="8" w:space="0" w:color="auto"/>
              <w:left w:val="single" w:sz="12" w:space="0" w:color="auto"/>
              <w:bottom w:val="single" w:sz="12" w:space="0" w:color="auto"/>
              <w:right w:val="single" w:sz="4" w:space="0" w:color="auto"/>
            </w:tcBorders>
          </w:tcPr>
          <w:p w14:paraId="2D6CCB96" w14:textId="77777777" w:rsidR="00344C88" w:rsidRPr="006342BF" w:rsidRDefault="003123D0">
            <w:pPr>
              <w:spacing w:line="240" w:lineRule="exact"/>
              <w:jc w:val="center"/>
              <w:rPr>
                <w:rFonts w:ascii="宋体" w:hAnsi="宋体"/>
                <w:sz w:val="18"/>
              </w:rPr>
            </w:pPr>
            <w:r w:rsidRPr="006342BF">
              <w:rPr>
                <w:rFonts w:ascii="宋体" w:hAnsi="宋体" w:hint="eastAsia"/>
                <w:sz w:val="18"/>
              </w:rPr>
              <w:t>≤3</w:t>
            </w:r>
            <w:r w:rsidRPr="006342BF">
              <w:rPr>
                <w:rFonts w:ascii="宋体" w:hAnsi="宋体" w:hint="eastAsia"/>
                <w:sz w:val="24"/>
                <w:vertAlign w:val="superscript"/>
              </w:rPr>
              <w:t>a</w:t>
            </w:r>
          </w:p>
          <w:p w14:paraId="2D6CCB97"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3～≤6</w:t>
            </w:r>
          </w:p>
          <w:p w14:paraId="2D6CCB98"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6～≤10</w:t>
            </w:r>
          </w:p>
          <w:p w14:paraId="2D6CCB99"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10～≤16</w:t>
            </w:r>
          </w:p>
          <w:p w14:paraId="2D6CCB9A"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16～≤25</w:t>
            </w:r>
          </w:p>
          <w:p w14:paraId="2D6CCB9B"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25～≤32</w:t>
            </w:r>
          </w:p>
          <w:p w14:paraId="2D6CCB9C"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32～≤40</w:t>
            </w:r>
          </w:p>
          <w:p w14:paraId="2D6CCB9D" w14:textId="77777777" w:rsidR="00344C88" w:rsidRPr="006342BF" w:rsidRDefault="003123D0">
            <w:pPr>
              <w:spacing w:line="240" w:lineRule="exact"/>
              <w:jc w:val="center"/>
              <w:rPr>
                <w:rFonts w:ascii="宋体" w:hAnsi="宋体"/>
                <w:sz w:val="18"/>
              </w:rPr>
            </w:pPr>
            <w:r w:rsidRPr="006342BF">
              <w:rPr>
                <w:rFonts w:hint="eastAsia"/>
                <w:sz w:val="18"/>
              </w:rPr>
              <w:t>＞</w:t>
            </w:r>
            <w:r w:rsidRPr="006342BF">
              <w:rPr>
                <w:rFonts w:ascii="宋体" w:hAnsi="宋体" w:hint="eastAsia"/>
                <w:sz w:val="18"/>
              </w:rPr>
              <w:t>40～≤63</w:t>
            </w:r>
          </w:p>
        </w:tc>
        <w:tc>
          <w:tcPr>
            <w:tcW w:w="4331" w:type="dxa"/>
            <w:tcBorders>
              <w:top w:val="single" w:sz="8" w:space="0" w:color="auto"/>
              <w:left w:val="single" w:sz="4" w:space="0" w:color="auto"/>
              <w:bottom w:val="single" w:sz="12" w:space="0" w:color="auto"/>
              <w:right w:val="single" w:sz="12" w:space="0" w:color="auto"/>
            </w:tcBorders>
          </w:tcPr>
          <w:p w14:paraId="2D6CCB9E" w14:textId="77777777" w:rsidR="00344C88" w:rsidRPr="006342BF" w:rsidRDefault="003123D0">
            <w:pPr>
              <w:spacing w:line="240" w:lineRule="exact"/>
              <w:jc w:val="center"/>
              <w:rPr>
                <w:rFonts w:ascii="宋体" w:hAnsi="宋体"/>
                <w:sz w:val="18"/>
              </w:rPr>
            </w:pPr>
            <w:r w:rsidRPr="006342BF">
              <w:rPr>
                <w:rFonts w:ascii="宋体" w:hAnsi="宋体" w:hint="eastAsia"/>
                <w:sz w:val="18"/>
              </w:rPr>
              <w:t>0.5</w:t>
            </w:r>
          </w:p>
          <w:p w14:paraId="2D6CCB9F" w14:textId="77777777" w:rsidR="00344C88" w:rsidRPr="006342BF" w:rsidRDefault="003123D0">
            <w:pPr>
              <w:spacing w:line="240" w:lineRule="exact"/>
              <w:jc w:val="center"/>
              <w:rPr>
                <w:rFonts w:ascii="宋体" w:hAnsi="宋体"/>
                <w:sz w:val="18"/>
              </w:rPr>
            </w:pPr>
            <w:r w:rsidRPr="006342BF">
              <w:rPr>
                <w:rFonts w:ascii="宋体" w:hAnsi="宋体" w:hint="eastAsia"/>
                <w:sz w:val="18"/>
              </w:rPr>
              <w:t xml:space="preserve"> 0.75</w:t>
            </w:r>
          </w:p>
          <w:p w14:paraId="2D6CCBA0" w14:textId="77777777" w:rsidR="00344C88" w:rsidRPr="006342BF" w:rsidRDefault="003123D0">
            <w:pPr>
              <w:spacing w:line="240" w:lineRule="exact"/>
              <w:jc w:val="center"/>
              <w:rPr>
                <w:rFonts w:ascii="宋体" w:hAnsi="宋体"/>
                <w:sz w:val="18"/>
              </w:rPr>
            </w:pPr>
            <w:r w:rsidRPr="006342BF">
              <w:rPr>
                <w:rFonts w:ascii="宋体" w:hAnsi="宋体" w:hint="eastAsia"/>
                <w:sz w:val="18"/>
              </w:rPr>
              <w:t>1</w:t>
            </w:r>
          </w:p>
          <w:p w14:paraId="2D6CCBA1" w14:textId="77777777" w:rsidR="00344C88" w:rsidRPr="006342BF" w:rsidRDefault="003123D0">
            <w:pPr>
              <w:spacing w:line="240" w:lineRule="exact"/>
              <w:jc w:val="center"/>
              <w:rPr>
                <w:rFonts w:ascii="宋体" w:hAnsi="宋体"/>
                <w:sz w:val="18"/>
              </w:rPr>
            </w:pPr>
            <w:r w:rsidRPr="006342BF">
              <w:rPr>
                <w:rFonts w:ascii="宋体" w:hAnsi="宋体" w:hint="eastAsia"/>
                <w:sz w:val="18"/>
              </w:rPr>
              <w:t>1.5</w:t>
            </w:r>
          </w:p>
          <w:p w14:paraId="2D6CCBA2" w14:textId="77777777" w:rsidR="00344C88" w:rsidRPr="006342BF" w:rsidRDefault="003123D0">
            <w:pPr>
              <w:spacing w:line="240" w:lineRule="exact"/>
              <w:jc w:val="center"/>
              <w:rPr>
                <w:rFonts w:ascii="宋体" w:hAnsi="宋体"/>
                <w:sz w:val="18"/>
              </w:rPr>
            </w:pPr>
            <w:r w:rsidRPr="006342BF">
              <w:rPr>
                <w:rFonts w:ascii="宋体" w:hAnsi="宋体" w:hint="eastAsia"/>
                <w:sz w:val="18"/>
              </w:rPr>
              <w:t>2.5</w:t>
            </w:r>
          </w:p>
          <w:p w14:paraId="2D6CCBA3" w14:textId="77777777" w:rsidR="00344C88" w:rsidRPr="006342BF" w:rsidRDefault="003123D0">
            <w:pPr>
              <w:spacing w:line="240" w:lineRule="exact"/>
              <w:jc w:val="center"/>
              <w:rPr>
                <w:rFonts w:ascii="宋体" w:hAnsi="宋体"/>
                <w:sz w:val="18"/>
              </w:rPr>
            </w:pPr>
            <w:r w:rsidRPr="006342BF">
              <w:rPr>
                <w:rFonts w:ascii="宋体" w:hAnsi="宋体" w:hint="eastAsia"/>
                <w:sz w:val="18"/>
              </w:rPr>
              <w:t>4</w:t>
            </w:r>
          </w:p>
          <w:p w14:paraId="2D6CCBA4" w14:textId="77777777" w:rsidR="00344C88" w:rsidRPr="006342BF" w:rsidRDefault="003123D0">
            <w:pPr>
              <w:spacing w:line="240" w:lineRule="exact"/>
              <w:jc w:val="center"/>
              <w:rPr>
                <w:rFonts w:ascii="宋体" w:hAnsi="宋体"/>
                <w:sz w:val="18"/>
              </w:rPr>
            </w:pPr>
            <w:r w:rsidRPr="006342BF">
              <w:rPr>
                <w:rFonts w:ascii="宋体" w:hAnsi="宋体" w:hint="eastAsia"/>
                <w:sz w:val="18"/>
              </w:rPr>
              <w:t>6</w:t>
            </w:r>
          </w:p>
          <w:p w14:paraId="2D6CCBA5" w14:textId="77777777" w:rsidR="00344C88" w:rsidRPr="006342BF" w:rsidRDefault="003123D0">
            <w:pPr>
              <w:spacing w:line="240" w:lineRule="exact"/>
              <w:jc w:val="center"/>
              <w:rPr>
                <w:rFonts w:ascii="宋体" w:hAnsi="宋体"/>
                <w:sz w:val="18"/>
              </w:rPr>
            </w:pPr>
            <w:r w:rsidRPr="006342BF">
              <w:rPr>
                <w:rFonts w:ascii="宋体" w:hAnsi="宋体" w:hint="eastAsia"/>
                <w:sz w:val="18"/>
              </w:rPr>
              <w:t>10</w:t>
            </w:r>
          </w:p>
        </w:tc>
      </w:tr>
      <w:tr w:rsidR="006342BF" w:rsidRPr="006342BF" w14:paraId="2D6CCBA8" w14:textId="77777777">
        <w:trPr>
          <w:cantSplit/>
        </w:trPr>
        <w:tc>
          <w:tcPr>
            <w:tcW w:w="9346" w:type="dxa"/>
            <w:gridSpan w:val="2"/>
            <w:tcBorders>
              <w:top w:val="single" w:sz="12" w:space="0" w:color="auto"/>
              <w:left w:val="single" w:sz="12" w:space="0" w:color="auto"/>
              <w:bottom w:val="single" w:sz="12" w:space="0" w:color="auto"/>
              <w:right w:val="single" w:sz="12" w:space="0" w:color="auto"/>
            </w:tcBorders>
          </w:tcPr>
          <w:p w14:paraId="2D6CCBA7" w14:textId="77777777" w:rsidR="00344C88" w:rsidRPr="006342BF" w:rsidRDefault="003123D0">
            <w:pPr>
              <w:pStyle w:val="afffc"/>
            </w:pPr>
            <w:r w:rsidRPr="006342BF">
              <w:rPr>
                <w:rFonts w:hint="eastAsia"/>
              </w:rPr>
              <w:t>在日本，不允许标称截面积为0.5 mm</w:t>
            </w:r>
            <w:r w:rsidRPr="006342BF">
              <w:rPr>
                <w:rFonts w:hint="eastAsia"/>
                <w:vertAlign w:val="superscript"/>
              </w:rPr>
              <w:t>2</w:t>
            </w:r>
            <w:r w:rsidRPr="006342BF">
              <w:rPr>
                <w:rFonts w:hint="eastAsia"/>
              </w:rPr>
              <w:t>的软线作为外部电源软线用。</w:t>
            </w:r>
          </w:p>
        </w:tc>
      </w:tr>
      <w:tr w:rsidR="006342BF" w:rsidRPr="006342BF" w14:paraId="2D6CCBAB" w14:textId="77777777">
        <w:trPr>
          <w:cantSplit/>
        </w:trPr>
        <w:tc>
          <w:tcPr>
            <w:tcW w:w="9346" w:type="dxa"/>
            <w:gridSpan w:val="2"/>
            <w:tcBorders>
              <w:top w:val="single" w:sz="12" w:space="0" w:color="auto"/>
              <w:left w:val="single" w:sz="12" w:space="0" w:color="auto"/>
              <w:bottom w:val="single" w:sz="12" w:space="0" w:color="auto"/>
              <w:right w:val="single" w:sz="12" w:space="0" w:color="auto"/>
            </w:tcBorders>
          </w:tcPr>
          <w:p w14:paraId="2D6CCBA9" w14:textId="77777777" w:rsidR="00344C88" w:rsidRPr="006342BF" w:rsidRDefault="003123D0">
            <w:pPr>
              <w:pStyle w:val="affffffd"/>
              <w:ind w:left="660" w:hanging="240"/>
              <w:rPr>
                <w:rFonts w:hAnsi="宋体"/>
              </w:rPr>
            </w:pPr>
            <w:r w:rsidRPr="006342BF">
              <w:rPr>
                <w:rFonts w:hint="eastAsia"/>
                <w:sz w:val="24"/>
                <w:szCs w:val="24"/>
                <w:vertAlign w:val="superscript"/>
              </w:rPr>
              <w:t>a</w:t>
            </w:r>
            <w:r w:rsidRPr="006342BF">
              <w:rPr>
                <w:rFonts w:hAnsi="宋体" w:hint="eastAsia"/>
              </w:rPr>
              <w:t>如果在软线或软线保护装置进入变压器的点与到插头进线口之间的软线长度不超过2 m，则这些软线可作为电</w:t>
            </w:r>
          </w:p>
          <w:p w14:paraId="2D6CCBAA" w14:textId="77777777" w:rsidR="00344C88" w:rsidRPr="006342BF" w:rsidRDefault="003123D0">
            <w:pPr>
              <w:pStyle w:val="affffffd"/>
              <w:ind w:leftChars="243" w:left="600" w:hangingChars="50" w:hanging="90"/>
            </w:pPr>
            <w:r w:rsidRPr="006342BF">
              <w:rPr>
                <w:rFonts w:hAnsi="宋体" w:hint="eastAsia"/>
              </w:rPr>
              <w:t>源软线用。</w:t>
            </w:r>
          </w:p>
        </w:tc>
      </w:tr>
    </w:tbl>
    <w:p w14:paraId="2D6CCBAC" w14:textId="77777777" w:rsidR="00344C88" w:rsidRPr="006342BF" w:rsidRDefault="003123D0">
      <w:pPr>
        <w:pStyle w:val="afff"/>
        <w:spacing w:beforeLines="50" w:before="156"/>
        <w:rPr>
          <w:rFonts w:hAnsi="宋体"/>
        </w:rPr>
      </w:pPr>
      <w:r w:rsidRPr="006342BF">
        <w:rPr>
          <w:rFonts w:hAnsi="宋体" w:hint="eastAsia"/>
        </w:rPr>
        <w:t>通过检查以及测量来检验是否合格。</w:t>
      </w:r>
    </w:p>
    <w:p w14:paraId="2D6CCBAD" w14:textId="77777777" w:rsidR="00344C88" w:rsidRPr="006342BF" w:rsidRDefault="003123D0">
      <w:pPr>
        <w:pStyle w:val="a5"/>
        <w:rPr>
          <w:rFonts w:ascii="宋体" w:eastAsia="宋体" w:hAnsi="宋体"/>
        </w:rPr>
      </w:pPr>
      <w:r w:rsidRPr="006342BF">
        <w:rPr>
          <w:rFonts w:ascii="宋体" w:eastAsia="宋体" w:hAnsi="宋体" w:hint="eastAsia"/>
        </w:rPr>
        <w:lastRenderedPageBreak/>
        <w:t>Ⅰ类变压器的每种电源软线中应有一根带绿/黄色的软导线与变压器的保护接地端子相连，如果有插头，还要与插头的保护接地插销相连。</w:t>
      </w:r>
    </w:p>
    <w:p w14:paraId="2D6CCBAE" w14:textId="77777777" w:rsidR="00344C88" w:rsidRPr="006342BF" w:rsidRDefault="003123D0">
      <w:pPr>
        <w:ind w:firstLineChars="200" w:firstLine="420"/>
        <w:rPr>
          <w:rFonts w:ascii="宋体" w:hAnsi="宋体"/>
        </w:rPr>
      </w:pPr>
      <w:r w:rsidRPr="006342BF">
        <w:rPr>
          <w:rFonts w:ascii="宋体" w:hAnsi="宋体" w:hint="eastAsia"/>
        </w:rPr>
        <w:t>对在额定输出时输入电流不超过16 A的单相移动式变压器，其电源软线应装有符合GB 1002或IEC 60906-1的插头。其他移动式变压器可以装有符合</w:t>
      </w:r>
      <w:r w:rsidRPr="006342BF">
        <w:rPr>
          <w:rFonts w:hAnsi="宋体" w:hint="eastAsia"/>
        </w:rPr>
        <w:t>GB/T 11918</w:t>
      </w:r>
      <w:r w:rsidRPr="006342BF">
        <w:rPr>
          <w:rFonts w:hAnsi="宋体" w:hint="eastAsia"/>
        </w:rPr>
        <w:t>（所有部分）</w:t>
      </w:r>
      <w:r w:rsidRPr="006342BF">
        <w:rPr>
          <w:rFonts w:ascii="宋体" w:hAnsi="宋体" w:hint="eastAsia"/>
        </w:rPr>
        <w:t>的插头。</w:t>
      </w:r>
    </w:p>
    <w:p w14:paraId="2D6CCBAF" w14:textId="77777777" w:rsidR="00344C88" w:rsidRPr="006342BF" w:rsidRDefault="003123D0">
      <w:pPr>
        <w:pStyle w:val="afff"/>
        <w:rPr>
          <w:rFonts w:hAnsi="宋体"/>
        </w:rPr>
      </w:pPr>
      <w:r w:rsidRPr="006342BF">
        <w:rPr>
          <w:rFonts w:hAnsi="宋体" w:hint="eastAsia"/>
        </w:rPr>
        <w:t>通过检查来检验是否合格。</w:t>
      </w:r>
    </w:p>
    <w:p w14:paraId="2D6CCBB0" w14:textId="77777777" w:rsidR="00344C88" w:rsidRPr="006342BF" w:rsidRDefault="003123D0">
      <w:pPr>
        <w:pStyle w:val="a5"/>
        <w:rPr>
          <w:rFonts w:ascii="宋体" w:eastAsia="宋体" w:hAnsi="宋体"/>
        </w:rPr>
      </w:pPr>
      <w:r w:rsidRPr="006342BF">
        <w:rPr>
          <w:rFonts w:ascii="宋体" w:eastAsia="宋体" w:hAnsi="宋体" w:hint="eastAsia"/>
        </w:rPr>
        <w:t>除GB 19212其他部分另有规定外，外部软电缆或软线应采用X、Y或Z型连接接到变压器上。</w:t>
      </w:r>
    </w:p>
    <w:p w14:paraId="2D6CCBB1" w14:textId="77777777" w:rsidR="00344C88" w:rsidRPr="006342BF" w:rsidRDefault="003123D0">
      <w:pPr>
        <w:ind w:firstLineChars="200" w:firstLine="420"/>
        <w:rPr>
          <w:rFonts w:ascii="宋体" w:hAnsi="宋体"/>
        </w:rPr>
      </w:pPr>
      <w:r w:rsidRPr="006342BF">
        <w:rPr>
          <w:rFonts w:ascii="宋体" w:hAnsi="宋体" w:hint="eastAsia"/>
        </w:rPr>
        <w:t>通过检查，如有必要，还要通过手动试验来检验是否合格。</w:t>
      </w:r>
    </w:p>
    <w:p w14:paraId="2D6CCBB2"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对Z型连接，当将变压器外壳与外部软电缆或软线模压在一起时不应影响软线的绝缘。</w:t>
      </w:r>
    </w:p>
    <w:p w14:paraId="2D6CCBB3" w14:textId="77777777" w:rsidR="00344C88" w:rsidRPr="006342BF" w:rsidRDefault="003123D0">
      <w:pPr>
        <w:pStyle w:val="afff"/>
        <w:rPr>
          <w:rFonts w:hAnsi="宋体"/>
        </w:rPr>
      </w:pPr>
      <w:r w:rsidRPr="006342BF">
        <w:rPr>
          <w:rFonts w:hAnsi="宋体" w:hint="eastAsia"/>
        </w:rPr>
        <w:t>通过检查来检验是否合格。</w:t>
      </w:r>
    </w:p>
    <w:p w14:paraId="2D6CCBB4"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进线孔的外形应在结构及形状上采取措施，或者在进线孔装有进线护套，以确保穿入的外部软电缆或软线的护层不会受到损伤的危险。</w:t>
      </w:r>
    </w:p>
    <w:p w14:paraId="2D6CCBB5" w14:textId="77777777" w:rsidR="00344C88" w:rsidRPr="006342BF" w:rsidRDefault="003123D0">
      <w:pPr>
        <w:pStyle w:val="afff"/>
        <w:rPr>
          <w:rFonts w:hAnsi="宋体"/>
        </w:rPr>
      </w:pPr>
      <w:r w:rsidRPr="006342BF">
        <w:rPr>
          <w:rFonts w:hAnsi="宋体" w:hint="eastAsia"/>
        </w:rPr>
        <w:t>导线与外壳之间的绝缘应由导线的绝缘再加上下列的绝缘构成：</w:t>
      </w:r>
    </w:p>
    <w:p w14:paraId="2D6CCBB6" w14:textId="77777777" w:rsidR="00344C88" w:rsidRPr="006342BF" w:rsidRDefault="003123D0">
      <w:pPr>
        <w:pStyle w:val="ac"/>
        <w:ind w:left="1038" w:hanging="618"/>
      </w:pPr>
      <w:r w:rsidRPr="006342BF">
        <w:rPr>
          <w:rFonts w:hint="eastAsia"/>
        </w:rPr>
        <w:t>对Ⅰ类变压器，至少为基本绝缘；</w:t>
      </w:r>
    </w:p>
    <w:p w14:paraId="2D6CCBB7" w14:textId="77777777" w:rsidR="00344C88" w:rsidRPr="006342BF" w:rsidRDefault="003123D0">
      <w:pPr>
        <w:pStyle w:val="ac"/>
        <w:ind w:left="828"/>
      </w:pPr>
      <w:r w:rsidRPr="006342BF">
        <w:rPr>
          <w:rFonts w:hint="eastAsia"/>
        </w:rPr>
        <w:t>对Ⅱ类变压器，至少为双重绝缘或加强绝缘。</w:t>
      </w:r>
    </w:p>
    <w:p w14:paraId="2D6CCBB8" w14:textId="77777777" w:rsidR="00344C88" w:rsidRPr="006342BF" w:rsidRDefault="003123D0">
      <w:pPr>
        <w:pStyle w:val="afff"/>
        <w:rPr>
          <w:rFonts w:hAnsi="宋体"/>
          <w:szCs w:val="22"/>
        </w:rPr>
      </w:pPr>
      <w:r w:rsidRPr="006342BF">
        <w:rPr>
          <w:rFonts w:hAnsi="宋体" w:hint="eastAsia"/>
          <w:szCs w:val="22"/>
        </w:rPr>
        <w:t>外部软电缆或软线的护套，如果至少是与符合GB/T 5023或GB/T 5013的护套相当，则该护套被认为是基本绝缘。</w:t>
      </w:r>
    </w:p>
    <w:p w14:paraId="2D6CCBB9" w14:textId="77777777" w:rsidR="00344C88" w:rsidRPr="006342BF" w:rsidRDefault="003123D0">
      <w:pPr>
        <w:pStyle w:val="afff"/>
        <w:rPr>
          <w:rFonts w:hAnsi="宋体"/>
          <w:szCs w:val="22"/>
        </w:rPr>
      </w:pPr>
      <w:r w:rsidRPr="006342BF">
        <w:rPr>
          <w:rFonts w:hAnsi="宋体" w:hint="eastAsia"/>
          <w:szCs w:val="22"/>
        </w:rPr>
        <w:t>如果金属外壳的绝缘材料内衬和套管符合相关的要求，则只被认为是附加绝缘。</w:t>
      </w:r>
    </w:p>
    <w:p w14:paraId="2D6CCBBA" w14:textId="77777777" w:rsidR="00344C88" w:rsidRPr="006342BF" w:rsidRDefault="003123D0">
      <w:pPr>
        <w:pStyle w:val="afff"/>
        <w:rPr>
          <w:rFonts w:hAnsi="宋体"/>
          <w:szCs w:val="22"/>
        </w:rPr>
      </w:pPr>
      <w:r w:rsidRPr="006342BF">
        <w:rPr>
          <w:rFonts w:hAnsi="宋体" w:hint="eastAsia"/>
          <w:szCs w:val="22"/>
        </w:rPr>
        <w:t>用绝缘材料制成的外壳被认为是加强绝缘，在这种情况下，不需要两个单独的绝缘。</w:t>
      </w:r>
    </w:p>
    <w:p w14:paraId="2D6CCBBB" w14:textId="77777777" w:rsidR="00344C88" w:rsidRPr="006342BF" w:rsidRDefault="003123D0">
      <w:pPr>
        <w:pStyle w:val="afff"/>
      </w:pPr>
      <w:r w:rsidRPr="006342BF">
        <w:rPr>
          <w:rFonts w:hint="eastAsia"/>
        </w:rPr>
        <w:t>通过检查和手动试验来检验是否合格。</w:t>
      </w:r>
    </w:p>
    <w:p w14:paraId="2D6CCBBC"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进线护套应满足下列要求：</w:t>
      </w:r>
    </w:p>
    <w:p w14:paraId="2D6CCBBD" w14:textId="77777777" w:rsidR="00344C88" w:rsidRPr="006342BF" w:rsidRDefault="003123D0">
      <w:pPr>
        <w:pStyle w:val="ac"/>
        <w:ind w:left="1038" w:hanging="618"/>
      </w:pPr>
      <w:r w:rsidRPr="006342BF">
        <w:rPr>
          <w:rFonts w:hint="eastAsia"/>
        </w:rPr>
        <w:t>其形状能避免外部软电缆或</w:t>
      </w:r>
      <w:proofErr w:type="gramStart"/>
      <w:r w:rsidRPr="006342BF">
        <w:rPr>
          <w:rFonts w:hint="eastAsia"/>
        </w:rPr>
        <w:t>软线受</w:t>
      </w:r>
      <w:proofErr w:type="gramEnd"/>
      <w:r w:rsidRPr="006342BF">
        <w:rPr>
          <w:rFonts w:hint="eastAsia"/>
        </w:rPr>
        <w:t>损伤；</w:t>
      </w:r>
    </w:p>
    <w:p w14:paraId="2D6CCBBE" w14:textId="77777777" w:rsidR="00344C88" w:rsidRPr="006342BF" w:rsidRDefault="003123D0">
      <w:pPr>
        <w:pStyle w:val="ac"/>
        <w:ind w:left="1038" w:hanging="618"/>
      </w:pPr>
      <w:r w:rsidRPr="006342BF">
        <w:rPr>
          <w:rFonts w:hint="eastAsia"/>
        </w:rPr>
        <w:t>被可靠地固定；</w:t>
      </w:r>
    </w:p>
    <w:p w14:paraId="2D6CCBBF" w14:textId="77777777" w:rsidR="00344C88" w:rsidRPr="006342BF" w:rsidRDefault="003123D0">
      <w:pPr>
        <w:pStyle w:val="ac"/>
        <w:ind w:left="1038" w:hanging="618"/>
      </w:pPr>
      <w:r w:rsidRPr="006342BF">
        <w:rPr>
          <w:rFonts w:hint="eastAsia"/>
        </w:rPr>
        <w:t>不借助工具就不能拆卸；以及</w:t>
      </w:r>
    </w:p>
    <w:p w14:paraId="2D6CCBC0" w14:textId="77777777" w:rsidR="00344C88" w:rsidRPr="006342BF" w:rsidRDefault="003123D0">
      <w:pPr>
        <w:pStyle w:val="ac"/>
        <w:ind w:left="828"/>
      </w:pPr>
      <w:r w:rsidRPr="006342BF">
        <w:rPr>
          <w:rFonts w:hint="eastAsia"/>
        </w:rPr>
        <w:t>不用天然橡胶制成，但如果进线护套是Ⅰ类变压器带特殊软线的X型连接、Y型和Z型连接的</w:t>
      </w:r>
    </w:p>
    <w:p w14:paraId="2D6CCBC1" w14:textId="77777777" w:rsidR="00344C88" w:rsidRPr="006342BF" w:rsidRDefault="003123D0">
      <w:pPr>
        <w:pStyle w:val="ac"/>
        <w:numPr>
          <w:ilvl w:val="0"/>
          <w:numId w:val="0"/>
        </w:numPr>
        <w:ind w:leftChars="200" w:left="420" w:firstLineChars="200" w:firstLine="420"/>
      </w:pPr>
      <w:r w:rsidRPr="006342BF">
        <w:rPr>
          <w:rFonts w:hint="eastAsia"/>
        </w:rPr>
        <w:t>外部软电缆或软线橡皮护套的一个整体组成部分时除外。</w:t>
      </w:r>
    </w:p>
    <w:p w14:paraId="2D6CCBC2" w14:textId="77777777" w:rsidR="00344C88" w:rsidRPr="006342BF" w:rsidRDefault="003123D0">
      <w:pPr>
        <w:ind w:firstLineChars="200" w:firstLine="420"/>
        <w:rPr>
          <w:rFonts w:ascii="宋体" w:hAnsi="宋体"/>
        </w:rPr>
      </w:pPr>
      <w:r w:rsidRPr="006342BF">
        <w:rPr>
          <w:rFonts w:ascii="宋体" w:hAnsi="宋体" w:hint="eastAsia"/>
        </w:rPr>
        <w:t>通过检查以及通过手动试验来检验是否合格。</w:t>
      </w:r>
    </w:p>
    <w:p w14:paraId="2D6CCBC3"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工作时要移动的带软线的变压器，其结构应能防止软线在进入变压器内的入口处产生</w:t>
      </w:r>
      <w:proofErr w:type="gramStart"/>
      <w:r w:rsidRPr="006342BF">
        <w:rPr>
          <w:rFonts w:ascii="宋体" w:eastAsia="宋体" w:hAnsi="宋体" w:hint="eastAsia"/>
        </w:rPr>
        <w:t>过份</w:t>
      </w:r>
      <w:proofErr w:type="gramEnd"/>
      <w:r w:rsidRPr="006342BF">
        <w:rPr>
          <w:rFonts w:ascii="宋体" w:eastAsia="宋体" w:hAnsi="宋体" w:hint="eastAsia"/>
        </w:rPr>
        <w:t>的弯曲。软线保护装置（如果有）应由绝缘材料制成，且应用可靠的方法将其固定。</w:t>
      </w:r>
    </w:p>
    <w:p w14:paraId="2D6CCBC4" w14:textId="77777777" w:rsidR="00344C88" w:rsidRPr="006342BF" w:rsidRDefault="003123D0">
      <w:pPr>
        <w:ind w:firstLineChars="200" w:firstLine="420"/>
        <w:rPr>
          <w:rFonts w:ascii="宋体" w:hAnsi="宋体"/>
        </w:rPr>
      </w:pPr>
      <w:r w:rsidRPr="006342BF">
        <w:rPr>
          <w:rFonts w:ascii="宋体" w:hAnsi="宋体" w:hint="eastAsia"/>
        </w:rPr>
        <w:t>在具有如图12所示的摆动机构的试验装置上，通过下列试验来检验是否合格。</w:t>
      </w:r>
    </w:p>
    <w:p w14:paraId="2D6CCBC5" w14:textId="77777777" w:rsidR="00344C88" w:rsidRPr="006342BF" w:rsidRDefault="003123D0">
      <w:pPr>
        <w:ind w:firstLineChars="200" w:firstLine="420"/>
        <w:rPr>
          <w:rFonts w:ascii="宋体" w:hAnsi="宋体"/>
        </w:rPr>
      </w:pPr>
      <w:r w:rsidRPr="006342BF">
        <w:rPr>
          <w:rFonts w:ascii="宋体" w:hAnsi="宋体" w:hint="eastAsia"/>
        </w:rPr>
        <w:t>将包括软线进线口、软线保护装置（如果有）和外部软电缆或软线在内的变压器部分固定在摆动机构上，使得当摆动机构处于摆动行程的中间位置时，进入软线保护装置或进线口处的软线的轴是垂直的且穿过摆轴。对扁形软线，其截面的主轴应与摆轴平行。</w:t>
      </w:r>
    </w:p>
    <w:p w14:paraId="2D6CCBC6" w14:textId="77777777" w:rsidR="00344C88" w:rsidRPr="006342BF" w:rsidRDefault="003123D0">
      <w:pPr>
        <w:pStyle w:val="afff"/>
        <w:rPr>
          <w:rFonts w:hAnsi="宋体"/>
        </w:rPr>
      </w:pPr>
      <w:r w:rsidRPr="006342BF">
        <w:rPr>
          <w:rFonts w:hAnsi="宋体" w:hint="eastAsia"/>
        </w:rPr>
        <w:t>对软线的荷重要使所施加的力为：</w:t>
      </w:r>
    </w:p>
    <w:p w14:paraId="2D6CCBC7" w14:textId="77777777" w:rsidR="00344C88" w:rsidRPr="006342BF" w:rsidRDefault="003123D0">
      <w:pPr>
        <w:pStyle w:val="ac"/>
        <w:ind w:left="1038" w:hanging="618"/>
      </w:pPr>
      <w:r w:rsidRPr="006342BF">
        <w:rPr>
          <w:rFonts w:hint="eastAsia"/>
        </w:rPr>
        <w:t>对截面</w:t>
      </w:r>
      <w:proofErr w:type="gramStart"/>
      <w:r w:rsidRPr="006342BF">
        <w:rPr>
          <w:rFonts w:hint="eastAsia"/>
        </w:rPr>
        <w:t>积超过</w:t>
      </w:r>
      <w:proofErr w:type="gramEnd"/>
      <w:r w:rsidRPr="006342BF">
        <w:rPr>
          <w:rFonts w:hint="eastAsia"/>
        </w:rPr>
        <w:t>0.75 mm</w:t>
      </w:r>
      <w:r w:rsidRPr="006342BF">
        <w:rPr>
          <w:rFonts w:hint="eastAsia"/>
          <w:vertAlign w:val="superscript"/>
        </w:rPr>
        <w:t xml:space="preserve">2 </w:t>
      </w:r>
      <w:r w:rsidRPr="006342BF">
        <w:rPr>
          <w:rFonts w:hint="eastAsia"/>
        </w:rPr>
        <w:t>的软线，10 N；以及</w:t>
      </w:r>
    </w:p>
    <w:p w14:paraId="2D6CCBC8" w14:textId="77777777" w:rsidR="00344C88" w:rsidRPr="006342BF" w:rsidRDefault="003123D0">
      <w:pPr>
        <w:pStyle w:val="ac"/>
        <w:ind w:left="828"/>
      </w:pPr>
      <w:r w:rsidRPr="006342BF">
        <w:rPr>
          <w:rFonts w:hint="eastAsia"/>
        </w:rPr>
        <w:t>对其他软线，5 N。</w:t>
      </w:r>
    </w:p>
    <w:p w14:paraId="2D6CCBC9" w14:textId="77777777" w:rsidR="00344C88" w:rsidRPr="006342BF" w:rsidRDefault="003123D0">
      <w:pPr>
        <w:ind w:firstLineChars="200" w:firstLine="420"/>
        <w:rPr>
          <w:rFonts w:ascii="宋体" w:hAnsi="宋体"/>
        </w:rPr>
      </w:pPr>
      <w:r w:rsidRPr="006342BF">
        <w:rPr>
          <w:rFonts w:ascii="宋体" w:hAnsi="宋体" w:hint="eastAsia"/>
        </w:rPr>
        <w:t>调整摆轴与软线保护装置进入变压器内的入口处之间的距离（即图12所示的距离A），以使摆动机构在作满行程摆动时，软线与荷重物的横向运动最小。</w:t>
      </w:r>
    </w:p>
    <w:p w14:paraId="2D6CCBCA" w14:textId="77777777" w:rsidR="00344C88" w:rsidRPr="006342BF" w:rsidRDefault="003123D0">
      <w:pPr>
        <w:ind w:firstLineChars="200" w:firstLine="420"/>
        <w:rPr>
          <w:rFonts w:ascii="宋体" w:hAnsi="宋体"/>
        </w:rPr>
      </w:pPr>
      <w:r w:rsidRPr="006342BF">
        <w:rPr>
          <w:rFonts w:ascii="宋体" w:hAnsi="宋体" w:hint="eastAsia"/>
        </w:rPr>
        <w:lastRenderedPageBreak/>
        <w:t>摆动机构要作90</w:t>
      </w:r>
      <w:r w:rsidRPr="006342BF">
        <w:rPr>
          <w:rFonts w:ascii="宋体" w:hAnsi="宋体" w:hint="eastAsia"/>
          <w:spacing w:val="-66"/>
          <w:szCs w:val="21"/>
        </w:rPr>
        <w:t>°</w:t>
      </w:r>
      <w:r w:rsidRPr="006342BF">
        <w:rPr>
          <w:rFonts w:ascii="宋体" w:hAnsi="宋体" w:hint="eastAsia"/>
          <w:szCs w:val="21"/>
        </w:rPr>
        <w:t>角（垂直轴两侧各</w:t>
      </w:r>
      <w:r w:rsidRPr="006342BF">
        <w:rPr>
          <w:rFonts w:ascii="宋体" w:hAnsi="宋体" w:hint="eastAsia"/>
        </w:rPr>
        <w:t>45</w:t>
      </w:r>
      <w:r w:rsidRPr="006342BF">
        <w:rPr>
          <w:rFonts w:ascii="宋体" w:hAnsi="宋体" w:hint="eastAsia"/>
          <w:spacing w:val="-72"/>
          <w:szCs w:val="21"/>
        </w:rPr>
        <w:t>°</w:t>
      </w:r>
      <w:r w:rsidRPr="006342BF">
        <w:rPr>
          <w:rFonts w:ascii="宋体" w:hAnsi="宋体" w:hint="eastAsia"/>
          <w:szCs w:val="21"/>
        </w:rPr>
        <w:t>）的摆动，对Z型连</w:t>
      </w:r>
      <w:r w:rsidRPr="006342BF">
        <w:rPr>
          <w:rFonts w:ascii="宋体" w:hAnsi="宋体" w:hint="eastAsia"/>
        </w:rPr>
        <w:t>接，弯曲次数应为20 000次，对其他连接为10 000次。弯曲速率应为60次/分。</w:t>
      </w:r>
    </w:p>
    <w:p w14:paraId="2D6CCBCB" w14:textId="77777777" w:rsidR="00344C88" w:rsidRPr="006342BF" w:rsidRDefault="003123D0">
      <w:pPr>
        <w:pStyle w:val="a3"/>
        <w:numPr>
          <w:ilvl w:val="0"/>
          <w:numId w:val="49"/>
        </w:numPr>
      </w:pPr>
      <w:r w:rsidRPr="006342BF">
        <w:rPr>
          <w:rFonts w:hint="eastAsia"/>
        </w:rPr>
        <w:t>一次弯曲是指一次作90°的摆动。</w:t>
      </w:r>
    </w:p>
    <w:p w14:paraId="2D6CCBCC" w14:textId="77777777" w:rsidR="00344C88" w:rsidRPr="006342BF" w:rsidRDefault="003123D0">
      <w:pPr>
        <w:ind w:firstLineChars="200" w:firstLine="420"/>
        <w:rPr>
          <w:rFonts w:ascii="宋体" w:hAnsi="宋体"/>
        </w:rPr>
      </w:pPr>
      <w:r w:rsidRPr="006342BF">
        <w:rPr>
          <w:rFonts w:ascii="宋体" w:hAnsi="宋体" w:hint="eastAsia"/>
        </w:rPr>
        <w:t>在经过一半次数的弯曲后，软线及其配套零部件要转90</w:t>
      </w:r>
      <w:r w:rsidRPr="006342BF">
        <w:rPr>
          <w:rFonts w:ascii="宋体" w:hAnsi="宋体" w:hint="eastAsia"/>
          <w:spacing w:val="-80"/>
          <w:szCs w:val="21"/>
        </w:rPr>
        <w:t>°</w:t>
      </w:r>
      <w:r w:rsidRPr="006342BF">
        <w:rPr>
          <w:rFonts w:ascii="宋体" w:hAnsi="宋体" w:hint="eastAsia"/>
          <w:szCs w:val="21"/>
        </w:rPr>
        <w:t>，但所安装的软</w:t>
      </w:r>
      <w:r w:rsidRPr="006342BF">
        <w:rPr>
          <w:rFonts w:ascii="宋体" w:hAnsi="宋体" w:hint="eastAsia"/>
        </w:rPr>
        <w:t>线是扁形软线时除外。</w:t>
      </w:r>
    </w:p>
    <w:p w14:paraId="2D6CCBCD" w14:textId="77777777" w:rsidR="00344C88" w:rsidRPr="006342BF" w:rsidRDefault="003123D0">
      <w:pPr>
        <w:ind w:firstLineChars="200" w:firstLine="420"/>
        <w:rPr>
          <w:rFonts w:ascii="宋体" w:hAnsi="宋体"/>
        </w:rPr>
      </w:pPr>
      <w:r w:rsidRPr="006342BF">
        <w:rPr>
          <w:rFonts w:ascii="宋体" w:hAnsi="宋体" w:hint="eastAsia"/>
        </w:rPr>
        <w:t>试验中，导线要承受该被试电路在额定电压下的最大额定电流的负载。</w:t>
      </w:r>
    </w:p>
    <w:p w14:paraId="2D6CCBCE" w14:textId="77777777" w:rsidR="00344C88" w:rsidRPr="006342BF" w:rsidRDefault="003123D0">
      <w:pPr>
        <w:pStyle w:val="a3"/>
        <w:numPr>
          <w:ilvl w:val="0"/>
          <w:numId w:val="43"/>
        </w:numPr>
      </w:pPr>
      <w:r w:rsidRPr="006342BF">
        <w:rPr>
          <w:rFonts w:hint="eastAsia"/>
        </w:rPr>
        <w:t>电流不流经保护接地导线。</w:t>
      </w:r>
    </w:p>
    <w:p w14:paraId="2D6CCBCF" w14:textId="77777777" w:rsidR="00344C88" w:rsidRPr="006342BF" w:rsidRDefault="003123D0">
      <w:pPr>
        <w:pStyle w:val="afff"/>
      </w:pPr>
      <w:r w:rsidRPr="006342BF">
        <w:rPr>
          <w:rFonts w:hint="eastAsia"/>
        </w:rPr>
        <w:t>试验不应出现下列结果：</w:t>
      </w:r>
    </w:p>
    <w:p w14:paraId="2D6CCBD0" w14:textId="77777777" w:rsidR="00344C88" w:rsidRPr="006342BF" w:rsidRDefault="003123D0">
      <w:pPr>
        <w:pStyle w:val="ac"/>
        <w:ind w:left="1038" w:hanging="618"/>
      </w:pPr>
      <w:r w:rsidRPr="006342BF">
        <w:rPr>
          <w:rFonts w:hint="eastAsia"/>
        </w:rPr>
        <w:t>导线之间出现短路；</w:t>
      </w:r>
    </w:p>
    <w:p w14:paraId="2D6CCBD1" w14:textId="77777777" w:rsidR="00344C88" w:rsidRPr="006342BF" w:rsidRDefault="003123D0">
      <w:pPr>
        <w:pStyle w:val="ac"/>
        <w:ind w:left="1038" w:hanging="618"/>
      </w:pPr>
      <w:r w:rsidRPr="006342BF">
        <w:rPr>
          <w:rFonts w:hint="eastAsia"/>
        </w:rPr>
        <w:t>任何导线中的绞合线的</w:t>
      </w:r>
      <w:proofErr w:type="gramStart"/>
      <w:r w:rsidRPr="006342BF">
        <w:rPr>
          <w:rFonts w:hint="eastAsia"/>
        </w:rPr>
        <w:t>断线率</w:t>
      </w:r>
      <w:proofErr w:type="gramEnd"/>
      <w:r w:rsidRPr="006342BF">
        <w:rPr>
          <w:rFonts w:hint="eastAsia"/>
        </w:rPr>
        <w:t>大于10%；</w:t>
      </w:r>
    </w:p>
    <w:p w14:paraId="2D6CCBD2" w14:textId="77777777" w:rsidR="00344C88" w:rsidRPr="006342BF" w:rsidRDefault="003123D0">
      <w:pPr>
        <w:pStyle w:val="ac"/>
        <w:ind w:left="1038" w:hanging="618"/>
      </w:pPr>
      <w:r w:rsidRPr="006342BF">
        <w:rPr>
          <w:rFonts w:hint="eastAsia"/>
        </w:rPr>
        <w:t>导线脱离端子；</w:t>
      </w:r>
    </w:p>
    <w:p w14:paraId="2D6CCBD3" w14:textId="77777777" w:rsidR="00344C88" w:rsidRPr="006342BF" w:rsidRDefault="003123D0">
      <w:pPr>
        <w:pStyle w:val="ac"/>
        <w:ind w:left="1038" w:hanging="618"/>
      </w:pPr>
      <w:r w:rsidRPr="006342BF">
        <w:rPr>
          <w:rFonts w:hint="eastAsia"/>
        </w:rPr>
        <w:t>软线保护装置出现松脱；</w:t>
      </w:r>
    </w:p>
    <w:p w14:paraId="2D6CCBD4" w14:textId="77777777" w:rsidR="00344C88" w:rsidRPr="006342BF" w:rsidRDefault="003123D0">
      <w:pPr>
        <w:pStyle w:val="ac"/>
        <w:ind w:left="1038" w:hanging="618"/>
      </w:pPr>
      <w:r w:rsidRPr="006342BF">
        <w:rPr>
          <w:rFonts w:hint="eastAsia"/>
        </w:rPr>
        <w:t>软线或软线保护装置出现本部</w:t>
      </w:r>
      <w:proofErr w:type="gramStart"/>
      <w:r w:rsidRPr="006342BF">
        <w:rPr>
          <w:rFonts w:hint="eastAsia"/>
        </w:rPr>
        <w:t>分意义</w:t>
      </w:r>
      <w:proofErr w:type="gramEnd"/>
      <w:r w:rsidRPr="006342BF">
        <w:rPr>
          <w:rFonts w:hint="eastAsia"/>
        </w:rPr>
        <w:t>上的损伤；</w:t>
      </w:r>
    </w:p>
    <w:p w14:paraId="2D6CCBD5" w14:textId="77777777" w:rsidR="00344C88" w:rsidRPr="006342BF" w:rsidRDefault="003123D0">
      <w:pPr>
        <w:pStyle w:val="ac"/>
        <w:ind w:left="828"/>
      </w:pPr>
      <w:r w:rsidRPr="006342BF">
        <w:rPr>
          <w:rFonts w:hint="eastAsia"/>
        </w:rPr>
        <w:t>断裂的绞合线刺穿绝缘从而变成可触及；</w:t>
      </w:r>
    </w:p>
    <w:p w14:paraId="2D6CCBD6" w14:textId="77777777" w:rsidR="00344C88" w:rsidRPr="006342BF" w:rsidRDefault="003123D0">
      <w:pPr>
        <w:pStyle w:val="a3"/>
        <w:numPr>
          <w:ilvl w:val="0"/>
          <w:numId w:val="43"/>
        </w:numPr>
      </w:pPr>
      <w:r w:rsidRPr="006342BF">
        <w:rPr>
          <w:rFonts w:hint="eastAsia"/>
        </w:rPr>
        <w:t>导线包括保护接地导线。</w:t>
      </w:r>
    </w:p>
    <w:p w14:paraId="2D6CCBD7" w14:textId="77777777" w:rsidR="00344C88" w:rsidRPr="006342BF" w:rsidRDefault="003123D0">
      <w:pPr>
        <w:pStyle w:val="a3"/>
        <w:numPr>
          <w:ilvl w:val="0"/>
          <w:numId w:val="43"/>
        </w:numPr>
      </w:pPr>
      <w:r w:rsidRPr="006342BF">
        <w:rPr>
          <w:rFonts w:hint="eastAsia"/>
        </w:rPr>
        <w:t>如果电流超过所涉及电路的最大额定电流的二倍，则认为软线中的各导线之间发生短路。</w:t>
      </w:r>
    </w:p>
    <w:p w14:paraId="2D6CCBD8" w14:textId="77777777" w:rsidR="00344C88" w:rsidRPr="006342BF" w:rsidRDefault="000E2639">
      <w:pPr>
        <w:spacing w:before="156" w:after="156"/>
        <w:rPr>
          <w:rFonts w:ascii="宋体" w:hAnsi="宋体"/>
        </w:rPr>
      </w:pPr>
      <w:r>
        <w:rPr>
          <w:rFonts w:ascii="宋体" w:hAnsi="宋体"/>
        </w:rPr>
        <w:pict w14:anchorId="2D6CDA1A">
          <v:shape id="_x0000_i1063" type="#_x0000_t75" style="width:464.3pt;height:261.95pt">
            <v:imagedata r:id="rId62" o:title="" croptop="21206f" cropbottom="18098f"/>
          </v:shape>
        </w:pict>
      </w:r>
    </w:p>
    <w:p w14:paraId="2D6CCBD9" w14:textId="77777777" w:rsidR="00344C88" w:rsidRPr="006342BF" w:rsidRDefault="003123D0">
      <w:pPr>
        <w:pStyle w:val="af4"/>
      </w:pPr>
      <w:r w:rsidRPr="006342BF">
        <w:rPr>
          <w:rFonts w:hint="eastAsia"/>
        </w:rPr>
        <w:t>柔性试验设备</w:t>
      </w:r>
    </w:p>
    <w:p w14:paraId="2D6CCBDA"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对预定要与外部软电缆或软线一起使用的驻立式变压器以及移动式变压器，应装有软线固定装置，避免外部软电缆或软线在变压器内的接线处承受包括扭力在内的拉力，并防止导线绝缘受到磨损。</w:t>
      </w:r>
    </w:p>
    <w:p w14:paraId="2D6CCBDB" w14:textId="77777777" w:rsidR="00344C88" w:rsidRPr="006342BF" w:rsidRDefault="003123D0">
      <w:pPr>
        <w:ind w:firstLineChars="200" w:firstLine="420"/>
        <w:rPr>
          <w:rFonts w:ascii="宋体" w:hAnsi="宋体"/>
        </w:rPr>
      </w:pPr>
      <w:r w:rsidRPr="006342BF">
        <w:rPr>
          <w:rFonts w:ascii="宋体" w:hAnsi="宋体" w:hint="eastAsia"/>
        </w:rPr>
        <w:t>对X型连接，在移动式变压器中不应使用密封</w:t>
      </w:r>
      <w:proofErr w:type="gramStart"/>
      <w:r w:rsidRPr="006342BF">
        <w:rPr>
          <w:rFonts w:ascii="宋体" w:hAnsi="宋体" w:hint="eastAsia"/>
        </w:rPr>
        <w:t>盖作为</w:t>
      </w:r>
      <w:proofErr w:type="gramEnd"/>
      <w:r w:rsidRPr="006342BF">
        <w:rPr>
          <w:rFonts w:ascii="宋体" w:hAnsi="宋体" w:hint="eastAsia"/>
        </w:rPr>
        <w:t>软线固定装置，除非密封</w:t>
      </w:r>
      <w:proofErr w:type="gramStart"/>
      <w:r w:rsidRPr="006342BF">
        <w:rPr>
          <w:rFonts w:ascii="宋体" w:hAnsi="宋体" w:hint="eastAsia"/>
        </w:rPr>
        <w:t>盖具有</w:t>
      </w:r>
      <w:proofErr w:type="gramEnd"/>
      <w:r w:rsidRPr="006342BF">
        <w:rPr>
          <w:rFonts w:ascii="宋体" w:hAnsi="宋体" w:hint="eastAsia"/>
        </w:rPr>
        <w:t>夹紧装置，能夹紧可能会被用来作为外部软电缆或软线用的所有类型和尺寸规格的电缆或软线。不允许采用例如模压设计、将软线打成一个结或用绳子捆扎软线端部的方法来固定软线。如果能明显看出外部软电缆或软线是如何安装的，则允许采用迷宫或类似的固定方法。</w:t>
      </w:r>
    </w:p>
    <w:p w14:paraId="2D6CCBDC" w14:textId="77777777" w:rsidR="00344C88" w:rsidRPr="006342BF" w:rsidRDefault="003123D0">
      <w:pPr>
        <w:pStyle w:val="afff"/>
        <w:rPr>
          <w:rFonts w:hAnsi="宋体"/>
        </w:rPr>
      </w:pPr>
      <w:r w:rsidRPr="006342BF">
        <w:rPr>
          <w:rFonts w:hAnsi="宋体" w:hint="eastAsia"/>
        </w:rPr>
        <w:t>对X型连接，软线固定装置的设计或配置应确保：</w:t>
      </w:r>
    </w:p>
    <w:p w14:paraId="2D6CCBDD" w14:textId="77777777" w:rsidR="00344C88" w:rsidRPr="006342BF" w:rsidRDefault="003123D0">
      <w:pPr>
        <w:pStyle w:val="ac"/>
        <w:ind w:left="1038" w:hanging="618"/>
      </w:pPr>
      <w:r w:rsidRPr="006342BF">
        <w:rPr>
          <w:rFonts w:hint="eastAsia"/>
        </w:rPr>
        <w:t>能易于更换软线；</w:t>
      </w:r>
    </w:p>
    <w:p w14:paraId="2D6CCBDE" w14:textId="77777777" w:rsidR="00344C88" w:rsidRPr="006342BF" w:rsidRDefault="003123D0">
      <w:pPr>
        <w:pStyle w:val="ac"/>
        <w:ind w:left="1038" w:hanging="618"/>
      </w:pPr>
      <w:r w:rsidRPr="006342BF">
        <w:rPr>
          <w:rFonts w:hint="eastAsia"/>
        </w:rPr>
        <w:lastRenderedPageBreak/>
        <w:t>能明显的看出消除应力和防止扭转所采用的方法；</w:t>
      </w:r>
    </w:p>
    <w:p w14:paraId="2D6CCBDF" w14:textId="77777777" w:rsidR="00344C88" w:rsidRPr="006342BF" w:rsidRDefault="003123D0">
      <w:pPr>
        <w:pStyle w:val="ac"/>
        <w:ind w:left="1038" w:hanging="618"/>
      </w:pPr>
      <w:r w:rsidRPr="006342BF">
        <w:rPr>
          <w:rFonts w:hint="eastAsia"/>
        </w:rPr>
        <w:t>能适用于不同类型软线的连接，但将变压器设计</w:t>
      </w:r>
      <w:proofErr w:type="gramStart"/>
      <w:r w:rsidRPr="006342BF">
        <w:rPr>
          <w:rFonts w:hint="eastAsia"/>
        </w:rPr>
        <w:t>成只能</w:t>
      </w:r>
      <w:proofErr w:type="gramEnd"/>
      <w:r w:rsidRPr="006342BF">
        <w:rPr>
          <w:rFonts w:hint="eastAsia"/>
        </w:rPr>
        <w:t>安装一种特定类型的软线时除外；</w:t>
      </w:r>
    </w:p>
    <w:p w14:paraId="2D6CCBE0" w14:textId="77777777" w:rsidR="00344C88" w:rsidRPr="006342BF" w:rsidRDefault="003123D0">
      <w:pPr>
        <w:pStyle w:val="ac"/>
        <w:ind w:left="1038" w:hanging="618"/>
      </w:pPr>
      <w:r w:rsidRPr="006342BF">
        <w:rPr>
          <w:rFonts w:hint="eastAsia"/>
        </w:rPr>
        <w:t>整个软电缆或软线及其外套（如果有）能被装入软线固定装置内；</w:t>
      </w:r>
    </w:p>
    <w:p w14:paraId="2D6CCBE1" w14:textId="77777777" w:rsidR="00344C88" w:rsidRPr="006342BF" w:rsidRDefault="003123D0">
      <w:pPr>
        <w:pStyle w:val="ac"/>
        <w:ind w:left="828"/>
      </w:pPr>
      <w:r w:rsidRPr="006342BF">
        <w:rPr>
          <w:rFonts w:hint="eastAsia"/>
        </w:rPr>
        <w:t>软线固定装置不会损伤软线，且在正常使用中，在压紧或松开软线固定装置时，软线固定装置</w:t>
      </w:r>
    </w:p>
    <w:p w14:paraId="2D6CCBE2" w14:textId="77777777" w:rsidR="00344C88" w:rsidRPr="006342BF" w:rsidRDefault="003123D0">
      <w:pPr>
        <w:pStyle w:val="ac"/>
        <w:numPr>
          <w:ilvl w:val="0"/>
          <w:numId w:val="0"/>
        </w:numPr>
        <w:ind w:leftChars="200" w:left="420" w:firstLineChars="200" w:firstLine="420"/>
      </w:pPr>
      <w:r w:rsidRPr="006342BF">
        <w:rPr>
          <w:rFonts w:hint="eastAsia"/>
        </w:rPr>
        <w:t>也不可能受到损伤；以及</w:t>
      </w:r>
    </w:p>
    <w:p w14:paraId="2D6CCBE3" w14:textId="77777777" w:rsidR="00344C88" w:rsidRPr="006342BF" w:rsidRDefault="003123D0">
      <w:pPr>
        <w:pStyle w:val="ac"/>
        <w:ind w:left="828"/>
      </w:pPr>
      <w:r w:rsidRPr="006342BF">
        <w:rPr>
          <w:rFonts w:hint="eastAsia"/>
        </w:rPr>
        <w:t>如果软线固定装置的夹紧螺钉是可触及的或者是与可触及的导电零部件接触的，则软线不能接</w:t>
      </w:r>
    </w:p>
    <w:p w14:paraId="2D6CCBE4" w14:textId="77777777" w:rsidR="00344C88" w:rsidRPr="006342BF" w:rsidRDefault="003123D0">
      <w:pPr>
        <w:pStyle w:val="ac"/>
        <w:numPr>
          <w:ilvl w:val="0"/>
          <w:numId w:val="0"/>
        </w:numPr>
        <w:ind w:leftChars="200" w:left="420" w:firstLineChars="200" w:firstLine="420"/>
      </w:pPr>
      <w:r w:rsidRPr="006342BF">
        <w:rPr>
          <w:rFonts w:hint="eastAsia"/>
        </w:rPr>
        <w:t>触到该夹紧螺钉。</w:t>
      </w:r>
    </w:p>
    <w:p w14:paraId="2D6CCBE5" w14:textId="77777777" w:rsidR="00344C88" w:rsidRPr="006342BF" w:rsidRDefault="003123D0">
      <w:pPr>
        <w:ind w:firstLineChars="200" w:firstLine="420"/>
        <w:rPr>
          <w:rFonts w:ascii="宋体" w:hAnsi="宋体"/>
        </w:rPr>
      </w:pPr>
      <w:r w:rsidRPr="006342BF">
        <w:rPr>
          <w:rFonts w:ascii="宋体" w:hAnsi="宋体" w:hint="eastAsia"/>
        </w:rPr>
        <w:t>对带特殊软线的X型连接、以及Y型和Z型连接，其外部软电缆或软线的芯线与可触及的导电零部件之间的绝缘，对Ⅰ类变压器应符合基本绝缘的要求，对Ⅱ类变压器应符合附加绝缘的要求。</w:t>
      </w:r>
    </w:p>
    <w:p w14:paraId="2D6CCBE6" w14:textId="77777777" w:rsidR="00344C88" w:rsidRPr="006342BF" w:rsidRDefault="003123D0">
      <w:pPr>
        <w:ind w:firstLineChars="200" w:firstLine="420"/>
        <w:rPr>
          <w:rFonts w:ascii="宋体" w:hAnsi="宋体"/>
        </w:rPr>
      </w:pPr>
      <w:r w:rsidRPr="006342BF">
        <w:rPr>
          <w:rFonts w:ascii="宋体" w:hAnsi="宋体" w:hint="eastAsia"/>
        </w:rPr>
        <w:t>该绝缘可由下列材料组成：</w:t>
      </w:r>
    </w:p>
    <w:p w14:paraId="2D6CCBE7" w14:textId="77777777" w:rsidR="00344C88" w:rsidRPr="006342BF" w:rsidRDefault="003123D0">
      <w:pPr>
        <w:pStyle w:val="ac"/>
        <w:ind w:left="1038" w:hanging="618"/>
      </w:pPr>
      <w:r w:rsidRPr="006342BF">
        <w:rPr>
          <w:rFonts w:hint="eastAsia"/>
        </w:rPr>
        <w:t>固定在软线固定装置上的单独的绝缘隔板；</w:t>
      </w:r>
    </w:p>
    <w:p w14:paraId="2D6CCBE8" w14:textId="77777777" w:rsidR="00344C88" w:rsidRPr="006342BF" w:rsidRDefault="003123D0">
      <w:pPr>
        <w:pStyle w:val="ac"/>
        <w:ind w:left="1038" w:hanging="618"/>
      </w:pPr>
      <w:r w:rsidRPr="006342BF">
        <w:rPr>
          <w:rFonts w:hint="eastAsia"/>
        </w:rPr>
        <w:t>固定在软线上的特殊绝缘衬垫；</w:t>
      </w:r>
    </w:p>
    <w:p w14:paraId="2D6CCBE9" w14:textId="77777777" w:rsidR="00344C88" w:rsidRPr="006342BF" w:rsidRDefault="003123D0">
      <w:pPr>
        <w:pStyle w:val="ac"/>
        <w:ind w:left="828"/>
      </w:pPr>
      <w:r w:rsidRPr="006342BF">
        <w:rPr>
          <w:rFonts w:hint="eastAsia"/>
        </w:rPr>
        <w:t>对Ⅰ类变压器，护套软线上的护套。</w:t>
      </w:r>
    </w:p>
    <w:p w14:paraId="2D6CCBEA" w14:textId="77777777" w:rsidR="00344C88" w:rsidRPr="006342BF" w:rsidRDefault="003123D0">
      <w:pPr>
        <w:pStyle w:val="affffffe"/>
        <w:tabs>
          <w:tab w:val="left" w:pos="420"/>
        </w:tabs>
        <w:ind w:leftChars="173" w:left="363" w:firstLine="0"/>
        <w:rPr>
          <w:rFonts w:hAnsi="宋体"/>
        </w:rPr>
      </w:pPr>
      <w:r w:rsidRPr="006342BF">
        <w:rPr>
          <w:rFonts w:hAnsi="宋体" w:hint="eastAsia"/>
        </w:rPr>
        <w:t>对带特殊软线的X型连接以及Y型连接，软线固定装置的设计应确保：</w:t>
      </w:r>
    </w:p>
    <w:p w14:paraId="2D6CCBEB" w14:textId="77777777" w:rsidR="00344C88" w:rsidRPr="006342BF" w:rsidRDefault="003123D0">
      <w:pPr>
        <w:pStyle w:val="ac"/>
        <w:ind w:left="1038" w:hanging="618"/>
      </w:pPr>
      <w:r w:rsidRPr="006342BF">
        <w:rPr>
          <w:rFonts w:hint="eastAsia"/>
        </w:rPr>
        <w:t>更换软电缆或软线不会影响满足本部分的要求；</w:t>
      </w:r>
    </w:p>
    <w:p w14:paraId="2D6CCBEC" w14:textId="77777777" w:rsidR="00344C88" w:rsidRPr="006342BF" w:rsidRDefault="003123D0">
      <w:pPr>
        <w:pStyle w:val="ac"/>
        <w:ind w:left="1038" w:hanging="618"/>
      </w:pPr>
      <w:r w:rsidRPr="006342BF">
        <w:rPr>
          <w:rFonts w:hint="eastAsia"/>
        </w:rPr>
        <w:t>整个软电缆或软电线及其外套（如果有）能被安装在软线固定装置内；</w:t>
      </w:r>
    </w:p>
    <w:p w14:paraId="2D6CCBED" w14:textId="77777777" w:rsidR="00344C88" w:rsidRPr="006342BF" w:rsidRDefault="003123D0">
      <w:pPr>
        <w:pStyle w:val="ac"/>
        <w:ind w:left="828"/>
      </w:pPr>
      <w:r w:rsidRPr="006342BF">
        <w:rPr>
          <w:rFonts w:hint="eastAsia"/>
        </w:rPr>
        <w:t>软线固定装置不会损伤软线，且在正常使用中，在压紧或松开软线固定装置时，软线固定装置</w:t>
      </w:r>
    </w:p>
    <w:p w14:paraId="2D6CCBEE" w14:textId="77777777" w:rsidR="00344C88" w:rsidRPr="006342BF" w:rsidRDefault="003123D0">
      <w:pPr>
        <w:pStyle w:val="ac"/>
        <w:numPr>
          <w:ilvl w:val="0"/>
          <w:numId w:val="0"/>
        </w:numPr>
        <w:ind w:leftChars="200" w:left="420" w:firstLineChars="200" w:firstLine="420"/>
      </w:pPr>
      <w:r w:rsidRPr="006342BF">
        <w:rPr>
          <w:rFonts w:hint="eastAsia"/>
        </w:rPr>
        <w:t>不可能受到损伤；以及</w:t>
      </w:r>
    </w:p>
    <w:p w14:paraId="2D6CCBEF" w14:textId="77777777" w:rsidR="00344C88" w:rsidRPr="006342BF" w:rsidRDefault="003123D0">
      <w:pPr>
        <w:pStyle w:val="ac"/>
        <w:ind w:left="828"/>
      </w:pPr>
      <w:r w:rsidRPr="006342BF">
        <w:rPr>
          <w:rFonts w:hint="eastAsia"/>
        </w:rPr>
        <w:t>如果软线固定装置的夹紧螺钉是可触及的或者是与可触及的导电零部件接触的，则软线不能接</w:t>
      </w:r>
    </w:p>
    <w:p w14:paraId="2D6CCBF0" w14:textId="77777777" w:rsidR="00344C88" w:rsidRPr="006342BF" w:rsidRDefault="003123D0">
      <w:pPr>
        <w:pStyle w:val="ac"/>
        <w:numPr>
          <w:ilvl w:val="0"/>
          <w:numId w:val="0"/>
        </w:numPr>
        <w:ind w:leftChars="200" w:left="420" w:firstLineChars="200" w:firstLine="420"/>
      </w:pPr>
      <w:r w:rsidRPr="006342BF">
        <w:rPr>
          <w:rFonts w:hint="eastAsia"/>
        </w:rPr>
        <w:t>触到该夹紧螺钉。</w:t>
      </w:r>
    </w:p>
    <w:p w14:paraId="2D6CCBF1" w14:textId="77777777" w:rsidR="00344C88" w:rsidRPr="006342BF" w:rsidRDefault="003123D0">
      <w:pPr>
        <w:pStyle w:val="afff"/>
      </w:pPr>
      <w:r w:rsidRPr="006342BF">
        <w:rPr>
          <w:rFonts w:hint="eastAsia"/>
        </w:rPr>
        <w:t>通过检查以及下列试验来检验是否合格。</w:t>
      </w:r>
    </w:p>
    <w:p w14:paraId="2D6CCBF2" w14:textId="77777777" w:rsidR="00344C88" w:rsidRPr="006342BF" w:rsidRDefault="003123D0">
      <w:pPr>
        <w:ind w:firstLineChars="200" w:firstLine="420"/>
        <w:rPr>
          <w:rFonts w:ascii="宋体" w:hAnsi="宋体"/>
        </w:rPr>
      </w:pPr>
      <w:r w:rsidRPr="006342BF">
        <w:rPr>
          <w:rFonts w:ascii="宋体" w:hAnsi="宋体" w:hint="eastAsia"/>
        </w:rPr>
        <w:t>对X型连接（带特殊软线的X型连接除外），变压器应装有一根合适的外部软电缆或软线。其导线应接入端子内，且端子螺钉（如果有）应拧紧到足以防止导线偏离其原来的位置。软线固定装置应按正常方式使用，其夹紧螺钉用等于表17规定力矩的三分之二的力矩拧紧。</w:t>
      </w:r>
    </w:p>
    <w:p w14:paraId="2D6CCBF3" w14:textId="77777777" w:rsidR="00344C88" w:rsidRPr="006342BF" w:rsidRDefault="003123D0">
      <w:pPr>
        <w:ind w:firstLineChars="200" w:firstLine="420"/>
        <w:rPr>
          <w:rFonts w:ascii="宋体" w:hAnsi="宋体"/>
        </w:rPr>
      </w:pPr>
      <w:r w:rsidRPr="006342BF">
        <w:rPr>
          <w:rFonts w:ascii="宋体" w:hAnsi="宋体" w:hint="eastAsia"/>
        </w:rPr>
        <w:t>首先用能允许的最轻型的、表9规定的最小截面积的软线进行试验，然后再用下一根次重型的、最大规定截面积的软线进行试验，除非变压器被设计</w:t>
      </w:r>
      <w:proofErr w:type="gramStart"/>
      <w:r w:rsidRPr="006342BF">
        <w:rPr>
          <w:rFonts w:ascii="宋体" w:hAnsi="宋体" w:hint="eastAsia"/>
        </w:rPr>
        <w:t>成只能</w:t>
      </w:r>
      <w:proofErr w:type="gramEnd"/>
      <w:r w:rsidRPr="006342BF">
        <w:rPr>
          <w:rFonts w:ascii="宋体" w:hAnsi="宋体" w:hint="eastAsia"/>
        </w:rPr>
        <w:t>安装一种特定类型的软线。</w:t>
      </w:r>
    </w:p>
    <w:p w14:paraId="2D6CCBF4" w14:textId="77777777" w:rsidR="00344C88" w:rsidRPr="006342BF" w:rsidRDefault="003123D0">
      <w:pPr>
        <w:ind w:firstLineChars="200" w:firstLine="420"/>
        <w:rPr>
          <w:rFonts w:ascii="宋体" w:hAnsi="宋体"/>
        </w:rPr>
      </w:pPr>
      <w:r w:rsidRPr="006342BF">
        <w:rPr>
          <w:rFonts w:ascii="宋体" w:hAnsi="宋体" w:hint="eastAsia"/>
        </w:rPr>
        <w:t>对带特殊软线的X型连接以及Y型和Z型连接，变压器要与安装就位的软线一起进行试验。</w:t>
      </w:r>
    </w:p>
    <w:p w14:paraId="2D6CCBF5" w14:textId="77777777" w:rsidR="00344C88" w:rsidRPr="006342BF" w:rsidRDefault="003123D0">
      <w:pPr>
        <w:ind w:firstLineChars="200" w:firstLine="420"/>
        <w:rPr>
          <w:rFonts w:ascii="宋体" w:hAnsi="宋体"/>
        </w:rPr>
      </w:pPr>
      <w:r w:rsidRPr="006342BF">
        <w:rPr>
          <w:rFonts w:ascii="宋体" w:hAnsi="宋体" w:hint="eastAsia"/>
        </w:rPr>
        <w:t>当将软线推入变压器内时，软线或变压器内部零部件应不可能会受到损伤。</w:t>
      </w:r>
    </w:p>
    <w:p w14:paraId="2D6CCBF6" w14:textId="77777777" w:rsidR="00344C88" w:rsidRPr="006342BF" w:rsidRDefault="003123D0">
      <w:pPr>
        <w:ind w:firstLineChars="200" w:firstLine="420"/>
        <w:rPr>
          <w:rFonts w:ascii="宋体" w:hAnsi="宋体"/>
        </w:rPr>
      </w:pPr>
      <w:r w:rsidRPr="006342BF">
        <w:rPr>
          <w:rFonts w:ascii="宋体" w:hAnsi="宋体" w:hint="eastAsia"/>
        </w:rPr>
        <w:t>然后软线应承受25次表17规定的拉力。拉力</w:t>
      </w:r>
      <w:proofErr w:type="gramStart"/>
      <w:r w:rsidRPr="006342BF">
        <w:rPr>
          <w:rFonts w:ascii="宋体" w:hAnsi="宋体" w:hint="eastAsia"/>
        </w:rPr>
        <w:t>应沿最不利</w:t>
      </w:r>
      <w:proofErr w:type="gramEnd"/>
      <w:r w:rsidRPr="006342BF">
        <w:rPr>
          <w:rFonts w:ascii="宋体" w:hAnsi="宋体" w:hint="eastAsia"/>
        </w:rPr>
        <w:t>的方向施加，但不应猛拉，每次持续1 s。</w:t>
      </w:r>
    </w:p>
    <w:p w14:paraId="2D6CCBF7" w14:textId="77777777" w:rsidR="00344C88" w:rsidRPr="006342BF" w:rsidRDefault="003123D0">
      <w:pPr>
        <w:pStyle w:val="affffffe"/>
        <w:tabs>
          <w:tab w:val="left" w:pos="420"/>
        </w:tabs>
        <w:ind w:left="420" w:firstLine="0"/>
        <w:rPr>
          <w:rFonts w:hAnsi="宋体"/>
        </w:rPr>
      </w:pPr>
      <w:r w:rsidRPr="006342BF">
        <w:rPr>
          <w:rFonts w:hAnsi="宋体" w:hint="eastAsia"/>
        </w:rPr>
        <w:t>在拉力试验后，软线要立即承受表17规定的力矩持续1 min。</w:t>
      </w:r>
    </w:p>
    <w:p w14:paraId="2D6CCBF8" w14:textId="77777777" w:rsidR="00344C88" w:rsidRPr="006342BF" w:rsidRDefault="003123D0">
      <w:pPr>
        <w:pStyle w:val="af7"/>
        <w:tabs>
          <w:tab w:val="left" w:pos="360"/>
        </w:tabs>
      </w:pPr>
      <w:bookmarkStart w:id="708" w:name="_Toc407001699"/>
      <w:r w:rsidRPr="006342BF">
        <w:t>施加到电源线上的拉力和力矩</w:t>
      </w:r>
      <w:bookmarkEnd w:id="708"/>
    </w:p>
    <w:tbl>
      <w:tblPr>
        <w:tblW w:w="9360" w:type="dxa"/>
        <w:tblInd w:w="108" w:type="dxa"/>
        <w:tblBorders>
          <w:top w:val="single" w:sz="12" w:space="0" w:color="auto"/>
          <w:left w:val="single" w:sz="12" w:space="0" w:color="auto"/>
          <w:bottom w:val="single" w:sz="12" w:space="0" w:color="auto"/>
          <w:right w:val="single" w:sz="12" w:space="0" w:color="auto"/>
          <w:insideH w:val="single" w:sz="8" w:space="0" w:color="auto"/>
          <w:insideV w:val="single" w:sz="4" w:space="0" w:color="auto"/>
        </w:tblBorders>
        <w:tblLayout w:type="fixed"/>
        <w:tblLook w:val="04A0" w:firstRow="1" w:lastRow="0" w:firstColumn="1" w:lastColumn="0" w:noHBand="0" w:noVBand="1"/>
      </w:tblPr>
      <w:tblGrid>
        <w:gridCol w:w="3540"/>
        <w:gridCol w:w="2910"/>
        <w:gridCol w:w="2910"/>
      </w:tblGrid>
      <w:tr w:rsidR="006342BF" w:rsidRPr="006342BF" w14:paraId="2D6CCBFC" w14:textId="77777777">
        <w:tc>
          <w:tcPr>
            <w:tcW w:w="3540" w:type="dxa"/>
          </w:tcPr>
          <w:p w14:paraId="2D6CCBF9" w14:textId="77777777" w:rsidR="00344C88" w:rsidRPr="006342BF" w:rsidRDefault="003123D0">
            <w:pPr>
              <w:jc w:val="center"/>
              <w:rPr>
                <w:rFonts w:ascii="宋体" w:hAnsi="宋体"/>
                <w:sz w:val="18"/>
              </w:rPr>
            </w:pPr>
            <w:r w:rsidRPr="006342BF">
              <w:rPr>
                <w:rFonts w:ascii="宋体" w:hAnsi="宋体" w:hint="eastAsia"/>
                <w:sz w:val="18"/>
              </w:rPr>
              <w:t>变压器的质量</w:t>
            </w:r>
            <w:r w:rsidRPr="006342BF">
              <w:rPr>
                <w:rFonts w:ascii="宋体" w:hAnsi="宋体"/>
                <w:sz w:val="18"/>
              </w:rPr>
              <w:br/>
            </w:r>
            <w:r w:rsidRPr="006342BF">
              <w:rPr>
                <w:rFonts w:ascii="宋体" w:hAnsi="宋体" w:hint="eastAsia"/>
                <w:sz w:val="18"/>
              </w:rPr>
              <w:t>kg</w:t>
            </w:r>
          </w:p>
        </w:tc>
        <w:tc>
          <w:tcPr>
            <w:tcW w:w="2910" w:type="dxa"/>
          </w:tcPr>
          <w:p w14:paraId="2D6CCBFA" w14:textId="77777777" w:rsidR="00344C88" w:rsidRPr="006342BF" w:rsidRDefault="003123D0">
            <w:pPr>
              <w:jc w:val="center"/>
              <w:rPr>
                <w:rFonts w:ascii="宋体" w:hAnsi="宋体"/>
                <w:sz w:val="18"/>
              </w:rPr>
            </w:pPr>
            <w:r w:rsidRPr="006342BF">
              <w:rPr>
                <w:rFonts w:ascii="宋体" w:hAnsi="宋体" w:hint="eastAsia"/>
                <w:sz w:val="18"/>
              </w:rPr>
              <w:t>拉力</w:t>
            </w:r>
            <w:r w:rsidRPr="006342BF">
              <w:rPr>
                <w:rFonts w:ascii="宋体" w:hAnsi="宋体"/>
                <w:sz w:val="18"/>
              </w:rPr>
              <w:br/>
            </w:r>
            <w:r w:rsidRPr="006342BF">
              <w:rPr>
                <w:rFonts w:ascii="宋体" w:hAnsi="宋体" w:hint="eastAsia"/>
                <w:sz w:val="18"/>
              </w:rPr>
              <w:t>N</w:t>
            </w:r>
          </w:p>
        </w:tc>
        <w:tc>
          <w:tcPr>
            <w:tcW w:w="2910" w:type="dxa"/>
          </w:tcPr>
          <w:p w14:paraId="2D6CCBFB" w14:textId="77777777" w:rsidR="00344C88" w:rsidRPr="006342BF" w:rsidRDefault="003123D0">
            <w:pPr>
              <w:jc w:val="center"/>
              <w:rPr>
                <w:rFonts w:ascii="宋体" w:hAnsi="宋体"/>
                <w:sz w:val="18"/>
              </w:rPr>
            </w:pPr>
            <w:r w:rsidRPr="006342BF">
              <w:rPr>
                <w:rFonts w:ascii="宋体" w:hAnsi="宋体" w:hint="eastAsia"/>
                <w:sz w:val="18"/>
              </w:rPr>
              <w:t>力矩</w:t>
            </w:r>
            <w:r w:rsidRPr="006342BF">
              <w:rPr>
                <w:rFonts w:ascii="宋体" w:hAnsi="宋体"/>
                <w:sz w:val="18"/>
              </w:rPr>
              <w:br/>
            </w:r>
            <w:r w:rsidRPr="006342BF">
              <w:rPr>
                <w:rFonts w:ascii="宋体" w:hAnsi="宋体" w:hint="eastAsia"/>
                <w:sz w:val="18"/>
              </w:rPr>
              <w:t>N</w:t>
            </w:r>
            <w:r w:rsidRPr="006342BF">
              <w:rPr>
                <w:rFonts w:ascii="宋体" w:hAnsi="宋体"/>
                <w:b/>
                <w:bCs/>
                <w:sz w:val="18"/>
              </w:rPr>
              <w:sym w:font="Symbol" w:char="00D7"/>
            </w:r>
            <w:r w:rsidRPr="006342BF">
              <w:rPr>
                <w:rFonts w:ascii="宋体" w:hAnsi="宋体" w:hint="eastAsia"/>
                <w:sz w:val="18"/>
              </w:rPr>
              <w:t>m</w:t>
            </w:r>
          </w:p>
        </w:tc>
      </w:tr>
      <w:tr w:rsidR="006342BF" w:rsidRPr="006342BF" w14:paraId="2D6CCC06" w14:textId="77777777">
        <w:trPr>
          <w:trHeight w:val="984"/>
        </w:trPr>
        <w:tc>
          <w:tcPr>
            <w:tcW w:w="3540" w:type="dxa"/>
          </w:tcPr>
          <w:p w14:paraId="2D6CCBFD" w14:textId="77777777" w:rsidR="00344C88" w:rsidRPr="006342BF" w:rsidRDefault="003123D0">
            <w:pPr>
              <w:jc w:val="center"/>
              <w:rPr>
                <w:rFonts w:ascii="宋体" w:hAnsi="宋体"/>
                <w:sz w:val="18"/>
              </w:rPr>
            </w:pPr>
            <w:r w:rsidRPr="006342BF">
              <w:rPr>
                <w:rFonts w:ascii="宋体" w:hAnsi="宋体" w:hint="eastAsia"/>
                <w:sz w:val="18"/>
              </w:rPr>
              <w:t>≤1</w:t>
            </w:r>
          </w:p>
          <w:p w14:paraId="2D6CCBFE" w14:textId="77777777" w:rsidR="00344C88" w:rsidRPr="006342BF" w:rsidRDefault="003123D0">
            <w:pPr>
              <w:jc w:val="center"/>
              <w:rPr>
                <w:rFonts w:ascii="宋体" w:hAnsi="宋体"/>
                <w:sz w:val="18"/>
              </w:rPr>
            </w:pPr>
            <w:r w:rsidRPr="006342BF">
              <w:rPr>
                <w:rFonts w:hint="eastAsia"/>
                <w:sz w:val="18"/>
              </w:rPr>
              <w:t>＞</w:t>
            </w:r>
            <w:r w:rsidRPr="006342BF">
              <w:rPr>
                <w:rFonts w:ascii="宋体" w:hAnsi="宋体" w:hint="eastAsia"/>
                <w:sz w:val="18"/>
              </w:rPr>
              <w:t>1～≤4</w:t>
            </w:r>
          </w:p>
          <w:p w14:paraId="2D6CCBFF" w14:textId="77777777" w:rsidR="00344C88" w:rsidRPr="006342BF" w:rsidRDefault="003123D0">
            <w:pPr>
              <w:jc w:val="center"/>
              <w:rPr>
                <w:rFonts w:ascii="宋体" w:hAnsi="宋体"/>
                <w:sz w:val="18"/>
              </w:rPr>
            </w:pPr>
            <w:r w:rsidRPr="006342BF">
              <w:rPr>
                <w:rFonts w:hint="eastAsia"/>
                <w:sz w:val="18"/>
              </w:rPr>
              <w:t>＞</w:t>
            </w:r>
            <w:r w:rsidRPr="006342BF">
              <w:rPr>
                <w:rFonts w:ascii="宋体" w:hAnsi="宋体" w:hint="eastAsia"/>
                <w:sz w:val="18"/>
              </w:rPr>
              <w:t>4</w:t>
            </w:r>
          </w:p>
        </w:tc>
        <w:tc>
          <w:tcPr>
            <w:tcW w:w="2910" w:type="dxa"/>
          </w:tcPr>
          <w:p w14:paraId="2D6CCC00" w14:textId="77777777" w:rsidR="00344C88" w:rsidRPr="006342BF" w:rsidRDefault="003123D0">
            <w:pPr>
              <w:jc w:val="center"/>
              <w:rPr>
                <w:rFonts w:ascii="宋体" w:hAnsi="宋体"/>
                <w:sz w:val="18"/>
              </w:rPr>
            </w:pPr>
            <w:r w:rsidRPr="006342BF">
              <w:rPr>
                <w:rFonts w:ascii="宋体" w:hAnsi="宋体" w:hint="eastAsia"/>
                <w:sz w:val="18"/>
              </w:rPr>
              <w:t>30</w:t>
            </w:r>
          </w:p>
          <w:p w14:paraId="2D6CCC01" w14:textId="77777777" w:rsidR="00344C88" w:rsidRPr="006342BF" w:rsidRDefault="003123D0">
            <w:pPr>
              <w:jc w:val="center"/>
              <w:rPr>
                <w:rFonts w:ascii="宋体" w:hAnsi="宋体"/>
                <w:sz w:val="18"/>
              </w:rPr>
            </w:pPr>
            <w:r w:rsidRPr="006342BF">
              <w:rPr>
                <w:rFonts w:ascii="宋体" w:hAnsi="宋体" w:hint="eastAsia"/>
                <w:sz w:val="18"/>
              </w:rPr>
              <w:t>60</w:t>
            </w:r>
          </w:p>
          <w:p w14:paraId="2D6CCC02" w14:textId="77777777" w:rsidR="00344C88" w:rsidRPr="006342BF" w:rsidRDefault="003123D0">
            <w:pPr>
              <w:jc w:val="center"/>
              <w:rPr>
                <w:rFonts w:ascii="宋体" w:hAnsi="宋体"/>
                <w:sz w:val="18"/>
              </w:rPr>
            </w:pPr>
            <w:r w:rsidRPr="006342BF">
              <w:rPr>
                <w:rFonts w:ascii="宋体" w:hAnsi="宋体" w:hint="eastAsia"/>
                <w:sz w:val="18"/>
              </w:rPr>
              <w:t>100</w:t>
            </w:r>
          </w:p>
        </w:tc>
        <w:tc>
          <w:tcPr>
            <w:tcW w:w="2910" w:type="dxa"/>
          </w:tcPr>
          <w:p w14:paraId="2D6CCC03" w14:textId="77777777" w:rsidR="00344C88" w:rsidRPr="006342BF" w:rsidRDefault="003123D0">
            <w:pPr>
              <w:jc w:val="center"/>
              <w:rPr>
                <w:rFonts w:ascii="宋体" w:hAnsi="宋体"/>
                <w:sz w:val="18"/>
              </w:rPr>
            </w:pPr>
            <w:r w:rsidRPr="006342BF">
              <w:rPr>
                <w:rFonts w:ascii="宋体" w:hAnsi="宋体" w:hint="eastAsia"/>
                <w:sz w:val="18"/>
              </w:rPr>
              <w:t>0.10</w:t>
            </w:r>
          </w:p>
          <w:p w14:paraId="2D6CCC04" w14:textId="77777777" w:rsidR="00344C88" w:rsidRPr="006342BF" w:rsidRDefault="003123D0">
            <w:pPr>
              <w:jc w:val="center"/>
              <w:rPr>
                <w:rFonts w:ascii="宋体" w:hAnsi="宋体"/>
                <w:sz w:val="18"/>
              </w:rPr>
            </w:pPr>
            <w:r w:rsidRPr="006342BF">
              <w:rPr>
                <w:rFonts w:ascii="宋体" w:hAnsi="宋体" w:hint="eastAsia"/>
                <w:sz w:val="18"/>
              </w:rPr>
              <w:t>0.25</w:t>
            </w:r>
          </w:p>
          <w:p w14:paraId="2D6CCC05" w14:textId="77777777" w:rsidR="00344C88" w:rsidRPr="006342BF" w:rsidRDefault="003123D0">
            <w:pPr>
              <w:jc w:val="center"/>
              <w:rPr>
                <w:rFonts w:ascii="宋体" w:hAnsi="宋体"/>
                <w:sz w:val="18"/>
              </w:rPr>
            </w:pPr>
            <w:r w:rsidRPr="006342BF">
              <w:rPr>
                <w:rFonts w:ascii="宋体" w:hAnsi="宋体" w:hint="eastAsia"/>
                <w:sz w:val="18"/>
              </w:rPr>
              <w:t>0.35</w:t>
            </w:r>
          </w:p>
        </w:tc>
      </w:tr>
    </w:tbl>
    <w:p w14:paraId="2D6CCC07" w14:textId="77777777" w:rsidR="00344C88" w:rsidRPr="006342BF" w:rsidRDefault="003123D0">
      <w:pPr>
        <w:spacing w:beforeLines="50" w:before="156"/>
        <w:ind w:firstLineChars="200" w:firstLine="420"/>
        <w:rPr>
          <w:rFonts w:ascii="宋体" w:hAnsi="宋体"/>
        </w:rPr>
      </w:pPr>
      <w:r w:rsidRPr="006342BF">
        <w:rPr>
          <w:rFonts w:ascii="宋体" w:hAnsi="宋体" w:hint="eastAsia"/>
        </w:rPr>
        <w:t>试验中，软线不应受到损伤。</w:t>
      </w:r>
    </w:p>
    <w:p w14:paraId="2D6CCC08" w14:textId="77777777" w:rsidR="00344C88" w:rsidRPr="006342BF" w:rsidRDefault="003123D0">
      <w:pPr>
        <w:ind w:firstLineChars="200" w:firstLine="420"/>
        <w:rPr>
          <w:rFonts w:ascii="宋体" w:hAnsi="宋体"/>
        </w:rPr>
      </w:pPr>
      <w:r w:rsidRPr="006342BF">
        <w:rPr>
          <w:rFonts w:ascii="宋体" w:hAnsi="宋体" w:hint="eastAsia"/>
        </w:rPr>
        <w:t>试验后，软线的纵向位移不应大于2 mm，而且导线在接线端子内的移动距离不应大于1 mm，在连接处不应出现明显的变形。</w:t>
      </w:r>
    </w:p>
    <w:p w14:paraId="2D6CCC09" w14:textId="77777777" w:rsidR="00344C88" w:rsidRPr="006342BF" w:rsidRDefault="003123D0">
      <w:pPr>
        <w:ind w:firstLineChars="200" w:firstLine="420"/>
        <w:rPr>
          <w:rFonts w:ascii="宋体" w:hAnsi="宋体"/>
        </w:rPr>
      </w:pPr>
      <w:r w:rsidRPr="006342BF">
        <w:rPr>
          <w:rFonts w:ascii="宋体" w:hAnsi="宋体" w:hint="eastAsia"/>
        </w:rPr>
        <w:t>爬电距离和电气间隙不应减小到小于第26章的规定值。</w:t>
      </w:r>
    </w:p>
    <w:p w14:paraId="2D6CCC0A" w14:textId="77777777" w:rsidR="00344C88" w:rsidRPr="006342BF" w:rsidRDefault="003123D0">
      <w:pPr>
        <w:ind w:firstLineChars="200" w:firstLine="420"/>
        <w:rPr>
          <w:rFonts w:ascii="宋体" w:hAnsi="宋体"/>
        </w:rPr>
      </w:pPr>
      <w:r w:rsidRPr="006342BF">
        <w:rPr>
          <w:rFonts w:ascii="宋体" w:hAnsi="宋体" w:hint="eastAsia"/>
        </w:rPr>
        <w:t>为了测量纵向位移量，试验开始前，在软线上离软线固定装置或其他合适的位置处约20 mm距离的</w:t>
      </w:r>
      <w:r w:rsidRPr="006342BF">
        <w:rPr>
          <w:rFonts w:ascii="宋体" w:hAnsi="宋体" w:hint="eastAsia"/>
        </w:rPr>
        <w:lastRenderedPageBreak/>
        <w:t>地方做一标记。</w:t>
      </w:r>
    </w:p>
    <w:p w14:paraId="2D6CCC0B" w14:textId="77777777" w:rsidR="00344C88" w:rsidRPr="006342BF" w:rsidRDefault="003123D0">
      <w:pPr>
        <w:ind w:firstLineChars="200" w:firstLine="420"/>
        <w:rPr>
          <w:rFonts w:ascii="宋体" w:hAnsi="宋体"/>
        </w:rPr>
      </w:pPr>
      <w:r w:rsidRPr="006342BF">
        <w:rPr>
          <w:rFonts w:ascii="宋体" w:hAnsi="宋体" w:hint="eastAsia"/>
        </w:rPr>
        <w:t>试验后，且当软线仍在承受拉力时，测量软线上的标记相对于软线固定装置或其他合适的位置处的位移量。</w:t>
      </w:r>
    </w:p>
    <w:p w14:paraId="2D6CCC0C" w14:textId="77777777" w:rsidR="00344C88" w:rsidRPr="006342BF" w:rsidRDefault="003123D0">
      <w:pPr>
        <w:pStyle w:val="a6"/>
        <w:spacing w:before="156" w:after="156"/>
      </w:pPr>
      <w:r w:rsidRPr="006342BF">
        <w:rPr>
          <w:rFonts w:hint="eastAsia"/>
        </w:rPr>
        <w:t>供电源电缆线或外部软电缆或软线在内部接线用的空间应符合下列要求：</w:t>
      </w:r>
    </w:p>
    <w:p w14:paraId="2D6CCC0D" w14:textId="77777777" w:rsidR="00344C88" w:rsidRPr="006342BF" w:rsidRDefault="003123D0">
      <w:pPr>
        <w:pStyle w:val="af0"/>
        <w:numPr>
          <w:ilvl w:val="0"/>
          <w:numId w:val="50"/>
        </w:numPr>
      </w:pPr>
      <w:proofErr w:type="gramStart"/>
      <w:r w:rsidRPr="006342BF">
        <w:rPr>
          <w:rFonts w:hint="eastAsia"/>
        </w:rPr>
        <w:t>当用于</w:t>
      </w:r>
      <w:proofErr w:type="gramEnd"/>
      <w:r w:rsidRPr="006342BF">
        <w:rPr>
          <w:rFonts w:hint="eastAsia"/>
        </w:rPr>
        <w:t>固定布线和X型和Y型连接时应设计成：</w:t>
      </w:r>
    </w:p>
    <w:p w14:paraId="2D6CCC0E" w14:textId="77777777" w:rsidR="00344C88" w:rsidRPr="006342BF" w:rsidRDefault="003123D0">
      <w:pPr>
        <w:pStyle w:val="ac"/>
        <w:ind w:left="1038" w:hanging="198"/>
      </w:pPr>
      <w:r w:rsidRPr="006342BF">
        <w:rPr>
          <w:rFonts w:hint="eastAsia"/>
        </w:rPr>
        <w:t>在装上盖子（如果有）前，能检查导线的连接和位置是否正确；</w:t>
      </w:r>
    </w:p>
    <w:p w14:paraId="2D6CCC0F" w14:textId="77777777" w:rsidR="00344C88" w:rsidRPr="006342BF" w:rsidRDefault="003123D0">
      <w:pPr>
        <w:pStyle w:val="ac"/>
        <w:ind w:left="1038" w:hanging="198"/>
      </w:pPr>
      <w:r w:rsidRPr="006342BF">
        <w:rPr>
          <w:rFonts w:hint="eastAsia"/>
        </w:rPr>
        <w:t>确保在装上盖子（如果有）时不会使导线或其绝缘受到损伤的危险；</w:t>
      </w:r>
    </w:p>
    <w:p w14:paraId="2D6CCC10" w14:textId="77777777" w:rsidR="00344C88" w:rsidRPr="006342BF" w:rsidRDefault="003123D0">
      <w:pPr>
        <w:pStyle w:val="ac"/>
        <w:ind w:left="828" w:firstLine="12"/>
      </w:pPr>
      <w:r w:rsidRPr="006342BF">
        <w:rPr>
          <w:rFonts w:hint="eastAsia"/>
        </w:rPr>
        <w:t>对移动式变压器，能防止导线裸露端从接线端子上拉脱时接触到可触及的导电零部件，除</w:t>
      </w:r>
    </w:p>
    <w:p w14:paraId="2D6CCC11" w14:textId="77777777" w:rsidR="00344C88" w:rsidRPr="006342BF" w:rsidRDefault="003123D0">
      <w:pPr>
        <w:pStyle w:val="ac"/>
        <w:numPr>
          <w:ilvl w:val="0"/>
          <w:numId w:val="0"/>
        </w:numPr>
        <w:ind w:leftChars="394" w:left="827" w:firstLineChars="200" w:firstLine="420"/>
      </w:pPr>
      <w:r w:rsidRPr="006342BF">
        <w:rPr>
          <w:rFonts w:hint="eastAsia"/>
        </w:rPr>
        <w:t>非对X 型和Y型连接，软线装有不可能拉脱导线的端接件；</w:t>
      </w:r>
    </w:p>
    <w:p w14:paraId="2D6CCC12" w14:textId="77777777" w:rsidR="00344C88" w:rsidRPr="006342BF" w:rsidRDefault="003123D0">
      <w:pPr>
        <w:pStyle w:val="af0"/>
      </w:pPr>
      <w:r w:rsidRPr="006342BF">
        <w:rPr>
          <w:rFonts w:hint="eastAsia"/>
        </w:rPr>
        <w:t>此外，</w:t>
      </w:r>
      <w:proofErr w:type="gramStart"/>
      <w:r w:rsidRPr="006342BF">
        <w:rPr>
          <w:rFonts w:hint="eastAsia"/>
        </w:rPr>
        <w:t>当用于</w:t>
      </w:r>
      <w:proofErr w:type="gramEnd"/>
      <w:r w:rsidRPr="006342BF">
        <w:rPr>
          <w:rFonts w:hint="eastAsia"/>
        </w:rPr>
        <w:t>固定布线和X型连接时应</w:t>
      </w:r>
    </w:p>
    <w:p w14:paraId="2D6CCC13" w14:textId="77777777" w:rsidR="00344C88" w:rsidRPr="006342BF" w:rsidRDefault="003123D0">
      <w:pPr>
        <w:pStyle w:val="ac"/>
        <w:ind w:left="1038" w:hanging="198"/>
      </w:pPr>
      <w:r w:rsidRPr="006342BF">
        <w:rPr>
          <w:rFonts w:hint="eastAsia"/>
        </w:rPr>
        <w:t>有足够空间使导线易于进入和进行接线；以及</w:t>
      </w:r>
    </w:p>
    <w:p w14:paraId="2D6CCC14" w14:textId="77777777" w:rsidR="00344C88" w:rsidRPr="006342BF" w:rsidRDefault="003123D0">
      <w:pPr>
        <w:pStyle w:val="ac"/>
        <w:ind w:left="828" w:firstLine="12"/>
      </w:pPr>
      <w:r w:rsidRPr="006342BF">
        <w:rPr>
          <w:rFonts w:hint="eastAsia"/>
        </w:rPr>
        <w:t>设计成当需要接触供外部导线用的接线端子时，盖子（如果有）只能借助工具才能取下。</w:t>
      </w:r>
    </w:p>
    <w:p w14:paraId="2D6CCC15" w14:textId="77777777" w:rsidR="00344C88" w:rsidRPr="006342BF" w:rsidRDefault="003123D0">
      <w:pPr>
        <w:ind w:firstLineChars="200" w:firstLine="420"/>
        <w:rPr>
          <w:rFonts w:ascii="宋体" w:hAnsi="宋体"/>
        </w:rPr>
      </w:pPr>
      <w:r w:rsidRPr="006342BF">
        <w:rPr>
          <w:rFonts w:ascii="宋体" w:hAnsi="宋体" w:hint="eastAsia"/>
        </w:rPr>
        <w:t>通过检查和手动试验来检验是否合格。</w:t>
      </w:r>
    </w:p>
    <w:p w14:paraId="2D6CCC16" w14:textId="77777777" w:rsidR="00344C88" w:rsidRPr="006342BF" w:rsidRDefault="003123D0">
      <w:pPr>
        <w:pStyle w:val="a4"/>
      </w:pPr>
      <w:bookmarkStart w:id="709" w:name="_Toc146191315"/>
      <w:bookmarkStart w:id="710" w:name="_Toc18226533"/>
      <w:bookmarkStart w:id="711" w:name="_Toc407090250"/>
      <w:bookmarkStart w:id="712" w:name="_Toc18219744"/>
      <w:bookmarkStart w:id="713" w:name="_Toc126026582"/>
      <w:bookmarkStart w:id="714" w:name="_Toc18218548"/>
      <w:bookmarkStart w:id="715" w:name="_Toc127341024"/>
      <w:bookmarkStart w:id="716" w:name="_Toc129252098"/>
      <w:bookmarkStart w:id="717" w:name="_Toc148076568"/>
      <w:bookmarkStart w:id="718" w:name="_Toc18226663"/>
      <w:bookmarkStart w:id="719" w:name="_Toc18224871"/>
      <w:bookmarkStart w:id="720" w:name="_Toc127071277"/>
      <w:bookmarkStart w:id="721" w:name="_Toc329690407"/>
      <w:bookmarkStart w:id="722" w:name="_Toc18226362"/>
      <w:bookmarkStart w:id="723" w:name="_Toc192405196"/>
      <w:bookmarkStart w:id="724" w:name="_Toc182901700"/>
      <w:bookmarkStart w:id="725" w:name="_Toc371336311"/>
      <w:bookmarkStart w:id="726" w:name="_Toc320110785"/>
      <w:bookmarkStart w:id="727" w:name="_Toc407001642"/>
      <w:bookmarkStart w:id="728" w:name="_Toc192405409"/>
      <w:bookmarkStart w:id="729" w:name="_Toc320188237"/>
      <w:bookmarkStart w:id="730" w:name="_Toc370458445"/>
      <w:bookmarkStart w:id="731" w:name="_Toc361398222"/>
      <w:bookmarkStart w:id="732" w:name="_Toc18226153"/>
      <w:bookmarkStart w:id="733" w:name="_Toc371335952"/>
      <w:bookmarkStart w:id="734" w:name="_Toc320090504"/>
      <w:bookmarkStart w:id="735" w:name="_Toc381087946"/>
      <w:bookmarkStart w:id="736" w:name="_Toc362600106"/>
      <w:bookmarkStart w:id="737" w:name="_Toc329690550"/>
      <w:bookmarkStart w:id="738" w:name="_Toc375040055"/>
      <w:bookmarkStart w:id="739" w:name="_Toc361409920"/>
      <w:bookmarkStart w:id="740" w:name="_Toc407001928"/>
      <w:r w:rsidRPr="006342BF">
        <w:rPr>
          <w:rFonts w:hint="eastAsia"/>
        </w:rPr>
        <w:t>外部导线接线端子</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D6CCC17" w14:textId="77777777" w:rsidR="00344C88" w:rsidRPr="006342BF" w:rsidRDefault="003123D0">
      <w:pPr>
        <w:pStyle w:val="a5"/>
        <w:rPr>
          <w:rFonts w:ascii="宋体" w:eastAsia="宋体" w:hAnsi="宋体"/>
        </w:rPr>
      </w:pPr>
      <w:r w:rsidRPr="006342BF">
        <w:rPr>
          <w:rFonts w:ascii="宋体" w:eastAsia="宋体" w:hAnsi="宋体" w:hint="eastAsia"/>
        </w:rPr>
        <w:t>对预定要与固定布线进行固定连接的变压器，以及对除配备具有Y型或Z型连接的外部软线的变压器外的其他变压器，均应装有用螺钉、螺母或与其相当的连接器件来进行连接的接线端子。</w:t>
      </w:r>
    </w:p>
    <w:p w14:paraId="2D6CCC18" w14:textId="77777777" w:rsidR="00344C88" w:rsidRPr="006342BF" w:rsidRDefault="003123D0">
      <w:pPr>
        <w:ind w:firstLineChars="200" w:firstLine="420"/>
        <w:rPr>
          <w:rFonts w:ascii="宋体" w:hAnsi="宋体"/>
        </w:rPr>
      </w:pPr>
      <w:r w:rsidRPr="006342BF">
        <w:rPr>
          <w:rFonts w:ascii="宋体" w:hAnsi="宋体" w:hint="eastAsia"/>
        </w:rPr>
        <w:t>作为变压器一个整体部分的接线端子，在变压器内部通常条件下，应符合GB 17464的要求。</w:t>
      </w:r>
    </w:p>
    <w:p w14:paraId="2D6CCC19" w14:textId="77777777" w:rsidR="00344C88" w:rsidRPr="006342BF" w:rsidRDefault="003123D0">
      <w:pPr>
        <w:ind w:firstLineChars="200" w:firstLine="420"/>
        <w:rPr>
          <w:rFonts w:ascii="宋体" w:hAnsi="宋体"/>
        </w:rPr>
      </w:pPr>
      <w:r w:rsidRPr="006342BF">
        <w:rPr>
          <w:rFonts w:ascii="宋体" w:hAnsi="宋体" w:hint="eastAsia"/>
        </w:rPr>
        <w:t>其他端子应是：</w:t>
      </w:r>
    </w:p>
    <w:p w14:paraId="2D6CCC1A" w14:textId="77777777" w:rsidR="00344C88" w:rsidRPr="006342BF" w:rsidRDefault="003123D0">
      <w:pPr>
        <w:pStyle w:val="ac"/>
        <w:ind w:left="1038" w:hanging="618"/>
      </w:pPr>
      <w:r w:rsidRPr="006342BF">
        <w:rPr>
          <w:rFonts w:hint="eastAsia"/>
        </w:rPr>
        <w:t>分别按GB 13140.2、GB 13140.</w:t>
      </w:r>
      <w:r w:rsidRPr="006342BF">
        <w:rPr>
          <w:rFonts w:hAnsi="宋体" w:hint="eastAsia"/>
          <w:szCs w:val="21"/>
        </w:rPr>
        <w:t>3或</w:t>
      </w:r>
      <w:r w:rsidRPr="006342BF">
        <w:rPr>
          <w:rFonts w:hAnsi="宋体"/>
          <w:szCs w:val="21"/>
        </w:rPr>
        <w:t>GB/T 14048.7</w:t>
      </w:r>
      <w:r w:rsidRPr="006342BF">
        <w:rPr>
          <w:rFonts w:hint="eastAsia"/>
        </w:rPr>
        <w:t>的规定来检验，以及按其标志来使用，或者</w:t>
      </w:r>
    </w:p>
    <w:p w14:paraId="2D6CCC1B" w14:textId="77777777" w:rsidR="00344C88" w:rsidRPr="006342BF" w:rsidRDefault="003123D0">
      <w:pPr>
        <w:pStyle w:val="ac"/>
        <w:ind w:left="828"/>
      </w:pPr>
      <w:r w:rsidRPr="006342BF">
        <w:rPr>
          <w:rFonts w:hint="eastAsia"/>
        </w:rPr>
        <w:t>在变压器内部通常条件下按GB 17464的规定来检验。</w:t>
      </w:r>
    </w:p>
    <w:p w14:paraId="2D6CCC1C" w14:textId="77777777" w:rsidR="00344C88" w:rsidRPr="006342BF" w:rsidRDefault="003123D0">
      <w:pPr>
        <w:ind w:firstLineChars="200" w:firstLine="420"/>
        <w:rPr>
          <w:rFonts w:ascii="宋体" w:hAnsi="宋体"/>
        </w:rPr>
      </w:pPr>
      <w:r w:rsidRPr="006342BF">
        <w:rPr>
          <w:rFonts w:ascii="宋体" w:hAnsi="宋体" w:hint="eastAsia"/>
        </w:rPr>
        <w:t>对具有X型连接的变压器，如果导线的位置或其固定不是单独依靠锡焊来保持时，则可以对外部导线采用锡焊的连接方法，除非装有隔板，能确保一旦导线在焊接处断开，不会使危险的带电零部件与其他导电零部件之间的爬电距离和电气间隙减小到小于第26章规定值的50%。</w:t>
      </w:r>
    </w:p>
    <w:p w14:paraId="2D6CCC1D" w14:textId="77777777" w:rsidR="00344C88" w:rsidRPr="006342BF" w:rsidRDefault="003123D0">
      <w:pPr>
        <w:ind w:firstLineChars="200" w:firstLine="420"/>
        <w:rPr>
          <w:rFonts w:ascii="宋体" w:hAnsi="宋体"/>
        </w:rPr>
      </w:pPr>
      <w:r w:rsidRPr="006342BF">
        <w:rPr>
          <w:rFonts w:ascii="宋体" w:hAnsi="宋体" w:hint="eastAsia"/>
        </w:rPr>
        <w:t>对具有Y型连接和Z型连接的变压器，可以对外部导线采用锡焊、熔接、压接或类似的连接方法。</w:t>
      </w:r>
    </w:p>
    <w:p w14:paraId="2D6CCC1E" w14:textId="77777777" w:rsidR="00344C88" w:rsidRPr="006342BF" w:rsidRDefault="003123D0">
      <w:pPr>
        <w:ind w:firstLineChars="200" w:firstLine="420"/>
        <w:rPr>
          <w:rFonts w:ascii="宋体" w:hAnsi="宋体"/>
        </w:rPr>
      </w:pPr>
      <w:r w:rsidRPr="006342BF">
        <w:rPr>
          <w:rFonts w:ascii="宋体" w:hAnsi="宋体" w:hint="eastAsia"/>
        </w:rPr>
        <w:t>对于Ⅱ类变压器，导线的位置或固定不应单独依靠锡焊、压接或熔接来保持其在位，除非装有隔板，能确保一旦导线在锡焊或熔接处断开，或从压接处滑脱，不会使危险的带电零部件与其他导电零部件之间的爬电距离和电气间隙减小到小于第26章规定值的50%。</w:t>
      </w:r>
    </w:p>
    <w:p w14:paraId="2D6CCC1F" w14:textId="77777777" w:rsidR="00344C88" w:rsidRPr="006342BF" w:rsidRDefault="003123D0">
      <w:pPr>
        <w:pStyle w:val="afffc"/>
      </w:pPr>
      <w:r w:rsidRPr="006342BF">
        <w:rPr>
          <w:rFonts w:hint="eastAsia"/>
        </w:rPr>
        <w:t>通常，在焊接前先“钩住”被认为是保持软电缆或软线在位的合适的方法，只要导线穿过的</w:t>
      </w:r>
      <w:proofErr w:type="gramStart"/>
      <w:r w:rsidRPr="006342BF">
        <w:rPr>
          <w:rFonts w:hint="eastAsia"/>
        </w:rPr>
        <w:t>孔不过</w:t>
      </w:r>
      <w:proofErr w:type="gramEnd"/>
      <w:r w:rsidRPr="006342BF">
        <w:rPr>
          <w:rFonts w:hint="eastAsia"/>
        </w:rPr>
        <w:t>大即可。</w:t>
      </w:r>
    </w:p>
    <w:p w14:paraId="2D6CCC20" w14:textId="77777777" w:rsidR="00344C88" w:rsidRPr="006342BF" w:rsidRDefault="003123D0">
      <w:pPr>
        <w:pStyle w:val="a5"/>
        <w:rPr>
          <w:rFonts w:ascii="宋体" w:eastAsia="宋体" w:hAnsi="宋体"/>
        </w:rPr>
      </w:pPr>
      <w:r w:rsidRPr="006342BF">
        <w:rPr>
          <w:rFonts w:ascii="宋体" w:eastAsia="宋体" w:hAnsi="宋体" w:hint="eastAsia"/>
        </w:rPr>
        <w:t>供带特殊软线的X型连接以及Y型和Z型连接用的端子应与其用途相适应。</w:t>
      </w:r>
    </w:p>
    <w:p w14:paraId="2D6CCC21" w14:textId="77777777" w:rsidR="00344C88" w:rsidRPr="006342BF" w:rsidRDefault="003123D0">
      <w:pPr>
        <w:pStyle w:val="afff"/>
        <w:rPr>
          <w:rFonts w:hAnsi="宋体"/>
        </w:rPr>
      </w:pPr>
      <w:r w:rsidRPr="006342BF">
        <w:rPr>
          <w:rFonts w:hAnsi="宋体" w:hint="eastAsia"/>
        </w:rPr>
        <w:t>通过检查以及对连接处施加5N的拉力，然后立即进行14.1的试验来检验是否符合23.1和23.2的要求。</w:t>
      </w:r>
    </w:p>
    <w:p w14:paraId="2D6CCC22" w14:textId="77777777" w:rsidR="00344C88" w:rsidRPr="006342BF" w:rsidRDefault="003123D0">
      <w:pPr>
        <w:pStyle w:val="a5"/>
        <w:rPr>
          <w:rFonts w:ascii="宋体" w:eastAsia="宋体" w:hAnsi="宋体"/>
        </w:rPr>
      </w:pPr>
      <w:r w:rsidRPr="006342BF">
        <w:rPr>
          <w:rFonts w:ascii="宋体" w:eastAsia="宋体" w:hAnsi="宋体" w:hint="eastAsia"/>
        </w:rPr>
        <w:t>除具有Y型或Z型连接的接线端子外，其他接线端子的固定应能确保在拧紧或松开夹紧装置时，接线端子不会松动，内部布线不会承受应力，而且爬电距离和电气间隙不会减小到小于第26章的规定值。</w:t>
      </w:r>
    </w:p>
    <w:p w14:paraId="2D6CCC23" w14:textId="77777777" w:rsidR="00344C88" w:rsidRPr="006342BF" w:rsidRDefault="003123D0">
      <w:pPr>
        <w:pStyle w:val="a5"/>
        <w:rPr>
          <w:rFonts w:ascii="宋体" w:eastAsia="宋体" w:hAnsi="宋体"/>
        </w:rPr>
      </w:pPr>
      <w:r w:rsidRPr="006342BF">
        <w:rPr>
          <w:rFonts w:ascii="宋体" w:eastAsia="宋体" w:hAnsi="宋体" w:hint="eastAsia"/>
        </w:rPr>
        <w:t>除具有Y型和Z型连接的接线端子外，其他接线端子的设计应能确保其在金属表面之间具有足够的接触压力来夹紧导线，且不会对导线造成损伤。</w:t>
      </w:r>
    </w:p>
    <w:p w14:paraId="2D6CCC24" w14:textId="77777777" w:rsidR="00344C88" w:rsidRPr="006342BF" w:rsidRDefault="003123D0">
      <w:pPr>
        <w:ind w:firstLineChars="200" w:firstLine="420"/>
        <w:rPr>
          <w:rFonts w:ascii="宋体" w:hAnsi="宋体"/>
        </w:rPr>
      </w:pPr>
      <w:r w:rsidRPr="006342BF">
        <w:rPr>
          <w:rFonts w:ascii="宋体" w:hAnsi="宋体" w:hint="eastAsia"/>
        </w:rPr>
        <w:t>通过检查，以及在对与接线端子额定连接容量相对应的最大截面积的导线施加第25章规定力矩的</w:t>
      </w:r>
      <w:r w:rsidRPr="006342BF">
        <w:rPr>
          <w:rFonts w:ascii="宋体" w:hAnsi="宋体" w:hint="eastAsia"/>
        </w:rPr>
        <w:lastRenderedPageBreak/>
        <w:t>三分之二的力矩拧紧和松开10次后，通过测量来检验是否符合23.3和23.4的要求。</w:t>
      </w:r>
    </w:p>
    <w:p w14:paraId="2D6CCC25" w14:textId="77777777" w:rsidR="00344C88" w:rsidRPr="006342BF" w:rsidRDefault="003123D0">
      <w:pPr>
        <w:ind w:firstLineChars="200" w:firstLine="420"/>
        <w:rPr>
          <w:rFonts w:ascii="宋体" w:hAnsi="宋体"/>
        </w:rPr>
      </w:pPr>
      <w:r w:rsidRPr="006342BF">
        <w:rPr>
          <w:rFonts w:ascii="宋体" w:hAnsi="宋体" w:hint="eastAsia"/>
        </w:rPr>
        <w:t>当用封固胶而不用其他夹紧装置固紧时，不能认为是满足要求的。但是，可以采用自固性树脂来固定在正常使用时不承受扭力的端子。</w:t>
      </w:r>
    </w:p>
    <w:p w14:paraId="2D6CCC26" w14:textId="77777777" w:rsidR="00344C88" w:rsidRPr="006342BF" w:rsidRDefault="003123D0">
      <w:pPr>
        <w:pStyle w:val="a5"/>
        <w:rPr>
          <w:rFonts w:ascii="宋体" w:eastAsia="宋体" w:hAnsi="宋体"/>
        </w:rPr>
      </w:pPr>
      <w:r w:rsidRPr="006342BF">
        <w:rPr>
          <w:rFonts w:ascii="宋体" w:eastAsia="宋体" w:hAnsi="宋体" w:hint="eastAsia"/>
        </w:rPr>
        <w:t>对配有连接固定布线用的接线端子和具有X型连接的接线端子，安置位置应位于相关的不同极的接线端子和保护接地端子（如果有）的近旁。</w:t>
      </w:r>
    </w:p>
    <w:p w14:paraId="2D6CCC27" w14:textId="77777777" w:rsidR="00344C88" w:rsidRPr="006342BF" w:rsidRDefault="003123D0">
      <w:pPr>
        <w:pStyle w:val="afff"/>
        <w:rPr>
          <w:rFonts w:hAnsi="宋体"/>
        </w:rPr>
      </w:pPr>
      <w:r w:rsidRPr="006342BF">
        <w:rPr>
          <w:rFonts w:hAnsi="宋体" w:hint="eastAsia"/>
        </w:rPr>
        <w:t>通过检查来检验是否合格。</w:t>
      </w:r>
    </w:p>
    <w:p w14:paraId="2D6CCC28" w14:textId="77777777" w:rsidR="00344C88" w:rsidRPr="006342BF" w:rsidRDefault="003123D0">
      <w:pPr>
        <w:pStyle w:val="a5"/>
        <w:rPr>
          <w:rFonts w:ascii="宋体" w:eastAsia="宋体" w:hAnsi="宋体"/>
        </w:rPr>
      </w:pPr>
      <w:r w:rsidRPr="006342BF">
        <w:rPr>
          <w:rFonts w:ascii="宋体" w:eastAsia="宋体" w:hAnsi="宋体" w:hint="eastAsia"/>
        </w:rPr>
        <w:t>对接线端子排和类似的装置，如果不借助工具就应是触及不到的，即使其危险的带电零部件是不可触及的也应如此。</w:t>
      </w:r>
    </w:p>
    <w:p w14:paraId="2D6CCC29" w14:textId="77777777" w:rsidR="00344C88" w:rsidRPr="006342BF" w:rsidRDefault="003123D0">
      <w:pPr>
        <w:pStyle w:val="afff"/>
        <w:rPr>
          <w:rFonts w:hAnsi="宋体"/>
        </w:rPr>
      </w:pPr>
      <w:r w:rsidRPr="006342BF">
        <w:rPr>
          <w:rFonts w:hAnsi="宋体" w:hint="eastAsia"/>
        </w:rPr>
        <w:t>通过检查以及手动试验来检验是否合格。</w:t>
      </w:r>
    </w:p>
    <w:p w14:paraId="2D6CCC2A" w14:textId="77777777" w:rsidR="00344C88" w:rsidRPr="006342BF" w:rsidRDefault="003123D0">
      <w:pPr>
        <w:pStyle w:val="a5"/>
        <w:rPr>
          <w:rFonts w:ascii="宋体" w:eastAsia="宋体" w:hAnsi="宋体"/>
        </w:rPr>
      </w:pPr>
      <w:r w:rsidRPr="006342BF">
        <w:rPr>
          <w:rFonts w:ascii="宋体" w:eastAsia="宋体" w:hAnsi="宋体" w:hint="eastAsia"/>
        </w:rPr>
        <w:t>对具有X型连接的变压器的接线端子或端接装置，其安置或遮挡应确保在安装导线时，如果绞合导线中的一根导线拉脱，则不应使带电零部件与可触及的导电零部件之间发生意外连接的危险，此外，对Ⅱ类变压器，则不应使带电零部件与仅用附加绝缘与可触及的导电零部件隔离的导电零部件之间发生意外连接的危险。</w:t>
      </w:r>
    </w:p>
    <w:p w14:paraId="2D6CCC2B" w14:textId="77777777" w:rsidR="00344C88" w:rsidRPr="006342BF" w:rsidRDefault="003123D0">
      <w:pPr>
        <w:ind w:firstLineChars="200" w:firstLine="420"/>
        <w:rPr>
          <w:rFonts w:ascii="宋体" w:hAnsi="宋体"/>
        </w:rPr>
      </w:pPr>
      <w:r w:rsidRPr="006342BF">
        <w:rPr>
          <w:rFonts w:ascii="宋体" w:hAnsi="宋体" w:hint="eastAsia"/>
        </w:rPr>
        <w:t>通过检查以及通过下列试验来检验是否合格。</w:t>
      </w:r>
    </w:p>
    <w:p w14:paraId="2D6CCC2C" w14:textId="77777777" w:rsidR="00344C88" w:rsidRPr="006342BF" w:rsidRDefault="003123D0">
      <w:pPr>
        <w:ind w:firstLineChars="200" w:firstLine="420"/>
        <w:rPr>
          <w:rFonts w:ascii="宋体" w:hAnsi="宋体"/>
        </w:rPr>
      </w:pPr>
      <w:r w:rsidRPr="006342BF">
        <w:rPr>
          <w:rFonts w:ascii="宋体" w:hAnsi="宋体" w:hint="eastAsia"/>
        </w:rPr>
        <w:t>将一根标称截面</w:t>
      </w:r>
      <w:proofErr w:type="gramStart"/>
      <w:r w:rsidRPr="006342BF">
        <w:rPr>
          <w:rFonts w:ascii="宋体" w:hAnsi="宋体" w:hint="eastAsia"/>
        </w:rPr>
        <w:t>积符合</w:t>
      </w:r>
      <w:proofErr w:type="gramEnd"/>
      <w:r w:rsidRPr="006342BF">
        <w:rPr>
          <w:rFonts w:ascii="宋体" w:hAnsi="宋体" w:hint="eastAsia"/>
        </w:rPr>
        <w:t>第22章规定的软导线从其一端剥去8 mm长的绝缘。使该绞合导线中的一根导线自由悬空，而使其他导线完全插入并夹紧在接线端子内。</w:t>
      </w:r>
    </w:p>
    <w:p w14:paraId="2D6CCC2D" w14:textId="77777777" w:rsidR="00344C88" w:rsidRPr="006342BF" w:rsidRDefault="003123D0">
      <w:pPr>
        <w:ind w:firstLineChars="200" w:firstLine="420"/>
        <w:rPr>
          <w:rFonts w:ascii="宋体" w:hAnsi="宋体"/>
        </w:rPr>
      </w:pPr>
      <w:r w:rsidRPr="006342BF">
        <w:rPr>
          <w:rFonts w:ascii="宋体" w:hAnsi="宋体" w:hint="eastAsia"/>
        </w:rPr>
        <w:t>将该自由悬空导线按每一个可能的方向弯曲，但不围绕挡板锐弯，也</w:t>
      </w:r>
      <w:proofErr w:type="gramStart"/>
      <w:r w:rsidRPr="006342BF">
        <w:rPr>
          <w:rFonts w:ascii="宋体" w:hAnsi="宋体" w:hint="eastAsia"/>
        </w:rPr>
        <w:t>不</w:t>
      </w:r>
      <w:proofErr w:type="gramEnd"/>
      <w:r w:rsidRPr="006342BF">
        <w:rPr>
          <w:rFonts w:ascii="宋体" w:hAnsi="宋体" w:hint="eastAsia"/>
        </w:rPr>
        <w:t>向后撕裂绝缘。接到带电接线端子上的导线中的该自由悬空导线不应触及到任何可触及的导电零部件。对Ⅱ类变压器，也不应触及到仅用基本绝缘或附加绝缘与可触及的导电零部件隔离的任何导电零部件。接到接地端子上的导线中的该自由悬空的导线不应触及到任何危险的带电零部件。</w:t>
      </w:r>
    </w:p>
    <w:p w14:paraId="2D6CCC2E" w14:textId="77777777" w:rsidR="00344C88" w:rsidRPr="006342BF" w:rsidRDefault="003123D0">
      <w:pPr>
        <w:pStyle w:val="a5"/>
        <w:rPr>
          <w:rFonts w:ascii="宋体" w:eastAsia="宋体" w:hAnsi="宋体"/>
        </w:rPr>
      </w:pPr>
      <w:r w:rsidRPr="006342BF">
        <w:rPr>
          <w:rFonts w:ascii="宋体" w:eastAsia="宋体" w:hAnsi="宋体" w:hint="eastAsia"/>
        </w:rPr>
        <w:t>不带压板的接线端子，如果电流超过25 A，则至少应装有两个夹紧螺钉。</w:t>
      </w:r>
    </w:p>
    <w:p w14:paraId="2D6CCC2F" w14:textId="77777777" w:rsidR="00344C88" w:rsidRPr="006342BF" w:rsidRDefault="003123D0">
      <w:pPr>
        <w:pStyle w:val="afff"/>
      </w:pPr>
      <w:r w:rsidRPr="006342BF">
        <w:rPr>
          <w:rFonts w:hint="eastAsia"/>
        </w:rPr>
        <w:t>通过检查来检验是否合格。</w:t>
      </w:r>
    </w:p>
    <w:p w14:paraId="2D6CCC30" w14:textId="77777777" w:rsidR="00344C88" w:rsidRPr="006342BF" w:rsidRDefault="003123D0">
      <w:pPr>
        <w:pStyle w:val="a5"/>
        <w:rPr>
          <w:rFonts w:ascii="宋体" w:eastAsia="宋体" w:hAnsi="宋体"/>
        </w:rPr>
      </w:pPr>
      <w:r w:rsidRPr="006342BF">
        <w:rPr>
          <w:rFonts w:ascii="宋体" w:eastAsia="宋体" w:hAnsi="宋体" w:hint="eastAsia"/>
        </w:rPr>
        <w:t>除连接保护接地导线的接线端子螺钉外，接线端子螺钉</w:t>
      </w:r>
      <w:proofErr w:type="gramStart"/>
      <w:r w:rsidRPr="006342BF">
        <w:rPr>
          <w:rFonts w:ascii="宋体" w:eastAsia="宋体" w:hAnsi="宋体" w:hint="eastAsia"/>
        </w:rPr>
        <w:t>不</w:t>
      </w:r>
      <w:proofErr w:type="gramEnd"/>
      <w:r w:rsidRPr="006342BF">
        <w:rPr>
          <w:rFonts w:ascii="宋体" w:eastAsia="宋体" w:hAnsi="宋体" w:hint="eastAsia"/>
        </w:rPr>
        <w:t>应接触到任何可触及的导电零部件。对Ⅱ类变压器，在将该螺钉尽量</w:t>
      </w:r>
      <w:proofErr w:type="gramStart"/>
      <w:r w:rsidRPr="006342BF">
        <w:rPr>
          <w:rFonts w:ascii="宋体" w:eastAsia="宋体" w:hAnsi="宋体" w:hint="eastAsia"/>
        </w:rPr>
        <w:t>拧</w:t>
      </w:r>
      <w:proofErr w:type="gramEnd"/>
      <w:r w:rsidRPr="006342BF">
        <w:rPr>
          <w:rFonts w:ascii="宋体" w:eastAsia="宋体" w:hAnsi="宋体" w:hint="eastAsia"/>
        </w:rPr>
        <w:t>松时，这些螺钉还</w:t>
      </w:r>
      <w:proofErr w:type="gramStart"/>
      <w:r w:rsidRPr="006342BF">
        <w:rPr>
          <w:rFonts w:ascii="宋体" w:eastAsia="宋体" w:hAnsi="宋体" w:hint="eastAsia"/>
        </w:rPr>
        <w:t>不</w:t>
      </w:r>
      <w:proofErr w:type="gramEnd"/>
      <w:r w:rsidRPr="006342BF">
        <w:rPr>
          <w:rFonts w:ascii="宋体" w:eastAsia="宋体" w:hAnsi="宋体" w:hint="eastAsia"/>
        </w:rPr>
        <w:t>应接触到用基本绝缘或附加绝缘与可触及的导电零部件隔离的任何导电零部件。</w:t>
      </w:r>
    </w:p>
    <w:p w14:paraId="2D6CCC31" w14:textId="77777777" w:rsidR="00344C88" w:rsidRPr="006342BF" w:rsidRDefault="003123D0">
      <w:pPr>
        <w:ind w:firstLineChars="200" w:firstLine="420"/>
        <w:rPr>
          <w:rFonts w:ascii="宋体" w:hAnsi="宋体"/>
        </w:rPr>
      </w:pPr>
      <w:r w:rsidRPr="006342BF">
        <w:rPr>
          <w:rFonts w:ascii="宋体" w:hAnsi="宋体" w:hint="eastAsia"/>
        </w:rPr>
        <w:t>在进行23.2的试验时，通过检查来检验是否合格。</w:t>
      </w:r>
    </w:p>
    <w:p w14:paraId="2D6CCC32" w14:textId="77777777" w:rsidR="00344C88" w:rsidRPr="006342BF" w:rsidRDefault="003123D0">
      <w:pPr>
        <w:pStyle w:val="a4"/>
        <w:rPr>
          <w:rFonts w:hAnsi="宋体"/>
        </w:rPr>
      </w:pPr>
      <w:bookmarkStart w:id="741" w:name="_Toc127341025"/>
      <w:bookmarkStart w:id="742" w:name="_Toc148076569"/>
      <w:bookmarkStart w:id="743" w:name="_Toc18224872"/>
      <w:bookmarkStart w:id="744" w:name="_Toc126026583"/>
      <w:bookmarkStart w:id="745" w:name="_Toc361398223"/>
      <w:bookmarkStart w:id="746" w:name="_Toc407090251"/>
      <w:bookmarkStart w:id="747" w:name="_Toc375040056"/>
      <w:bookmarkStart w:id="748" w:name="_Toc329690551"/>
      <w:bookmarkStart w:id="749" w:name="_Toc407001643"/>
      <w:bookmarkStart w:id="750" w:name="_Toc329690408"/>
      <w:bookmarkStart w:id="751" w:name="_Toc192405197"/>
      <w:bookmarkStart w:id="752" w:name="_Toc18226363"/>
      <w:bookmarkStart w:id="753" w:name="_Toc361409921"/>
      <w:bookmarkStart w:id="754" w:name="_Toc192405410"/>
      <w:bookmarkStart w:id="755" w:name="_Toc129252099"/>
      <w:bookmarkStart w:id="756" w:name="_Toc182901701"/>
      <w:bookmarkStart w:id="757" w:name="_Toc18219745"/>
      <w:bookmarkStart w:id="758" w:name="_Toc18218549"/>
      <w:bookmarkStart w:id="759" w:name="_Toc362600107"/>
      <w:bookmarkStart w:id="760" w:name="_Toc127071278"/>
      <w:bookmarkStart w:id="761" w:name="_Toc18226154"/>
      <w:bookmarkStart w:id="762" w:name="_Toc18226534"/>
      <w:bookmarkStart w:id="763" w:name="_Toc381087947"/>
      <w:bookmarkStart w:id="764" w:name="_Toc320090505"/>
      <w:bookmarkStart w:id="765" w:name="_Toc320188238"/>
      <w:bookmarkStart w:id="766" w:name="_Toc320110786"/>
      <w:bookmarkStart w:id="767" w:name="_Toc407001929"/>
      <w:bookmarkStart w:id="768" w:name="_Toc18226664"/>
      <w:bookmarkStart w:id="769" w:name="_Toc371336312"/>
      <w:bookmarkStart w:id="770" w:name="_Toc146191316"/>
      <w:bookmarkStart w:id="771" w:name="_Toc371335953"/>
      <w:bookmarkStart w:id="772" w:name="_Toc370458446"/>
      <w:r w:rsidRPr="006342BF">
        <w:rPr>
          <w:rFonts w:hAnsi="宋体" w:hint="eastAsia"/>
        </w:rPr>
        <w:t>保护接地装置</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D6CCC33" w14:textId="77777777" w:rsidR="00344C88" w:rsidRPr="006342BF" w:rsidRDefault="003123D0">
      <w:pPr>
        <w:pStyle w:val="a5"/>
        <w:rPr>
          <w:rFonts w:ascii="宋体" w:eastAsia="宋体" w:hAnsi="宋体"/>
        </w:rPr>
      </w:pPr>
      <w:r w:rsidRPr="006342BF">
        <w:rPr>
          <w:rFonts w:ascii="宋体" w:eastAsia="宋体" w:hAnsi="宋体" w:hint="eastAsia"/>
        </w:rPr>
        <w:t>对Ⅰ类变压器的可触及的导电零部件，如果在绝缘发生击穿时会变成带电体，则应将其与变压器内部的保护接地端子牢固可靠地连接。</w:t>
      </w:r>
    </w:p>
    <w:p w14:paraId="2D6CCC34" w14:textId="77777777" w:rsidR="00344C88" w:rsidRPr="006342BF" w:rsidRDefault="003123D0">
      <w:pPr>
        <w:ind w:firstLineChars="200" w:firstLine="420"/>
        <w:rPr>
          <w:rFonts w:ascii="宋体" w:hAnsi="宋体"/>
        </w:rPr>
      </w:pPr>
      <w:r w:rsidRPr="006342BF">
        <w:rPr>
          <w:rFonts w:ascii="宋体" w:hAnsi="宋体" w:hint="eastAsia"/>
        </w:rPr>
        <w:t>Ⅱ类变压器不应装有将变压器接地的装置，但</w:t>
      </w:r>
      <w:proofErr w:type="gramStart"/>
      <w:r w:rsidRPr="006342BF">
        <w:rPr>
          <w:rFonts w:ascii="宋体" w:hAnsi="宋体" w:hint="eastAsia"/>
        </w:rPr>
        <w:t>作功</w:t>
      </w:r>
      <w:proofErr w:type="gramEnd"/>
      <w:r w:rsidRPr="006342BF">
        <w:rPr>
          <w:rFonts w:ascii="宋体" w:hAnsi="宋体" w:hint="eastAsia"/>
        </w:rPr>
        <w:t>能用途时除外。</w:t>
      </w:r>
    </w:p>
    <w:p w14:paraId="2D6CCC35" w14:textId="77777777" w:rsidR="00344C88" w:rsidRPr="006342BF" w:rsidRDefault="003123D0">
      <w:pPr>
        <w:ind w:firstLineChars="200" w:firstLine="420"/>
        <w:rPr>
          <w:rFonts w:ascii="宋体" w:hAnsi="宋体"/>
        </w:rPr>
      </w:pPr>
      <w:r w:rsidRPr="006342BF">
        <w:rPr>
          <w:rFonts w:ascii="宋体" w:hAnsi="宋体" w:hint="eastAsia"/>
        </w:rPr>
        <w:t>通过检查来检验是否合格。</w:t>
      </w:r>
    </w:p>
    <w:p w14:paraId="2D6CCC36" w14:textId="77777777" w:rsidR="00344C88" w:rsidRPr="006342BF" w:rsidRDefault="003123D0">
      <w:pPr>
        <w:pStyle w:val="afffc"/>
      </w:pPr>
      <w:r w:rsidRPr="006342BF">
        <w:rPr>
          <w:rFonts w:hint="eastAsia"/>
        </w:rPr>
        <w:t>如果可触及的导电零部件与危险的带电零部件是用和保护接地端子相连的导电屏蔽层来隔离的，或者，如果它与危险带电零部件是用双重绝缘或加强绝缘来隔离的，则就</w:t>
      </w:r>
      <w:proofErr w:type="gramStart"/>
      <w:r w:rsidRPr="006342BF">
        <w:rPr>
          <w:rFonts w:hint="eastAsia"/>
        </w:rPr>
        <w:t>本要求</w:t>
      </w:r>
      <w:proofErr w:type="gramEnd"/>
      <w:r w:rsidRPr="006342BF">
        <w:rPr>
          <w:rFonts w:hint="eastAsia"/>
        </w:rPr>
        <w:t>而言，一旦绝缘发生击穿时，不认为可触及的导电零部件会变成带电体。</w:t>
      </w:r>
    </w:p>
    <w:p w14:paraId="2D6CCC37" w14:textId="77777777" w:rsidR="00344C88" w:rsidRPr="006342BF" w:rsidRDefault="003123D0">
      <w:pPr>
        <w:pStyle w:val="a5"/>
        <w:rPr>
          <w:rFonts w:ascii="宋体" w:eastAsia="宋体" w:hAnsi="宋体"/>
        </w:rPr>
      </w:pPr>
      <w:r w:rsidRPr="006342BF">
        <w:rPr>
          <w:rFonts w:ascii="宋体" w:eastAsia="宋体" w:hAnsi="宋体" w:hint="eastAsia"/>
        </w:rPr>
        <w:lastRenderedPageBreak/>
        <w:t>与固定布线连接的保护接地端子以及用X型连接的保护接地端子应符合第23章的要求。保护接地端子的紧固装置应能充分地锁紧，以防发生意外的松动，而且不借助工具就不能将它们松开。</w:t>
      </w:r>
    </w:p>
    <w:p w14:paraId="2D6CCC38" w14:textId="77777777" w:rsidR="00344C88" w:rsidRPr="006342BF" w:rsidRDefault="003123D0">
      <w:pPr>
        <w:pStyle w:val="afff"/>
        <w:rPr>
          <w:rFonts w:hAnsi="宋体"/>
        </w:rPr>
      </w:pPr>
      <w:r w:rsidRPr="006342BF">
        <w:rPr>
          <w:rFonts w:hAnsi="宋体" w:hint="eastAsia"/>
        </w:rPr>
        <w:t>通过检查、手动试验和第23章的试验来检验其是否合格。</w:t>
      </w:r>
    </w:p>
    <w:p w14:paraId="2D6CCC39" w14:textId="77777777" w:rsidR="00344C88" w:rsidRPr="006342BF" w:rsidRDefault="003123D0">
      <w:pPr>
        <w:pStyle w:val="afffc"/>
      </w:pPr>
      <w:r w:rsidRPr="006342BF">
        <w:rPr>
          <w:rFonts w:hint="eastAsia"/>
        </w:rPr>
        <w:t>某些端子，特别是柱型接线端子，可能需要采取特殊措施，例如使用一种不可能在无意中被卸下的具有足够弹性的零件。</w:t>
      </w:r>
    </w:p>
    <w:p w14:paraId="2D6CCC3A" w14:textId="77777777" w:rsidR="00344C88" w:rsidRPr="006342BF" w:rsidRDefault="003123D0">
      <w:pPr>
        <w:pStyle w:val="a5"/>
        <w:rPr>
          <w:rFonts w:ascii="宋体" w:eastAsia="宋体" w:hAnsi="宋体"/>
        </w:rPr>
      </w:pPr>
      <w:r w:rsidRPr="006342BF">
        <w:rPr>
          <w:rFonts w:ascii="宋体" w:eastAsia="宋体" w:hAnsi="宋体" w:hint="eastAsia"/>
        </w:rPr>
        <w:t>对保护接地端子的所有各部分，应确保其与保护接地导线中的铜或与任何其他金属之间的接触不会引起腐蚀的危险。</w:t>
      </w:r>
    </w:p>
    <w:p w14:paraId="2D6CCC3B" w14:textId="77777777" w:rsidR="00344C88" w:rsidRPr="006342BF" w:rsidRDefault="003123D0">
      <w:pPr>
        <w:ind w:leftChars="-4" w:left="-8" w:firstLineChars="200" w:firstLine="420"/>
        <w:rPr>
          <w:rFonts w:ascii="宋体" w:hAnsi="宋体"/>
        </w:rPr>
      </w:pPr>
      <w:r w:rsidRPr="006342BF">
        <w:rPr>
          <w:rFonts w:ascii="宋体" w:hAnsi="宋体" w:hint="eastAsia"/>
        </w:rPr>
        <w:t>如果保护接地端子本体是</w:t>
      </w:r>
      <w:proofErr w:type="gramStart"/>
      <w:r w:rsidRPr="006342BF">
        <w:rPr>
          <w:rFonts w:ascii="宋体" w:hAnsi="宋体" w:hint="eastAsia"/>
        </w:rPr>
        <w:t>铝或者</w:t>
      </w:r>
      <w:proofErr w:type="gramEnd"/>
      <w:r w:rsidRPr="006342BF">
        <w:rPr>
          <w:rFonts w:ascii="宋体" w:hAnsi="宋体" w:hint="eastAsia"/>
        </w:rPr>
        <w:t>铝合金制成的框架或外壳中的一部分时，则应采取预防措施，避免铜与铝或铝合金之间的接触而引起腐蚀的危险。</w:t>
      </w:r>
    </w:p>
    <w:p w14:paraId="2D6CCC3C" w14:textId="77777777" w:rsidR="00344C88" w:rsidRPr="006342BF" w:rsidRDefault="003123D0">
      <w:pPr>
        <w:ind w:firstLineChars="200" w:firstLine="420"/>
        <w:rPr>
          <w:rFonts w:ascii="宋体" w:hAnsi="宋体"/>
        </w:rPr>
      </w:pPr>
      <w:r w:rsidRPr="006342BF">
        <w:rPr>
          <w:rFonts w:ascii="宋体" w:hAnsi="宋体" w:hint="eastAsia"/>
        </w:rPr>
        <w:t>通过检查来检验其是否合格。</w:t>
      </w:r>
    </w:p>
    <w:p w14:paraId="2D6CCC3D" w14:textId="77777777" w:rsidR="00344C88" w:rsidRPr="006342BF" w:rsidRDefault="003123D0">
      <w:pPr>
        <w:ind w:firstLineChars="200" w:firstLine="420"/>
        <w:rPr>
          <w:rFonts w:ascii="宋体" w:hAnsi="宋体"/>
        </w:rPr>
      </w:pPr>
      <w:r w:rsidRPr="006342BF">
        <w:rPr>
          <w:rFonts w:ascii="宋体" w:hAnsi="宋体" w:hint="eastAsia"/>
        </w:rPr>
        <w:t>保护接地端子本体，除了它是金属框架或外壳的一部分外，它应是用黄铜或耐腐蚀性能不低于黄铜的其他金属制成。此时，螺钉或螺母也应是黄铜或耐腐蚀性能相同的其他金属制成。</w:t>
      </w:r>
    </w:p>
    <w:p w14:paraId="2D6CCC3E" w14:textId="77777777" w:rsidR="00344C88" w:rsidRPr="006342BF" w:rsidRDefault="003123D0">
      <w:pPr>
        <w:pStyle w:val="a5"/>
        <w:rPr>
          <w:rFonts w:ascii="宋体" w:eastAsia="宋体" w:hAnsi="宋体"/>
        </w:rPr>
      </w:pPr>
      <w:r w:rsidRPr="006342BF">
        <w:rPr>
          <w:rFonts w:ascii="宋体" w:eastAsia="宋体" w:hAnsi="宋体" w:hint="eastAsia"/>
        </w:rPr>
        <w:t>保护接地端子与需要和其连接的零部件之间的连接应是低电阻性的。</w:t>
      </w:r>
    </w:p>
    <w:p w14:paraId="2D6CCC3F" w14:textId="77777777" w:rsidR="00344C88" w:rsidRPr="006342BF" w:rsidRDefault="003123D0">
      <w:pPr>
        <w:ind w:firstLineChars="200" w:firstLine="420"/>
        <w:rPr>
          <w:rFonts w:ascii="宋体" w:hAnsi="宋体" w:cs="Arial Unicode MS"/>
        </w:rPr>
      </w:pPr>
      <w:r w:rsidRPr="006342BF">
        <w:rPr>
          <w:rFonts w:ascii="宋体" w:hAnsi="宋体" w:hint="eastAsia"/>
        </w:rPr>
        <w:t>通过下列试验来检验是否合格。</w:t>
      </w:r>
    </w:p>
    <w:p w14:paraId="2D6CCC40" w14:textId="77777777" w:rsidR="00344C88" w:rsidRPr="006342BF" w:rsidRDefault="003123D0">
      <w:pPr>
        <w:ind w:firstLineChars="200" w:firstLine="420"/>
        <w:rPr>
          <w:rFonts w:ascii="宋体" w:hAnsi="宋体"/>
        </w:rPr>
      </w:pPr>
      <w:r w:rsidRPr="006342BF">
        <w:rPr>
          <w:rFonts w:ascii="宋体" w:hAnsi="宋体" w:hint="eastAsia"/>
        </w:rPr>
        <w:t>用空载电压不超过12 V的交流电源提供试验用电流，其值等于1.5倍额定输入电流或25 A中的较大者，该电流依次施加在保护接地端子与每一个可触及的导电零部件之间，持续1 min。</w:t>
      </w:r>
    </w:p>
    <w:p w14:paraId="2D6CCC41" w14:textId="77777777" w:rsidR="00344C88" w:rsidRPr="006342BF" w:rsidRDefault="003123D0">
      <w:pPr>
        <w:pStyle w:val="a3"/>
        <w:numPr>
          <w:ilvl w:val="0"/>
          <w:numId w:val="51"/>
        </w:numPr>
      </w:pPr>
      <w:r w:rsidRPr="006342BF">
        <w:rPr>
          <w:rFonts w:hint="eastAsia"/>
        </w:rPr>
        <w:t>额定输入电流按额定输出除以额定电源电压，或者对多相变压器，除以</w:t>
      </w:r>
      <w:r w:rsidRPr="006342BF">
        <w:rPr>
          <w:rFonts w:hint="eastAsia"/>
          <w:position w:val="-8"/>
          <w:sz w:val="15"/>
        </w:rPr>
        <w:object w:dxaOrig="360" w:dyaOrig="270" w14:anchorId="2D6CDA1B">
          <v:shape id="_x0000_i1064" type="#_x0000_t75" style="width:18.6pt;height:13.65pt" o:ole="">
            <v:imagedata r:id="rId63" o:title=""/>
          </v:shape>
          <o:OLEObject Type="Embed" ProgID="Equation.3" ShapeID="_x0000_i1064" DrawAspect="Content" ObjectID="_1661069576" r:id="rId64"/>
        </w:object>
      </w:r>
      <w:proofErr w:type="gramStart"/>
      <w:r w:rsidRPr="006342BF">
        <w:rPr>
          <w:rFonts w:hint="eastAsia"/>
        </w:rPr>
        <w:t>倍</w:t>
      </w:r>
      <w:proofErr w:type="gramEnd"/>
      <w:r w:rsidRPr="006342BF">
        <w:rPr>
          <w:rFonts w:hint="eastAsia"/>
        </w:rPr>
        <w:t>额定电源电压来确定，其中</w:t>
      </w:r>
      <w:r w:rsidRPr="006342BF">
        <w:rPr>
          <w:rFonts w:ascii="Times New Roman"/>
          <w:i/>
          <w:iCs/>
        </w:rPr>
        <w:t>n</w:t>
      </w:r>
      <w:r w:rsidRPr="006342BF">
        <w:rPr>
          <w:rFonts w:hint="eastAsia"/>
        </w:rPr>
        <w:t>为电源的相数。</w:t>
      </w:r>
    </w:p>
    <w:p w14:paraId="2D6CCC42" w14:textId="77777777" w:rsidR="00344C88" w:rsidRPr="006342BF" w:rsidRDefault="003123D0">
      <w:pPr>
        <w:ind w:firstLineChars="200" w:firstLine="420"/>
        <w:rPr>
          <w:rFonts w:ascii="宋体" w:hAnsi="宋体"/>
        </w:rPr>
      </w:pPr>
      <w:r w:rsidRPr="006342BF">
        <w:rPr>
          <w:rFonts w:ascii="宋体" w:hAnsi="宋体" w:hint="eastAsia"/>
        </w:rPr>
        <w:t>测量保护接地端子与可触及的导电零部件之间的电压降，并根据电流和该电压降计算出电阻值。</w:t>
      </w:r>
    </w:p>
    <w:p w14:paraId="2D6CCC43" w14:textId="77777777" w:rsidR="00344C88" w:rsidRPr="006342BF" w:rsidRDefault="003123D0">
      <w:pPr>
        <w:ind w:firstLineChars="200" w:firstLine="420"/>
        <w:rPr>
          <w:rFonts w:ascii="宋体" w:hAnsi="宋体"/>
        </w:rPr>
      </w:pPr>
      <w:r w:rsidRPr="006342BF">
        <w:rPr>
          <w:rFonts w:ascii="宋体" w:hAnsi="宋体" w:hint="eastAsia"/>
        </w:rPr>
        <w:t xml:space="preserve">在任何情况下，该电阻值不应超过0.1 </w:t>
      </w:r>
      <w:r w:rsidRPr="006342BF">
        <w:rPr>
          <w:rFonts w:ascii="宋体" w:hAnsi="宋体"/>
        </w:rPr>
        <w:sym w:font="Symbol" w:char="0057"/>
      </w:r>
      <w:r w:rsidRPr="006342BF">
        <w:rPr>
          <w:rFonts w:ascii="宋体" w:hAnsi="宋体" w:hint="eastAsia"/>
        </w:rPr>
        <w:t>。</w:t>
      </w:r>
    </w:p>
    <w:p w14:paraId="2D6CCC44" w14:textId="77777777" w:rsidR="00344C88" w:rsidRPr="006342BF" w:rsidRDefault="003123D0">
      <w:pPr>
        <w:pStyle w:val="a3"/>
        <w:numPr>
          <w:ilvl w:val="0"/>
          <w:numId w:val="0"/>
        </w:numPr>
        <w:ind w:firstLineChars="200" w:firstLine="420"/>
        <w:rPr>
          <w:sz w:val="21"/>
          <w:szCs w:val="21"/>
        </w:rPr>
      </w:pPr>
      <w:r w:rsidRPr="006342BF">
        <w:rPr>
          <w:rFonts w:hint="eastAsia"/>
          <w:sz w:val="21"/>
          <w:szCs w:val="21"/>
        </w:rPr>
        <w:t>如有疑问时，经过1 min后继续进行试验，直到达到稳定状态为止。</w:t>
      </w:r>
    </w:p>
    <w:p w14:paraId="2D6CCC45" w14:textId="77777777" w:rsidR="00344C88" w:rsidRPr="006342BF" w:rsidRDefault="003123D0">
      <w:pPr>
        <w:pStyle w:val="a3"/>
        <w:numPr>
          <w:ilvl w:val="0"/>
          <w:numId w:val="43"/>
        </w:numPr>
      </w:pPr>
      <w:r w:rsidRPr="006342BF">
        <w:rPr>
          <w:rFonts w:hint="eastAsia"/>
        </w:rPr>
        <w:t>注意不要使测量探头的尖端与被测导电零部件之间的接触电阻影响测量结果。</w:t>
      </w:r>
    </w:p>
    <w:p w14:paraId="2D6CCC46" w14:textId="77777777" w:rsidR="00344C88" w:rsidRPr="006342BF" w:rsidRDefault="003123D0">
      <w:pPr>
        <w:pStyle w:val="a3"/>
        <w:numPr>
          <w:ilvl w:val="0"/>
          <w:numId w:val="43"/>
        </w:numPr>
      </w:pPr>
      <w:r w:rsidRPr="006342BF">
        <w:rPr>
          <w:rFonts w:hint="eastAsia"/>
        </w:rPr>
        <w:t>如果为了试验方便，使用了电源软电缆或软线，则该软电缆或软线的电阻值不计入电阻测量值内。</w:t>
      </w:r>
    </w:p>
    <w:p w14:paraId="2D6CCC47" w14:textId="77777777" w:rsidR="00344C88" w:rsidRPr="006342BF" w:rsidRDefault="003123D0">
      <w:pPr>
        <w:pStyle w:val="a3"/>
        <w:numPr>
          <w:ilvl w:val="0"/>
          <w:numId w:val="43"/>
        </w:numPr>
      </w:pPr>
      <w:r w:rsidRPr="006342BF">
        <w:rPr>
          <w:rFonts w:hint="eastAsia"/>
        </w:rPr>
        <w:t>IP00变压器的铁心被认为是不可触及的。</w:t>
      </w:r>
    </w:p>
    <w:p w14:paraId="2D6CCC48" w14:textId="77777777" w:rsidR="00344C88" w:rsidRPr="006342BF" w:rsidRDefault="003123D0">
      <w:pPr>
        <w:pStyle w:val="a5"/>
        <w:rPr>
          <w:rFonts w:ascii="宋体" w:eastAsia="宋体" w:hAnsi="宋体"/>
        </w:rPr>
      </w:pPr>
      <w:r w:rsidRPr="006342BF">
        <w:rPr>
          <w:rFonts w:ascii="宋体" w:eastAsia="宋体" w:hAnsi="宋体" w:hint="eastAsia"/>
        </w:rPr>
        <w:t>对具有外部软电缆或软线的Ⅰ类变压器，其接线端子的配置或者软线固定装置与接线端子之间的导线长度应确保一旦软线从软线固定装置中拉脱时，载流导线在接地导线之前先被拉紧。</w:t>
      </w:r>
    </w:p>
    <w:p w14:paraId="2D6CCC49" w14:textId="77777777" w:rsidR="00344C88" w:rsidRPr="006342BF" w:rsidRDefault="003123D0">
      <w:pPr>
        <w:pStyle w:val="a4"/>
      </w:pPr>
      <w:bookmarkStart w:id="773" w:name="_Toc18226364"/>
      <w:bookmarkStart w:id="774" w:name="_Toc18226535"/>
      <w:bookmarkStart w:id="775" w:name="_Toc18219746"/>
      <w:bookmarkStart w:id="776" w:name="_Toc148076570"/>
      <w:bookmarkStart w:id="777" w:name="_Toc18218550"/>
      <w:bookmarkStart w:id="778" w:name="_Toc375040057"/>
      <w:bookmarkStart w:id="779" w:name="_Toc381087948"/>
      <w:bookmarkStart w:id="780" w:name="_Toc371335954"/>
      <w:bookmarkStart w:id="781" w:name="_Toc407001644"/>
      <w:bookmarkStart w:id="782" w:name="_Toc407090252"/>
      <w:bookmarkStart w:id="783" w:name="_Toc146191317"/>
      <w:bookmarkStart w:id="784" w:name="_Toc320188239"/>
      <w:bookmarkStart w:id="785" w:name="_Toc129252100"/>
      <w:bookmarkStart w:id="786" w:name="_Toc127341026"/>
      <w:bookmarkStart w:id="787" w:name="_Toc407001930"/>
      <w:bookmarkStart w:id="788" w:name="_Toc18224873"/>
      <w:bookmarkStart w:id="789" w:name="_Toc127071279"/>
      <w:bookmarkStart w:id="790" w:name="_Toc320110787"/>
      <w:bookmarkStart w:id="791" w:name="_Toc329690552"/>
      <w:bookmarkStart w:id="792" w:name="_Toc371336313"/>
      <w:bookmarkStart w:id="793" w:name="_Toc18226665"/>
      <w:bookmarkStart w:id="794" w:name="_Toc361398224"/>
      <w:bookmarkStart w:id="795" w:name="_Toc192405198"/>
      <w:bookmarkStart w:id="796" w:name="_Toc18226155"/>
      <w:bookmarkStart w:id="797" w:name="_Toc126026584"/>
      <w:bookmarkStart w:id="798" w:name="_Toc370458447"/>
      <w:bookmarkStart w:id="799" w:name="_Toc182901702"/>
      <w:bookmarkStart w:id="800" w:name="_Toc361409922"/>
      <w:bookmarkStart w:id="801" w:name="_Toc320090506"/>
      <w:bookmarkStart w:id="802" w:name="_Toc329690409"/>
      <w:bookmarkStart w:id="803" w:name="_Toc192405411"/>
      <w:bookmarkStart w:id="804" w:name="_Toc362600108"/>
      <w:r w:rsidRPr="006342BF">
        <w:rPr>
          <w:rFonts w:hint="eastAsia"/>
        </w:rPr>
        <w:t>螺钉和连接</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D6CCC4A" w14:textId="77777777" w:rsidR="00344C88" w:rsidRPr="006342BF" w:rsidRDefault="003123D0">
      <w:pPr>
        <w:pStyle w:val="a5"/>
        <w:rPr>
          <w:rFonts w:ascii="宋体" w:eastAsia="宋体" w:hAnsi="宋体"/>
        </w:rPr>
      </w:pPr>
      <w:r w:rsidRPr="006342BF">
        <w:rPr>
          <w:rFonts w:ascii="宋体" w:eastAsia="宋体" w:hAnsi="宋体" w:hint="eastAsia"/>
        </w:rPr>
        <w:t>电气连接用或其他连接用的螺纹连接件，应能承受住在正常使用中出现的机械应力。</w:t>
      </w:r>
    </w:p>
    <w:p w14:paraId="2D6CCC4B" w14:textId="77777777" w:rsidR="00344C88" w:rsidRPr="006342BF" w:rsidRDefault="003123D0">
      <w:pPr>
        <w:pStyle w:val="afff"/>
        <w:rPr>
          <w:rFonts w:hAnsi="宋体"/>
        </w:rPr>
      </w:pPr>
      <w:r w:rsidRPr="006342BF">
        <w:rPr>
          <w:rFonts w:hAnsi="宋体" w:hint="eastAsia"/>
        </w:rPr>
        <w:t>传递接触压力的螺钉以及可能要由用户</w:t>
      </w:r>
      <w:proofErr w:type="gramStart"/>
      <w:r w:rsidRPr="006342BF">
        <w:rPr>
          <w:rFonts w:hAnsi="宋体" w:hint="eastAsia"/>
        </w:rPr>
        <w:t>拧</w:t>
      </w:r>
      <w:proofErr w:type="gramEnd"/>
      <w:r w:rsidRPr="006342BF">
        <w:rPr>
          <w:rFonts w:hAnsi="宋体" w:hint="eastAsia"/>
        </w:rPr>
        <w:t>紧的、且标称直径小于2.8 mm的螺钉</w:t>
      </w:r>
      <w:proofErr w:type="gramStart"/>
      <w:r w:rsidRPr="006342BF">
        <w:rPr>
          <w:rFonts w:hAnsi="宋体" w:hint="eastAsia"/>
        </w:rPr>
        <w:t>应拧入</w:t>
      </w:r>
      <w:proofErr w:type="gramEnd"/>
      <w:r w:rsidRPr="006342BF">
        <w:rPr>
          <w:rFonts w:hAnsi="宋体" w:hint="eastAsia"/>
        </w:rPr>
        <w:t>金属件内。</w:t>
      </w:r>
    </w:p>
    <w:p w14:paraId="2D6CCC4C" w14:textId="77777777" w:rsidR="00344C88" w:rsidRPr="006342BF" w:rsidRDefault="003123D0">
      <w:pPr>
        <w:pStyle w:val="afff"/>
        <w:rPr>
          <w:rFonts w:hAnsi="宋体"/>
        </w:rPr>
      </w:pPr>
      <w:r w:rsidRPr="006342BF">
        <w:rPr>
          <w:rFonts w:hAnsi="宋体" w:hint="eastAsia"/>
        </w:rPr>
        <w:t>螺钉不应用易于蠕变的软金属，例如锌</w:t>
      </w:r>
      <w:proofErr w:type="gramStart"/>
      <w:r w:rsidRPr="006342BF">
        <w:rPr>
          <w:rFonts w:hAnsi="宋体" w:hint="eastAsia"/>
        </w:rPr>
        <w:t>或铝来制成</w:t>
      </w:r>
      <w:proofErr w:type="gramEnd"/>
      <w:r w:rsidRPr="006342BF">
        <w:rPr>
          <w:rFonts w:hAnsi="宋体" w:hint="eastAsia"/>
        </w:rPr>
        <w:t>。</w:t>
      </w:r>
    </w:p>
    <w:p w14:paraId="2D6CCC4D" w14:textId="77777777" w:rsidR="00344C88" w:rsidRPr="006342BF" w:rsidRDefault="003123D0">
      <w:pPr>
        <w:pStyle w:val="afff"/>
        <w:rPr>
          <w:rFonts w:hAnsi="宋体"/>
        </w:rPr>
      </w:pPr>
      <w:r w:rsidRPr="006342BF">
        <w:rPr>
          <w:rFonts w:hAnsi="宋体" w:hint="eastAsia"/>
        </w:rPr>
        <w:t>绝缘材料制成的螺钉不应用于任何电气连接。</w:t>
      </w:r>
    </w:p>
    <w:p w14:paraId="2D6CCC4E" w14:textId="77777777" w:rsidR="00344C88" w:rsidRPr="006342BF" w:rsidRDefault="003123D0">
      <w:pPr>
        <w:pStyle w:val="afff"/>
        <w:rPr>
          <w:rFonts w:hAnsi="宋体"/>
        </w:rPr>
      </w:pPr>
      <w:r w:rsidRPr="006342BF">
        <w:rPr>
          <w:rFonts w:hAnsi="宋体" w:hint="eastAsia"/>
        </w:rPr>
        <w:t>如果原螺钉用金属螺钉来替换会损伤输入和输出电路之间的基本绝缘、附加绝缘或加强绝缘，则该螺钉不应用绝缘材料制成；如果在更换电源软线时，可拆除的原螺钉用金属螺钉来替换会损伤基本绝缘，则该螺钉也不应用绝缘材料制成。</w:t>
      </w:r>
    </w:p>
    <w:p w14:paraId="2D6CCC4F" w14:textId="77777777" w:rsidR="00344C88" w:rsidRPr="006342BF" w:rsidRDefault="003123D0">
      <w:pPr>
        <w:pStyle w:val="afff"/>
        <w:rPr>
          <w:rFonts w:hAnsi="宋体"/>
        </w:rPr>
      </w:pPr>
      <w:r w:rsidRPr="006342BF">
        <w:rPr>
          <w:rFonts w:hAnsi="宋体" w:hint="eastAsia"/>
        </w:rPr>
        <w:t>通过检查，以及对传递接触压力或可能要由用户</w:t>
      </w:r>
      <w:proofErr w:type="gramStart"/>
      <w:r w:rsidRPr="006342BF">
        <w:rPr>
          <w:rFonts w:hAnsi="宋体" w:hint="eastAsia"/>
        </w:rPr>
        <w:t>拧</w:t>
      </w:r>
      <w:proofErr w:type="gramEnd"/>
      <w:r w:rsidRPr="006342BF">
        <w:rPr>
          <w:rFonts w:hAnsi="宋体" w:hint="eastAsia"/>
        </w:rPr>
        <w:t>紧的螺钉和螺母，通过下列试验来检验是否合格：</w:t>
      </w:r>
    </w:p>
    <w:p w14:paraId="2D6CCC50" w14:textId="77777777" w:rsidR="00344C88" w:rsidRPr="006342BF" w:rsidRDefault="003123D0">
      <w:pPr>
        <w:pStyle w:val="afff"/>
        <w:rPr>
          <w:rFonts w:hAnsi="宋体"/>
        </w:rPr>
      </w:pPr>
      <w:r w:rsidRPr="006342BF">
        <w:rPr>
          <w:rFonts w:hAnsi="宋体" w:hint="eastAsia"/>
        </w:rPr>
        <w:t>将螺钉或螺母拧紧和拧松，其次数为：</w:t>
      </w:r>
    </w:p>
    <w:p w14:paraId="2D6CCC51" w14:textId="77777777" w:rsidR="00344C88" w:rsidRPr="006342BF" w:rsidRDefault="003123D0">
      <w:pPr>
        <w:pStyle w:val="ac"/>
        <w:ind w:left="1038" w:hanging="618"/>
      </w:pPr>
      <w:r w:rsidRPr="006342BF">
        <w:rPr>
          <w:rFonts w:hint="eastAsia"/>
        </w:rPr>
        <w:t>对与绝缘螺纹啮合的螺钉，10次；</w:t>
      </w:r>
    </w:p>
    <w:p w14:paraId="2D6CCC52" w14:textId="77777777" w:rsidR="00344C88" w:rsidRPr="006342BF" w:rsidRDefault="003123D0">
      <w:pPr>
        <w:pStyle w:val="ac"/>
        <w:ind w:left="828"/>
      </w:pPr>
      <w:r w:rsidRPr="006342BF">
        <w:rPr>
          <w:rFonts w:hint="eastAsia"/>
        </w:rPr>
        <w:lastRenderedPageBreak/>
        <w:t>对螺母和其他螺钉，5次。</w:t>
      </w:r>
    </w:p>
    <w:p w14:paraId="2D6CCC53" w14:textId="77777777" w:rsidR="00344C88" w:rsidRPr="006342BF" w:rsidRDefault="003123D0">
      <w:pPr>
        <w:pStyle w:val="affffffe"/>
        <w:widowControl/>
        <w:tabs>
          <w:tab w:val="left" w:pos="420"/>
        </w:tabs>
        <w:ind w:left="363" w:firstLine="0"/>
        <w:rPr>
          <w:rFonts w:hAnsi="宋体"/>
        </w:rPr>
      </w:pPr>
      <w:r w:rsidRPr="006342BF">
        <w:rPr>
          <w:rFonts w:hAnsi="宋体" w:hint="eastAsia"/>
        </w:rPr>
        <w:t>与绝缘材料螺纹啮合的螺钉，每次应完全退出和拧入。</w:t>
      </w:r>
    </w:p>
    <w:p w14:paraId="2D6CCC54" w14:textId="77777777" w:rsidR="00344C88" w:rsidRPr="006342BF" w:rsidRDefault="003123D0">
      <w:pPr>
        <w:pStyle w:val="affffffe"/>
        <w:widowControl/>
        <w:tabs>
          <w:tab w:val="left" w:pos="232"/>
        </w:tabs>
        <w:ind w:left="363" w:firstLine="0"/>
        <w:rPr>
          <w:rFonts w:hAnsi="宋体"/>
        </w:rPr>
      </w:pPr>
      <w:r w:rsidRPr="006342BF">
        <w:rPr>
          <w:rFonts w:hAnsi="宋体" w:hint="eastAsia"/>
        </w:rPr>
        <w:t>在对接线端子螺钉和螺母进行试验时，要在该端子上装入一根表16规定的最大截面的软电缆或软线，</w:t>
      </w:r>
    </w:p>
    <w:p w14:paraId="2D6CCC55" w14:textId="77777777" w:rsidR="00344C88" w:rsidRPr="006342BF" w:rsidRDefault="003123D0">
      <w:pPr>
        <w:pStyle w:val="affffffe"/>
        <w:widowControl/>
        <w:tabs>
          <w:tab w:val="left" w:pos="232"/>
        </w:tabs>
        <w:ind w:firstLine="0"/>
        <w:rPr>
          <w:rFonts w:hAnsi="宋体"/>
        </w:rPr>
      </w:pPr>
      <w:r w:rsidRPr="006342BF">
        <w:rPr>
          <w:rFonts w:hAnsi="宋体" w:hint="eastAsia"/>
        </w:rPr>
        <w:t>并且在每次拧紧前，该软电缆或软线要重新放置到位。</w:t>
      </w:r>
    </w:p>
    <w:p w14:paraId="2D6CCC56" w14:textId="77777777" w:rsidR="00344C88" w:rsidRPr="006342BF" w:rsidRDefault="003123D0">
      <w:pPr>
        <w:pStyle w:val="affffffe"/>
        <w:tabs>
          <w:tab w:val="left" w:pos="202"/>
        </w:tabs>
        <w:ind w:left="414" w:firstLine="0"/>
        <w:rPr>
          <w:rFonts w:hAnsi="宋体"/>
        </w:rPr>
      </w:pPr>
      <w:r w:rsidRPr="006342BF">
        <w:rPr>
          <w:rFonts w:hAnsi="宋体" w:hint="eastAsia"/>
        </w:rPr>
        <w:t>用合适的试验改锥、扳手或键施加如表18中</w:t>
      </w:r>
      <w:proofErr w:type="gramStart"/>
      <w:r w:rsidRPr="006342BF">
        <w:rPr>
          <w:rFonts w:hAnsi="宋体" w:hint="eastAsia"/>
        </w:rPr>
        <w:t>相应栏所规定</w:t>
      </w:r>
      <w:proofErr w:type="gramEnd"/>
      <w:r w:rsidRPr="006342BF">
        <w:rPr>
          <w:rFonts w:hAnsi="宋体" w:hint="eastAsia"/>
        </w:rPr>
        <w:t>的力矩来进行试验，相应栏应适用于：</w:t>
      </w:r>
    </w:p>
    <w:p w14:paraId="2D6CCC57" w14:textId="77777777" w:rsidR="00344C88" w:rsidRPr="006342BF" w:rsidRDefault="003123D0">
      <w:pPr>
        <w:pStyle w:val="af0"/>
        <w:numPr>
          <w:ilvl w:val="0"/>
          <w:numId w:val="52"/>
        </w:numPr>
      </w:pPr>
      <w:r w:rsidRPr="006342BF">
        <w:rPr>
          <w:rFonts w:hint="eastAsia"/>
        </w:rPr>
        <w:t>无头金属螺钉，如果拧紧后的螺钉不露出孔外……</w:t>
      </w:r>
      <w:proofErr w:type="gramStart"/>
      <w:r w:rsidRPr="006342BF">
        <w:rPr>
          <w:rFonts w:hint="eastAsia"/>
        </w:rPr>
        <w:t>………………………………</w:t>
      </w:r>
      <w:proofErr w:type="gramEnd"/>
      <w:r w:rsidRPr="006342BF">
        <w:rPr>
          <w:rFonts w:hint="eastAsia"/>
        </w:rPr>
        <w:t>Ⅰ</w:t>
      </w:r>
    </w:p>
    <w:p w14:paraId="2D6CCC58" w14:textId="77777777" w:rsidR="00344C88" w:rsidRPr="006342BF" w:rsidRDefault="003123D0">
      <w:pPr>
        <w:pStyle w:val="af0"/>
      </w:pPr>
      <w:r w:rsidRPr="006342BF">
        <w:rPr>
          <w:rFonts w:hint="eastAsia"/>
        </w:rPr>
        <w:t>其他金属螺钉和螺母……</w:t>
      </w:r>
      <w:proofErr w:type="gramStart"/>
      <w:r w:rsidRPr="006342BF">
        <w:rPr>
          <w:rFonts w:hint="eastAsia"/>
        </w:rPr>
        <w:t>……………………………………………………………</w:t>
      </w:r>
      <w:proofErr w:type="gramEnd"/>
      <w:r w:rsidRPr="006342BF">
        <w:rPr>
          <w:rFonts w:hint="eastAsia"/>
        </w:rPr>
        <w:t>Ⅱ</w:t>
      </w:r>
    </w:p>
    <w:p w14:paraId="2D6CCC59" w14:textId="77777777" w:rsidR="00344C88" w:rsidRPr="006342BF" w:rsidRDefault="003123D0">
      <w:pPr>
        <w:pStyle w:val="af0"/>
      </w:pPr>
      <w:r w:rsidRPr="006342BF">
        <w:rPr>
          <w:rFonts w:hint="eastAsia"/>
        </w:rPr>
        <w:t>绝缘材料制成的下列螺钉：</w:t>
      </w:r>
    </w:p>
    <w:p w14:paraId="2D6CCC5A" w14:textId="77777777" w:rsidR="00344C88" w:rsidRPr="006342BF" w:rsidRDefault="003123D0">
      <w:pPr>
        <w:pStyle w:val="ac"/>
        <w:ind w:left="1038" w:hanging="198"/>
      </w:pPr>
      <w:r w:rsidRPr="006342BF">
        <w:rPr>
          <w:rFonts w:hint="eastAsia"/>
        </w:rPr>
        <w:t>具有六角头，其横截面尺寸超过螺纹外径，或</w:t>
      </w:r>
    </w:p>
    <w:p w14:paraId="2D6CCC5B" w14:textId="77777777" w:rsidR="00344C88" w:rsidRPr="006342BF" w:rsidRDefault="003123D0">
      <w:pPr>
        <w:pStyle w:val="ac"/>
        <w:ind w:left="1038" w:hanging="198"/>
      </w:pPr>
      <w:r w:rsidRPr="006342BF">
        <w:rPr>
          <w:rFonts w:hint="eastAsia"/>
        </w:rPr>
        <w:t>带有圆柱头和</w:t>
      </w:r>
      <w:proofErr w:type="gramStart"/>
      <w:r w:rsidRPr="006342BF">
        <w:rPr>
          <w:rFonts w:hint="eastAsia"/>
        </w:rPr>
        <w:t>键座</w:t>
      </w:r>
      <w:proofErr w:type="gramEnd"/>
      <w:r w:rsidRPr="006342BF">
        <w:rPr>
          <w:rFonts w:hint="eastAsia"/>
        </w:rPr>
        <w:t>，</w:t>
      </w:r>
      <w:proofErr w:type="gramStart"/>
      <w:r w:rsidRPr="006342BF">
        <w:rPr>
          <w:rFonts w:hint="eastAsia"/>
        </w:rPr>
        <w:t>其键座的</w:t>
      </w:r>
      <w:proofErr w:type="gramEnd"/>
      <w:r w:rsidRPr="006342BF">
        <w:rPr>
          <w:rFonts w:hint="eastAsia"/>
        </w:rPr>
        <w:t>横截面尺寸不小于螺纹外径的</w:t>
      </w:r>
      <w:r w:rsidRPr="006342BF">
        <w:t>0.83</w:t>
      </w:r>
      <w:r w:rsidRPr="006342BF">
        <w:rPr>
          <w:rFonts w:hint="eastAsia"/>
        </w:rPr>
        <w:t>倍，或</w:t>
      </w:r>
    </w:p>
    <w:p w14:paraId="2D6CCC5C" w14:textId="77777777" w:rsidR="00344C88" w:rsidRPr="006342BF" w:rsidRDefault="003123D0">
      <w:pPr>
        <w:pStyle w:val="ac"/>
        <w:ind w:left="828" w:firstLine="12"/>
      </w:pPr>
      <w:r w:rsidRPr="006342BF">
        <w:rPr>
          <w:rFonts w:hint="eastAsia"/>
        </w:rPr>
        <w:t>带有一字槽或十字槽的螺钉头，槽的长度超过螺纹外径的1.5倍……</w:t>
      </w:r>
      <w:proofErr w:type="gramStart"/>
      <w:r w:rsidRPr="006342BF">
        <w:rPr>
          <w:rFonts w:hint="eastAsia"/>
        </w:rPr>
        <w:t>……</w:t>
      </w:r>
      <w:proofErr w:type="gramEnd"/>
      <w:r w:rsidRPr="006342BF">
        <w:rPr>
          <w:rFonts w:hint="eastAsia"/>
        </w:rPr>
        <w:t>Ⅱ</w:t>
      </w:r>
    </w:p>
    <w:p w14:paraId="2D6CCC5D" w14:textId="77777777" w:rsidR="00344C88" w:rsidRPr="006342BF" w:rsidRDefault="003123D0">
      <w:pPr>
        <w:pStyle w:val="af0"/>
      </w:pPr>
      <w:r w:rsidRPr="006342BF">
        <w:rPr>
          <w:rFonts w:hint="eastAsia"/>
        </w:rPr>
        <w:t>绝缘材料制成的其他螺钉……</w:t>
      </w:r>
      <w:proofErr w:type="gramStart"/>
      <w:r w:rsidRPr="006342BF">
        <w:rPr>
          <w:rFonts w:hint="eastAsia"/>
        </w:rPr>
        <w:t>………………………………………………………</w:t>
      </w:r>
      <w:proofErr w:type="gramEnd"/>
      <w:r w:rsidRPr="006342BF">
        <w:rPr>
          <w:rFonts w:hint="eastAsia"/>
        </w:rPr>
        <w:t>Ⅲ</w:t>
      </w:r>
    </w:p>
    <w:p w14:paraId="2D6CCC5E" w14:textId="77777777" w:rsidR="00344C88" w:rsidRPr="006342BF" w:rsidRDefault="003123D0">
      <w:pPr>
        <w:pStyle w:val="af7"/>
        <w:tabs>
          <w:tab w:val="left" w:pos="360"/>
        </w:tabs>
      </w:pPr>
      <w:bookmarkStart w:id="805" w:name="_Toc18218594"/>
      <w:bookmarkStart w:id="806" w:name="_Toc182901788"/>
      <w:bookmarkStart w:id="807" w:name="_Toc18224909"/>
      <w:bookmarkStart w:id="808" w:name="_Toc329690461"/>
      <w:bookmarkStart w:id="809" w:name="_Toc407001700"/>
      <w:bookmarkStart w:id="810" w:name="_Toc18219784"/>
      <w:r w:rsidRPr="006342BF">
        <w:rPr>
          <w:rFonts w:hint="eastAsia"/>
        </w:rPr>
        <w:t>施加在螺钉和连接件上的力矩</w:t>
      </w:r>
      <w:bookmarkEnd w:id="805"/>
      <w:bookmarkEnd w:id="806"/>
      <w:bookmarkEnd w:id="807"/>
      <w:bookmarkEnd w:id="808"/>
      <w:bookmarkEnd w:id="809"/>
      <w:bookmarkEnd w:id="810"/>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2393"/>
        <w:gridCol w:w="2393"/>
        <w:gridCol w:w="2290"/>
      </w:tblGrid>
      <w:tr w:rsidR="006342BF" w:rsidRPr="006342BF" w14:paraId="2D6CCC61" w14:textId="77777777">
        <w:trPr>
          <w:cantSplit/>
        </w:trPr>
        <w:tc>
          <w:tcPr>
            <w:tcW w:w="2284" w:type="dxa"/>
            <w:vMerge w:val="restart"/>
            <w:tcBorders>
              <w:top w:val="single" w:sz="12" w:space="0" w:color="auto"/>
              <w:left w:val="single" w:sz="12" w:space="0" w:color="auto"/>
              <w:bottom w:val="single" w:sz="8" w:space="0" w:color="auto"/>
            </w:tcBorders>
            <w:vAlign w:val="center"/>
          </w:tcPr>
          <w:p w14:paraId="2D6CCC5F" w14:textId="77777777" w:rsidR="00344C88" w:rsidRPr="006342BF" w:rsidRDefault="003123D0">
            <w:pPr>
              <w:pStyle w:val="afff"/>
              <w:spacing w:line="240" w:lineRule="exact"/>
              <w:ind w:firstLineChars="0" w:firstLine="0"/>
              <w:jc w:val="center"/>
              <w:rPr>
                <w:rFonts w:hAnsi="宋体"/>
                <w:sz w:val="18"/>
              </w:rPr>
            </w:pPr>
            <w:r w:rsidRPr="006342BF">
              <w:rPr>
                <w:rFonts w:hAnsi="宋体" w:hint="eastAsia"/>
                <w:sz w:val="18"/>
              </w:rPr>
              <w:t>螺钉标称直径</w:t>
            </w:r>
            <w:r w:rsidRPr="006342BF">
              <w:rPr>
                <w:rFonts w:hAnsi="宋体"/>
                <w:sz w:val="18"/>
              </w:rPr>
              <w:br/>
              <w:t>mm</w:t>
            </w:r>
          </w:p>
        </w:tc>
        <w:tc>
          <w:tcPr>
            <w:tcW w:w="7076" w:type="dxa"/>
            <w:gridSpan w:val="3"/>
            <w:tcBorders>
              <w:top w:val="single" w:sz="12" w:space="0" w:color="auto"/>
              <w:bottom w:val="single" w:sz="4" w:space="0" w:color="auto"/>
              <w:right w:val="single" w:sz="12" w:space="0" w:color="auto"/>
            </w:tcBorders>
          </w:tcPr>
          <w:p w14:paraId="2D6CCC60" w14:textId="77777777" w:rsidR="00344C88" w:rsidRPr="006342BF" w:rsidRDefault="003123D0">
            <w:pPr>
              <w:pStyle w:val="afff"/>
              <w:spacing w:line="240" w:lineRule="exact"/>
              <w:ind w:firstLineChars="0" w:firstLine="0"/>
              <w:jc w:val="center"/>
              <w:rPr>
                <w:rFonts w:hAnsi="宋体"/>
                <w:sz w:val="18"/>
              </w:rPr>
            </w:pPr>
            <w:r w:rsidRPr="006342BF">
              <w:rPr>
                <w:rFonts w:hAnsi="宋体" w:hint="eastAsia"/>
                <w:sz w:val="18"/>
              </w:rPr>
              <w:t xml:space="preserve">力矩  </w:t>
            </w:r>
            <w:r w:rsidRPr="006342BF">
              <w:rPr>
                <w:rFonts w:hAnsi="宋体"/>
                <w:sz w:val="18"/>
              </w:rPr>
              <w:br/>
              <w:t>N</w:t>
            </w:r>
            <w:r w:rsidRPr="006342BF">
              <w:rPr>
                <w:rFonts w:hAnsi="宋体" w:hint="eastAsia"/>
                <w:b/>
                <w:bCs/>
                <w:sz w:val="18"/>
              </w:rPr>
              <w:sym w:font="Symbol" w:char="F0D7"/>
            </w:r>
            <w:r w:rsidRPr="006342BF">
              <w:rPr>
                <w:rFonts w:hAnsi="宋体"/>
                <w:sz w:val="18"/>
              </w:rPr>
              <w:t>m</w:t>
            </w:r>
          </w:p>
        </w:tc>
      </w:tr>
      <w:tr w:rsidR="006342BF" w:rsidRPr="006342BF" w14:paraId="2D6CCC66" w14:textId="77777777">
        <w:trPr>
          <w:cantSplit/>
        </w:trPr>
        <w:tc>
          <w:tcPr>
            <w:tcW w:w="2284" w:type="dxa"/>
            <w:vMerge/>
            <w:tcBorders>
              <w:left w:val="single" w:sz="12" w:space="0" w:color="auto"/>
              <w:bottom w:val="single" w:sz="8" w:space="0" w:color="auto"/>
            </w:tcBorders>
          </w:tcPr>
          <w:p w14:paraId="2D6CCC62" w14:textId="77777777" w:rsidR="00344C88" w:rsidRPr="006342BF" w:rsidRDefault="00344C88">
            <w:pPr>
              <w:pStyle w:val="afff"/>
              <w:spacing w:line="240" w:lineRule="exact"/>
              <w:ind w:firstLineChars="0" w:firstLine="0"/>
              <w:rPr>
                <w:rFonts w:hAnsi="宋体"/>
                <w:sz w:val="18"/>
              </w:rPr>
            </w:pPr>
          </w:p>
        </w:tc>
        <w:tc>
          <w:tcPr>
            <w:tcW w:w="2393" w:type="dxa"/>
            <w:tcBorders>
              <w:bottom w:val="single" w:sz="8" w:space="0" w:color="auto"/>
            </w:tcBorders>
          </w:tcPr>
          <w:p w14:paraId="2D6CCC63" w14:textId="77777777" w:rsidR="00344C88" w:rsidRPr="006342BF" w:rsidRDefault="003123D0">
            <w:pPr>
              <w:pStyle w:val="afff"/>
              <w:spacing w:line="240" w:lineRule="exact"/>
              <w:ind w:firstLineChars="0" w:firstLine="0"/>
              <w:jc w:val="center"/>
              <w:rPr>
                <w:rFonts w:hAnsi="宋体"/>
                <w:sz w:val="18"/>
              </w:rPr>
            </w:pPr>
            <w:r w:rsidRPr="006342BF">
              <w:rPr>
                <w:rFonts w:hAnsi="宋体" w:hint="eastAsia"/>
                <w:sz w:val="18"/>
              </w:rPr>
              <w:t>Ⅰ</w:t>
            </w:r>
          </w:p>
        </w:tc>
        <w:tc>
          <w:tcPr>
            <w:tcW w:w="2393" w:type="dxa"/>
            <w:tcBorders>
              <w:bottom w:val="single" w:sz="8" w:space="0" w:color="auto"/>
            </w:tcBorders>
          </w:tcPr>
          <w:p w14:paraId="2D6CCC64" w14:textId="77777777" w:rsidR="00344C88" w:rsidRPr="006342BF" w:rsidRDefault="003123D0">
            <w:pPr>
              <w:pStyle w:val="afff"/>
              <w:spacing w:line="240" w:lineRule="exact"/>
              <w:ind w:firstLineChars="0" w:firstLine="0"/>
              <w:jc w:val="center"/>
              <w:rPr>
                <w:rFonts w:hAnsi="宋体"/>
                <w:sz w:val="18"/>
              </w:rPr>
            </w:pPr>
            <w:r w:rsidRPr="006342BF">
              <w:rPr>
                <w:rFonts w:hAnsi="宋体" w:hint="eastAsia"/>
                <w:sz w:val="18"/>
              </w:rPr>
              <w:t>Ⅱ</w:t>
            </w:r>
          </w:p>
        </w:tc>
        <w:tc>
          <w:tcPr>
            <w:tcW w:w="2290" w:type="dxa"/>
            <w:tcBorders>
              <w:bottom w:val="single" w:sz="8" w:space="0" w:color="auto"/>
              <w:right w:val="single" w:sz="12" w:space="0" w:color="auto"/>
            </w:tcBorders>
          </w:tcPr>
          <w:p w14:paraId="2D6CCC65" w14:textId="77777777" w:rsidR="00344C88" w:rsidRPr="006342BF" w:rsidRDefault="003123D0">
            <w:pPr>
              <w:pStyle w:val="afff"/>
              <w:spacing w:line="240" w:lineRule="exact"/>
              <w:ind w:firstLineChars="0" w:firstLine="0"/>
              <w:jc w:val="center"/>
              <w:rPr>
                <w:rFonts w:hAnsi="宋体"/>
                <w:sz w:val="18"/>
              </w:rPr>
            </w:pPr>
            <w:r w:rsidRPr="006342BF">
              <w:rPr>
                <w:rFonts w:hAnsi="宋体" w:hint="eastAsia"/>
                <w:sz w:val="18"/>
              </w:rPr>
              <w:t>Ⅲ</w:t>
            </w:r>
          </w:p>
        </w:tc>
      </w:tr>
      <w:tr w:rsidR="006342BF" w:rsidRPr="006342BF" w14:paraId="2D6CCC87" w14:textId="77777777">
        <w:trPr>
          <w:cantSplit/>
        </w:trPr>
        <w:tc>
          <w:tcPr>
            <w:tcW w:w="2284" w:type="dxa"/>
            <w:tcBorders>
              <w:left w:val="single" w:sz="12" w:space="0" w:color="auto"/>
              <w:bottom w:val="single" w:sz="12" w:space="0" w:color="auto"/>
            </w:tcBorders>
          </w:tcPr>
          <w:p w14:paraId="2D6CCC67" w14:textId="77777777" w:rsidR="00344C88" w:rsidRPr="006342BF" w:rsidRDefault="003123D0">
            <w:pPr>
              <w:pStyle w:val="afff"/>
              <w:ind w:firstLineChars="0" w:firstLine="0"/>
              <w:jc w:val="center"/>
              <w:rPr>
                <w:rFonts w:hAnsi="宋体"/>
                <w:sz w:val="18"/>
              </w:rPr>
            </w:pPr>
            <w:r w:rsidRPr="006342BF">
              <w:rPr>
                <w:rFonts w:hAnsi="宋体" w:hint="eastAsia"/>
                <w:sz w:val="18"/>
              </w:rPr>
              <w:t>≤2.8</w:t>
            </w:r>
          </w:p>
          <w:p w14:paraId="2D6CCC68" w14:textId="77777777" w:rsidR="00344C88" w:rsidRPr="006342BF" w:rsidRDefault="003123D0">
            <w:pPr>
              <w:pStyle w:val="afff"/>
              <w:ind w:firstLineChars="0" w:firstLine="0"/>
              <w:jc w:val="center"/>
              <w:rPr>
                <w:rFonts w:hAnsi="宋体"/>
                <w:sz w:val="18"/>
              </w:rPr>
            </w:pPr>
            <w:r w:rsidRPr="006342BF">
              <w:rPr>
                <w:rFonts w:hAnsi="宋体" w:hint="eastAsia"/>
                <w:sz w:val="18"/>
              </w:rPr>
              <w:t>＜2.8～≤3.0</w:t>
            </w:r>
          </w:p>
          <w:p w14:paraId="2D6CCC69" w14:textId="77777777" w:rsidR="00344C88" w:rsidRPr="006342BF" w:rsidRDefault="003123D0">
            <w:pPr>
              <w:pStyle w:val="afff"/>
              <w:ind w:firstLineChars="0" w:firstLine="0"/>
              <w:jc w:val="center"/>
              <w:rPr>
                <w:rFonts w:hAnsi="宋体"/>
                <w:sz w:val="18"/>
              </w:rPr>
            </w:pPr>
            <w:r w:rsidRPr="006342BF">
              <w:rPr>
                <w:rFonts w:hAnsi="宋体" w:hint="eastAsia"/>
                <w:sz w:val="18"/>
              </w:rPr>
              <w:t>＜3.0～≤3.2</w:t>
            </w:r>
          </w:p>
          <w:p w14:paraId="2D6CCC6A" w14:textId="77777777" w:rsidR="00344C88" w:rsidRPr="006342BF" w:rsidRDefault="003123D0">
            <w:pPr>
              <w:pStyle w:val="afff"/>
              <w:ind w:firstLineChars="0" w:firstLine="0"/>
              <w:jc w:val="center"/>
              <w:rPr>
                <w:rFonts w:hAnsi="宋体"/>
                <w:sz w:val="18"/>
              </w:rPr>
            </w:pPr>
            <w:r w:rsidRPr="006342BF">
              <w:rPr>
                <w:rFonts w:hAnsi="宋体" w:hint="eastAsia"/>
                <w:sz w:val="18"/>
              </w:rPr>
              <w:t>＜3.2～≤3.6</w:t>
            </w:r>
          </w:p>
          <w:p w14:paraId="2D6CCC6B" w14:textId="77777777" w:rsidR="00344C88" w:rsidRPr="006342BF" w:rsidRDefault="003123D0">
            <w:pPr>
              <w:pStyle w:val="afff"/>
              <w:ind w:firstLineChars="0" w:firstLine="0"/>
              <w:jc w:val="center"/>
              <w:rPr>
                <w:rFonts w:hAnsi="宋体"/>
                <w:sz w:val="18"/>
              </w:rPr>
            </w:pPr>
            <w:r w:rsidRPr="006342BF">
              <w:rPr>
                <w:rFonts w:hAnsi="宋体" w:hint="eastAsia"/>
                <w:sz w:val="18"/>
              </w:rPr>
              <w:t>＜3.6～≤4.1</w:t>
            </w:r>
          </w:p>
          <w:p w14:paraId="2D6CCC6C" w14:textId="77777777" w:rsidR="00344C88" w:rsidRPr="006342BF" w:rsidRDefault="003123D0">
            <w:pPr>
              <w:pStyle w:val="afff"/>
              <w:ind w:firstLineChars="0" w:firstLine="0"/>
              <w:jc w:val="center"/>
              <w:rPr>
                <w:rFonts w:hAnsi="宋体"/>
                <w:sz w:val="18"/>
              </w:rPr>
            </w:pPr>
            <w:r w:rsidRPr="006342BF">
              <w:rPr>
                <w:rFonts w:hAnsi="宋体" w:hint="eastAsia"/>
                <w:sz w:val="18"/>
              </w:rPr>
              <w:t>＜4.1～≤4.7</w:t>
            </w:r>
          </w:p>
          <w:p w14:paraId="2D6CCC6D" w14:textId="77777777" w:rsidR="00344C88" w:rsidRPr="006342BF" w:rsidRDefault="003123D0">
            <w:pPr>
              <w:pStyle w:val="afff"/>
              <w:ind w:firstLineChars="0" w:firstLine="0"/>
              <w:jc w:val="center"/>
              <w:rPr>
                <w:rFonts w:hAnsi="宋体"/>
                <w:sz w:val="18"/>
              </w:rPr>
            </w:pPr>
            <w:r w:rsidRPr="006342BF">
              <w:rPr>
                <w:rFonts w:hAnsi="宋体" w:hint="eastAsia"/>
                <w:sz w:val="18"/>
              </w:rPr>
              <w:t>＜4.7～≤5.3</w:t>
            </w:r>
          </w:p>
          <w:p w14:paraId="2D6CCC6E" w14:textId="77777777" w:rsidR="00344C88" w:rsidRPr="006342BF" w:rsidRDefault="003123D0">
            <w:pPr>
              <w:pStyle w:val="afff"/>
              <w:ind w:firstLineChars="0" w:firstLine="0"/>
              <w:jc w:val="center"/>
              <w:rPr>
                <w:rFonts w:hAnsi="宋体"/>
                <w:sz w:val="18"/>
              </w:rPr>
            </w:pPr>
            <w:r w:rsidRPr="006342BF">
              <w:rPr>
                <w:rFonts w:hAnsi="宋体" w:hint="eastAsia"/>
                <w:sz w:val="18"/>
              </w:rPr>
              <w:t>＜5.3～≤6.0</w:t>
            </w:r>
          </w:p>
        </w:tc>
        <w:tc>
          <w:tcPr>
            <w:tcW w:w="2393" w:type="dxa"/>
            <w:tcBorders>
              <w:bottom w:val="single" w:sz="12" w:space="0" w:color="auto"/>
            </w:tcBorders>
          </w:tcPr>
          <w:p w14:paraId="2D6CCC6F" w14:textId="77777777" w:rsidR="00344C88" w:rsidRPr="006342BF" w:rsidRDefault="003123D0">
            <w:pPr>
              <w:pStyle w:val="afff"/>
              <w:ind w:firstLineChars="0" w:firstLine="0"/>
              <w:jc w:val="center"/>
              <w:rPr>
                <w:rFonts w:hAnsi="宋体"/>
                <w:sz w:val="18"/>
              </w:rPr>
            </w:pPr>
            <w:r w:rsidRPr="006342BF">
              <w:rPr>
                <w:rFonts w:hAnsi="宋体" w:hint="eastAsia"/>
                <w:sz w:val="18"/>
              </w:rPr>
              <w:t>0.2</w:t>
            </w:r>
          </w:p>
          <w:p w14:paraId="2D6CCC70" w14:textId="77777777" w:rsidR="00344C88" w:rsidRPr="006342BF" w:rsidRDefault="003123D0">
            <w:pPr>
              <w:pStyle w:val="afff"/>
              <w:ind w:firstLineChars="0" w:firstLine="0"/>
              <w:jc w:val="center"/>
              <w:rPr>
                <w:rFonts w:hAnsi="宋体"/>
                <w:sz w:val="18"/>
              </w:rPr>
            </w:pPr>
            <w:r w:rsidRPr="006342BF">
              <w:rPr>
                <w:rFonts w:hAnsi="宋体" w:hint="eastAsia"/>
                <w:sz w:val="18"/>
              </w:rPr>
              <w:t>0.25</w:t>
            </w:r>
          </w:p>
          <w:p w14:paraId="2D6CCC71" w14:textId="77777777" w:rsidR="00344C88" w:rsidRPr="006342BF" w:rsidRDefault="003123D0">
            <w:pPr>
              <w:pStyle w:val="afff"/>
              <w:ind w:firstLineChars="0" w:firstLine="0"/>
              <w:jc w:val="center"/>
              <w:rPr>
                <w:rFonts w:hAnsi="宋体"/>
                <w:sz w:val="18"/>
              </w:rPr>
            </w:pPr>
            <w:r w:rsidRPr="006342BF">
              <w:rPr>
                <w:rFonts w:hAnsi="宋体" w:hint="eastAsia"/>
                <w:sz w:val="18"/>
              </w:rPr>
              <w:t>0.3</w:t>
            </w:r>
          </w:p>
          <w:p w14:paraId="2D6CCC72" w14:textId="77777777" w:rsidR="00344C88" w:rsidRPr="006342BF" w:rsidRDefault="003123D0">
            <w:pPr>
              <w:pStyle w:val="afff"/>
              <w:ind w:firstLineChars="0" w:firstLine="0"/>
              <w:jc w:val="center"/>
              <w:rPr>
                <w:rFonts w:hAnsi="宋体"/>
                <w:sz w:val="18"/>
              </w:rPr>
            </w:pPr>
            <w:r w:rsidRPr="006342BF">
              <w:rPr>
                <w:rFonts w:hAnsi="宋体" w:hint="eastAsia"/>
                <w:sz w:val="18"/>
              </w:rPr>
              <w:t>0.4</w:t>
            </w:r>
          </w:p>
          <w:p w14:paraId="2D6CCC73" w14:textId="77777777" w:rsidR="00344C88" w:rsidRPr="006342BF" w:rsidRDefault="003123D0">
            <w:pPr>
              <w:pStyle w:val="afff"/>
              <w:ind w:firstLineChars="0" w:firstLine="0"/>
              <w:jc w:val="center"/>
              <w:rPr>
                <w:rFonts w:hAnsi="宋体"/>
                <w:sz w:val="18"/>
              </w:rPr>
            </w:pPr>
            <w:r w:rsidRPr="006342BF">
              <w:rPr>
                <w:rFonts w:hAnsi="宋体" w:hint="eastAsia"/>
                <w:sz w:val="18"/>
              </w:rPr>
              <w:t>0.7</w:t>
            </w:r>
          </w:p>
          <w:p w14:paraId="2D6CCC74" w14:textId="77777777" w:rsidR="00344C88" w:rsidRPr="006342BF" w:rsidRDefault="003123D0">
            <w:pPr>
              <w:pStyle w:val="afff"/>
              <w:ind w:firstLineChars="0" w:firstLine="0"/>
              <w:jc w:val="center"/>
              <w:rPr>
                <w:rFonts w:hAnsi="宋体"/>
                <w:sz w:val="18"/>
              </w:rPr>
            </w:pPr>
            <w:r w:rsidRPr="006342BF">
              <w:rPr>
                <w:rFonts w:hAnsi="宋体" w:hint="eastAsia"/>
                <w:sz w:val="18"/>
              </w:rPr>
              <w:t>0.8</w:t>
            </w:r>
          </w:p>
          <w:p w14:paraId="2D6CCC75" w14:textId="77777777" w:rsidR="00344C88" w:rsidRPr="006342BF" w:rsidRDefault="003123D0">
            <w:pPr>
              <w:pStyle w:val="afff"/>
              <w:ind w:firstLineChars="0" w:firstLine="0"/>
              <w:jc w:val="center"/>
              <w:rPr>
                <w:rFonts w:hAnsi="宋体"/>
                <w:sz w:val="18"/>
              </w:rPr>
            </w:pPr>
            <w:r w:rsidRPr="006342BF">
              <w:rPr>
                <w:rFonts w:hAnsi="宋体" w:hint="eastAsia"/>
                <w:sz w:val="18"/>
              </w:rPr>
              <w:t>0.8</w:t>
            </w:r>
          </w:p>
          <w:p w14:paraId="2D6CCC76" w14:textId="77777777" w:rsidR="00344C88" w:rsidRPr="006342BF" w:rsidRDefault="003123D0">
            <w:pPr>
              <w:pStyle w:val="afff"/>
              <w:ind w:firstLineChars="0" w:firstLine="0"/>
              <w:jc w:val="center"/>
              <w:rPr>
                <w:rFonts w:hAnsi="宋体"/>
                <w:sz w:val="18"/>
              </w:rPr>
            </w:pPr>
            <w:r w:rsidRPr="006342BF">
              <w:rPr>
                <w:rFonts w:hAnsi="宋体" w:hint="eastAsia"/>
                <w:sz w:val="18"/>
              </w:rPr>
              <w:t>—</w:t>
            </w:r>
          </w:p>
        </w:tc>
        <w:tc>
          <w:tcPr>
            <w:tcW w:w="2393" w:type="dxa"/>
            <w:tcBorders>
              <w:bottom w:val="single" w:sz="12" w:space="0" w:color="auto"/>
            </w:tcBorders>
          </w:tcPr>
          <w:p w14:paraId="2D6CCC77" w14:textId="77777777" w:rsidR="00344C88" w:rsidRPr="006342BF" w:rsidRDefault="003123D0">
            <w:pPr>
              <w:pStyle w:val="afff"/>
              <w:ind w:firstLineChars="0" w:firstLine="0"/>
              <w:jc w:val="center"/>
              <w:rPr>
                <w:rFonts w:hAnsi="宋体"/>
                <w:sz w:val="18"/>
              </w:rPr>
            </w:pPr>
            <w:r w:rsidRPr="006342BF">
              <w:rPr>
                <w:rFonts w:hAnsi="宋体" w:hint="eastAsia"/>
                <w:sz w:val="18"/>
              </w:rPr>
              <w:t>0.4</w:t>
            </w:r>
          </w:p>
          <w:p w14:paraId="2D6CCC78" w14:textId="77777777" w:rsidR="00344C88" w:rsidRPr="006342BF" w:rsidRDefault="003123D0">
            <w:pPr>
              <w:pStyle w:val="afff"/>
              <w:ind w:firstLineChars="0" w:firstLine="0"/>
              <w:jc w:val="center"/>
              <w:rPr>
                <w:rFonts w:hAnsi="宋体"/>
                <w:sz w:val="18"/>
              </w:rPr>
            </w:pPr>
            <w:r w:rsidRPr="006342BF">
              <w:rPr>
                <w:rFonts w:hAnsi="宋体" w:hint="eastAsia"/>
                <w:sz w:val="18"/>
              </w:rPr>
              <w:t>0.5</w:t>
            </w:r>
          </w:p>
          <w:p w14:paraId="2D6CCC79" w14:textId="77777777" w:rsidR="00344C88" w:rsidRPr="006342BF" w:rsidRDefault="003123D0">
            <w:pPr>
              <w:pStyle w:val="afff"/>
              <w:ind w:firstLineChars="0" w:firstLine="0"/>
              <w:jc w:val="center"/>
              <w:rPr>
                <w:rFonts w:hAnsi="宋体"/>
                <w:sz w:val="18"/>
              </w:rPr>
            </w:pPr>
            <w:r w:rsidRPr="006342BF">
              <w:rPr>
                <w:rFonts w:hAnsi="宋体" w:hint="eastAsia"/>
                <w:sz w:val="18"/>
              </w:rPr>
              <w:t>0.6</w:t>
            </w:r>
          </w:p>
          <w:p w14:paraId="2D6CCC7A" w14:textId="77777777" w:rsidR="00344C88" w:rsidRPr="006342BF" w:rsidRDefault="003123D0">
            <w:pPr>
              <w:pStyle w:val="afff"/>
              <w:ind w:firstLineChars="0" w:firstLine="0"/>
              <w:jc w:val="center"/>
              <w:rPr>
                <w:rFonts w:hAnsi="宋体"/>
                <w:sz w:val="18"/>
              </w:rPr>
            </w:pPr>
            <w:r w:rsidRPr="006342BF">
              <w:rPr>
                <w:rFonts w:hAnsi="宋体" w:hint="eastAsia"/>
                <w:sz w:val="18"/>
              </w:rPr>
              <w:t>0.8</w:t>
            </w:r>
          </w:p>
          <w:p w14:paraId="2D6CCC7B" w14:textId="77777777" w:rsidR="00344C88" w:rsidRPr="006342BF" w:rsidRDefault="003123D0">
            <w:pPr>
              <w:pStyle w:val="afff"/>
              <w:ind w:firstLineChars="0" w:firstLine="0"/>
              <w:jc w:val="center"/>
              <w:rPr>
                <w:rFonts w:hAnsi="宋体"/>
                <w:sz w:val="18"/>
              </w:rPr>
            </w:pPr>
            <w:r w:rsidRPr="006342BF">
              <w:rPr>
                <w:rFonts w:hAnsi="宋体" w:hint="eastAsia"/>
                <w:sz w:val="18"/>
              </w:rPr>
              <w:t>1.2</w:t>
            </w:r>
          </w:p>
          <w:p w14:paraId="2D6CCC7C" w14:textId="77777777" w:rsidR="00344C88" w:rsidRPr="006342BF" w:rsidRDefault="003123D0">
            <w:pPr>
              <w:pStyle w:val="afff"/>
              <w:ind w:firstLineChars="0" w:firstLine="0"/>
              <w:jc w:val="center"/>
              <w:rPr>
                <w:rFonts w:hAnsi="宋体"/>
                <w:sz w:val="18"/>
              </w:rPr>
            </w:pPr>
            <w:r w:rsidRPr="006342BF">
              <w:rPr>
                <w:rFonts w:hAnsi="宋体" w:hint="eastAsia"/>
                <w:sz w:val="18"/>
              </w:rPr>
              <w:t>1.8</w:t>
            </w:r>
          </w:p>
          <w:p w14:paraId="2D6CCC7D" w14:textId="77777777" w:rsidR="00344C88" w:rsidRPr="006342BF" w:rsidRDefault="003123D0">
            <w:pPr>
              <w:pStyle w:val="afff"/>
              <w:ind w:firstLineChars="0" w:firstLine="0"/>
              <w:jc w:val="center"/>
              <w:rPr>
                <w:rFonts w:hAnsi="宋体"/>
                <w:sz w:val="18"/>
              </w:rPr>
            </w:pPr>
            <w:r w:rsidRPr="006342BF">
              <w:rPr>
                <w:rFonts w:hAnsi="宋体" w:hint="eastAsia"/>
                <w:sz w:val="18"/>
              </w:rPr>
              <w:t>2.0</w:t>
            </w:r>
          </w:p>
          <w:p w14:paraId="2D6CCC7E" w14:textId="77777777" w:rsidR="00344C88" w:rsidRPr="006342BF" w:rsidRDefault="003123D0">
            <w:pPr>
              <w:pStyle w:val="afff"/>
              <w:ind w:firstLineChars="0" w:firstLine="0"/>
              <w:jc w:val="center"/>
              <w:rPr>
                <w:rFonts w:hAnsi="宋体"/>
                <w:sz w:val="18"/>
              </w:rPr>
            </w:pPr>
            <w:r w:rsidRPr="006342BF">
              <w:rPr>
                <w:rFonts w:hAnsi="宋体" w:hint="eastAsia"/>
                <w:sz w:val="18"/>
              </w:rPr>
              <w:t>2.5</w:t>
            </w:r>
          </w:p>
        </w:tc>
        <w:tc>
          <w:tcPr>
            <w:tcW w:w="2290" w:type="dxa"/>
            <w:tcBorders>
              <w:bottom w:val="single" w:sz="12" w:space="0" w:color="auto"/>
              <w:right w:val="single" w:sz="12" w:space="0" w:color="auto"/>
            </w:tcBorders>
          </w:tcPr>
          <w:p w14:paraId="2D6CCC7F" w14:textId="77777777" w:rsidR="00344C88" w:rsidRPr="006342BF" w:rsidRDefault="003123D0">
            <w:pPr>
              <w:pStyle w:val="afff"/>
              <w:ind w:firstLineChars="0" w:firstLine="0"/>
              <w:jc w:val="center"/>
              <w:rPr>
                <w:rFonts w:hAnsi="宋体"/>
                <w:sz w:val="18"/>
              </w:rPr>
            </w:pPr>
            <w:r w:rsidRPr="006342BF">
              <w:rPr>
                <w:rFonts w:hAnsi="宋体" w:hint="eastAsia"/>
                <w:sz w:val="18"/>
              </w:rPr>
              <w:t>0.4</w:t>
            </w:r>
          </w:p>
          <w:p w14:paraId="2D6CCC80" w14:textId="77777777" w:rsidR="00344C88" w:rsidRPr="006342BF" w:rsidRDefault="003123D0">
            <w:pPr>
              <w:pStyle w:val="afff"/>
              <w:ind w:firstLineChars="0" w:firstLine="0"/>
              <w:jc w:val="center"/>
              <w:rPr>
                <w:rFonts w:hAnsi="宋体"/>
                <w:sz w:val="18"/>
              </w:rPr>
            </w:pPr>
            <w:r w:rsidRPr="006342BF">
              <w:rPr>
                <w:rFonts w:hAnsi="宋体" w:hint="eastAsia"/>
                <w:sz w:val="18"/>
              </w:rPr>
              <w:t>0.5</w:t>
            </w:r>
          </w:p>
          <w:p w14:paraId="2D6CCC81" w14:textId="77777777" w:rsidR="00344C88" w:rsidRPr="006342BF" w:rsidRDefault="003123D0">
            <w:pPr>
              <w:pStyle w:val="afff"/>
              <w:ind w:firstLineChars="0" w:firstLine="0"/>
              <w:jc w:val="center"/>
              <w:rPr>
                <w:rFonts w:hAnsi="宋体"/>
                <w:sz w:val="18"/>
              </w:rPr>
            </w:pPr>
            <w:r w:rsidRPr="006342BF">
              <w:rPr>
                <w:rFonts w:hAnsi="宋体" w:hint="eastAsia"/>
                <w:sz w:val="18"/>
              </w:rPr>
              <w:t>0.6</w:t>
            </w:r>
          </w:p>
          <w:p w14:paraId="2D6CCC82" w14:textId="77777777" w:rsidR="00344C88" w:rsidRPr="006342BF" w:rsidRDefault="003123D0">
            <w:pPr>
              <w:pStyle w:val="afff"/>
              <w:ind w:firstLineChars="0" w:firstLine="0"/>
              <w:jc w:val="center"/>
              <w:rPr>
                <w:rFonts w:hAnsi="宋体"/>
                <w:sz w:val="18"/>
              </w:rPr>
            </w:pPr>
            <w:r w:rsidRPr="006342BF">
              <w:rPr>
                <w:rFonts w:hAnsi="宋体" w:hint="eastAsia"/>
                <w:sz w:val="18"/>
              </w:rPr>
              <w:t>0.6</w:t>
            </w:r>
          </w:p>
          <w:p w14:paraId="2D6CCC83" w14:textId="77777777" w:rsidR="00344C88" w:rsidRPr="006342BF" w:rsidRDefault="003123D0">
            <w:pPr>
              <w:pStyle w:val="afff"/>
              <w:ind w:firstLineChars="0" w:firstLine="0"/>
              <w:jc w:val="center"/>
              <w:rPr>
                <w:rFonts w:hAnsi="宋体"/>
                <w:sz w:val="18"/>
              </w:rPr>
            </w:pPr>
            <w:r w:rsidRPr="006342BF">
              <w:rPr>
                <w:rFonts w:hAnsi="宋体" w:hint="eastAsia"/>
                <w:sz w:val="18"/>
              </w:rPr>
              <w:t>0.6</w:t>
            </w:r>
          </w:p>
          <w:p w14:paraId="2D6CCC84" w14:textId="77777777" w:rsidR="00344C88" w:rsidRPr="006342BF" w:rsidRDefault="003123D0">
            <w:pPr>
              <w:pStyle w:val="afff"/>
              <w:ind w:firstLineChars="0" w:firstLine="0"/>
              <w:jc w:val="center"/>
              <w:rPr>
                <w:rFonts w:hAnsi="宋体"/>
                <w:sz w:val="18"/>
              </w:rPr>
            </w:pPr>
            <w:r w:rsidRPr="006342BF">
              <w:rPr>
                <w:rFonts w:hAnsi="宋体" w:hint="eastAsia"/>
                <w:sz w:val="18"/>
              </w:rPr>
              <w:t>0.9</w:t>
            </w:r>
          </w:p>
          <w:p w14:paraId="2D6CCC85" w14:textId="77777777" w:rsidR="00344C88" w:rsidRPr="006342BF" w:rsidRDefault="003123D0">
            <w:pPr>
              <w:pStyle w:val="afff"/>
              <w:ind w:firstLineChars="0" w:firstLine="0"/>
              <w:jc w:val="center"/>
              <w:rPr>
                <w:rFonts w:hAnsi="宋体"/>
                <w:sz w:val="18"/>
              </w:rPr>
            </w:pPr>
            <w:r w:rsidRPr="006342BF">
              <w:rPr>
                <w:rFonts w:hAnsi="宋体" w:hint="eastAsia"/>
                <w:sz w:val="18"/>
              </w:rPr>
              <w:t>1.0</w:t>
            </w:r>
          </w:p>
          <w:p w14:paraId="2D6CCC86" w14:textId="77777777" w:rsidR="00344C88" w:rsidRPr="006342BF" w:rsidRDefault="003123D0">
            <w:pPr>
              <w:pStyle w:val="afff"/>
              <w:ind w:firstLineChars="0" w:firstLine="0"/>
              <w:jc w:val="center"/>
              <w:rPr>
                <w:rFonts w:hAnsi="宋体"/>
                <w:sz w:val="18"/>
              </w:rPr>
            </w:pPr>
            <w:r w:rsidRPr="006342BF">
              <w:rPr>
                <w:rFonts w:hAnsi="宋体" w:hint="eastAsia"/>
                <w:sz w:val="18"/>
              </w:rPr>
              <w:t>1.25</w:t>
            </w:r>
          </w:p>
        </w:tc>
      </w:tr>
    </w:tbl>
    <w:p w14:paraId="2D6CCC88" w14:textId="77777777" w:rsidR="00344C88" w:rsidRPr="006342BF" w:rsidRDefault="003123D0">
      <w:pPr>
        <w:pStyle w:val="afff"/>
        <w:rPr>
          <w:rFonts w:hAnsi="宋体"/>
        </w:rPr>
      </w:pPr>
      <w:r w:rsidRPr="006342BF">
        <w:rPr>
          <w:rFonts w:hAnsi="宋体" w:hint="eastAsia"/>
        </w:rPr>
        <w:t>每次拧松螺钉或螺母时要松动一下导线。</w:t>
      </w:r>
    </w:p>
    <w:p w14:paraId="2D6CCC89" w14:textId="77777777" w:rsidR="00344C88" w:rsidRPr="006342BF" w:rsidRDefault="003123D0">
      <w:pPr>
        <w:pStyle w:val="afff"/>
        <w:rPr>
          <w:rFonts w:hAnsi="宋体"/>
        </w:rPr>
      </w:pPr>
      <w:r w:rsidRPr="006342BF">
        <w:rPr>
          <w:rFonts w:hAnsi="宋体" w:hint="eastAsia"/>
        </w:rPr>
        <w:t>试验中，不应出现会妨碍螺纹连接件随后使用的损伤。</w:t>
      </w:r>
    </w:p>
    <w:p w14:paraId="2D6CCC8A" w14:textId="77777777" w:rsidR="00344C88" w:rsidRPr="006342BF" w:rsidRDefault="003123D0">
      <w:pPr>
        <w:pStyle w:val="a3"/>
        <w:numPr>
          <w:ilvl w:val="0"/>
          <w:numId w:val="53"/>
        </w:numPr>
      </w:pPr>
      <w:r w:rsidRPr="006342BF">
        <w:rPr>
          <w:rFonts w:hint="eastAsia"/>
        </w:rPr>
        <w:t>可能要由</w:t>
      </w:r>
      <w:proofErr w:type="gramStart"/>
      <w:r w:rsidRPr="006342BF">
        <w:rPr>
          <w:rFonts w:hint="eastAsia"/>
        </w:rPr>
        <w:t>用户来拧紧的</w:t>
      </w:r>
      <w:proofErr w:type="gramEnd"/>
      <w:r w:rsidRPr="006342BF">
        <w:rPr>
          <w:rFonts w:hint="eastAsia"/>
        </w:rPr>
        <w:t>螺钉或螺母包括了在更换用X型连接的电源软线时预定要操作的螺钉。</w:t>
      </w:r>
    </w:p>
    <w:p w14:paraId="2D6CCC8B" w14:textId="77777777" w:rsidR="00344C88" w:rsidRPr="006342BF" w:rsidRDefault="003123D0">
      <w:pPr>
        <w:pStyle w:val="afff"/>
        <w:rPr>
          <w:rFonts w:hAnsi="宋体"/>
          <w:szCs w:val="22"/>
        </w:rPr>
      </w:pPr>
      <w:r w:rsidRPr="006342BF">
        <w:rPr>
          <w:rFonts w:hAnsi="宋体" w:hint="eastAsia"/>
          <w:szCs w:val="22"/>
        </w:rPr>
        <w:t>试验改锥的锥头形状要与受试的螺钉头相适应，不要猛然用力拧紧螺钉和螺母。</w:t>
      </w:r>
    </w:p>
    <w:p w14:paraId="2D6CCC8C" w14:textId="77777777" w:rsidR="00344C88" w:rsidRPr="006342BF" w:rsidRDefault="003123D0">
      <w:pPr>
        <w:pStyle w:val="a5"/>
        <w:rPr>
          <w:rFonts w:ascii="宋体" w:eastAsia="宋体" w:hAnsi="宋体"/>
        </w:rPr>
      </w:pPr>
      <w:r w:rsidRPr="006342BF">
        <w:rPr>
          <w:rFonts w:ascii="宋体" w:eastAsia="宋体" w:hAnsi="宋体" w:hint="eastAsia"/>
        </w:rPr>
        <w:t xml:space="preserve">对与绝缘材料螺纹啮合的螺钉，其啮合长度应至少是3 </w:t>
      </w:r>
      <w:r w:rsidRPr="006342BF">
        <w:rPr>
          <w:rFonts w:ascii="宋体" w:eastAsia="宋体" w:hAnsi="宋体"/>
        </w:rPr>
        <w:t>mm</w:t>
      </w:r>
      <w:r w:rsidRPr="006342BF">
        <w:rPr>
          <w:rFonts w:ascii="宋体" w:eastAsia="宋体" w:hAnsi="宋体" w:hint="eastAsia"/>
        </w:rPr>
        <w:t>加上螺钉标称直径的三分之一，或是8 mm，取其较小者。</w:t>
      </w:r>
    </w:p>
    <w:p w14:paraId="2D6CCC8D" w14:textId="77777777" w:rsidR="00344C88" w:rsidRPr="006342BF" w:rsidRDefault="003123D0">
      <w:pPr>
        <w:pStyle w:val="afff"/>
        <w:ind w:leftChars="10" w:left="21"/>
        <w:rPr>
          <w:rFonts w:hAnsi="宋体"/>
        </w:rPr>
      </w:pPr>
      <w:r w:rsidRPr="006342BF">
        <w:rPr>
          <w:rFonts w:hAnsi="宋体" w:hint="eastAsia"/>
        </w:rPr>
        <w:t>应确保螺钉正确进入螺孔或螺母内。</w:t>
      </w:r>
    </w:p>
    <w:p w14:paraId="2D6CCC8E" w14:textId="77777777" w:rsidR="00344C88" w:rsidRPr="006342BF" w:rsidRDefault="003123D0">
      <w:pPr>
        <w:pStyle w:val="afff"/>
        <w:rPr>
          <w:rFonts w:hAnsi="宋体"/>
        </w:rPr>
      </w:pPr>
      <w:r w:rsidRPr="006342BF">
        <w:rPr>
          <w:rFonts w:hAnsi="宋体" w:hint="eastAsia"/>
        </w:rPr>
        <w:t>通过检查，以及通过</w:t>
      </w:r>
      <w:r w:rsidRPr="006342BF">
        <w:rPr>
          <w:rFonts w:hAnsi="宋体"/>
        </w:rPr>
        <w:t>25.1</w:t>
      </w:r>
      <w:r w:rsidRPr="006342BF">
        <w:rPr>
          <w:rFonts w:hAnsi="宋体" w:hint="eastAsia"/>
        </w:rPr>
        <w:t>的试验，但施加的力矩应用增加到规定值的</w:t>
      </w:r>
      <w:r w:rsidRPr="006342BF">
        <w:rPr>
          <w:rFonts w:hAnsi="宋体"/>
        </w:rPr>
        <w:t>1.</w:t>
      </w:r>
      <w:r w:rsidRPr="006342BF">
        <w:rPr>
          <w:rFonts w:hAnsi="宋体" w:hint="eastAsia"/>
        </w:rPr>
        <w:t>2</w:t>
      </w:r>
      <w:r w:rsidRPr="006342BF">
        <w:rPr>
          <w:rFonts w:hAnsi="宋体"/>
        </w:rPr>
        <w:t>倍</w:t>
      </w:r>
      <w:r w:rsidRPr="006342BF">
        <w:rPr>
          <w:rFonts w:hAnsi="宋体" w:hint="eastAsia"/>
        </w:rPr>
        <w:t>来检验是否合格。</w:t>
      </w:r>
    </w:p>
    <w:p w14:paraId="2D6CCC8F" w14:textId="77777777" w:rsidR="00344C88" w:rsidRPr="006342BF" w:rsidRDefault="003123D0">
      <w:pPr>
        <w:pStyle w:val="afff"/>
        <w:ind w:leftChars="10" w:left="21"/>
        <w:rPr>
          <w:rFonts w:hAnsi="宋体"/>
          <w:szCs w:val="22"/>
        </w:rPr>
      </w:pPr>
      <w:r w:rsidRPr="006342BF">
        <w:rPr>
          <w:rFonts w:hAnsi="宋体" w:hint="eastAsia"/>
          <w:szCs w:val="22"/>
        </w:rPr>
        <w:t>如果能防止螺钉歪斜进入（例如，利用被固定的零部件、利用内螺纹上的</w:t>
      </w:r>
      <w:proofErr w:type="gramStart"/>
      <w:r w:rsidRPr="006342BF">
        <w:rPr>
          <w:rFonts w:hAnsi="宋体" w:hint="eastAsia"/>
          <w:szCs w:val="22"/>
        </w:rPr>
        <w:t>凹</w:t>
      </w:r>
      <w:proofErr w:type="gramEnd"/>
      <w:r w:rsidRPr="006342BF">
        <w:rPr>
          <w:rFonts w:hAnsi="宋体" w:hint="eastAsia"/>
          <w:szCs w:val="22"/>
        </w:rPr>
        <w:t>口或使用去掉引导螺纹的螺钉使螺钉进入），则满足了正确进入的要求。</w:t>
      </w:r>
    </w:p>
    <w:p w14:paraId="2D6CCC90" w14:textId="77777777" w:rsidR="00344C88" w:rsidRPr="006342BF" w:rsidRDefault="003123D0">
      <w:pPr>
        <w:pStyle w:val="a5"/>
        <w:rPr>
          <w:rFonts w:ascii="宋体" w:eastAsia="宋体" w:hAnsi="宋体"/>
        </w:rPr>
      </w:pPr>
      <w:r w:rsidRPr="006342BF">
        <w:rPr>
          <w:rFonts w:ascii="宋体" w:eastAsia="宋体" w:hAnsi="宋体" w:hint="eastAsia"/>
        </w:rPr>
        <w:t>电气连接件应设计成不通过绝缘材料（但陶瓷或纯云母除外）来传递接触压力，除非该电气连接件的金属部分有足够的弹性来补偿绝缘材料的任何可能的压缩或变形。</w:t>
      </w:r>
    </w:p>
    <w:p w14:paraId="2D6CCC91" w14:textId="77777777" w:rsidR="00344C88" w:rsidRPr="006342BF" w:rsidRDefault="003123D0">
      <w:pPr>
        <w:pStyle w:val="a5"/>
        <w:rPr>
          <w:rFonts w:ascii="宋体" w:eastAsia="宋体" w:hAnsi="宋体"/>
        </w:rPr>
      </w:pPr>
      <w:r w:rsidRPr="006342BF">
        <w:rPr>
          <w:rFonts w:ascii="宋体" w:eastAsia="宋体" w:hAnsi="宋体" w:hint="eastAsia"/>
        </w:rPr>
        <w:t>螺纹成型螺钉（薄金属板螺钉）不应用于连接载流零部件，除非它们与这些载流零部件直接彼此接触夹紧，而且配有适当的锁紧装置。</w:t>
      </w:r>
    </w:p>
    <w:p w14:paraId="2D6CCC92" w14:textId="77777777" w:rsidR="00344C88" w:rsidRPr="006342BF" w:rsidRDefault="003123D0">
      <w:pPr>
        <w:pStyle w:val="afff"/>
        <w:rPr>
          <w:rFonts w:hAnsi="宋体"/>
        </w:rPr>
      </w:pPr>
      <w:r w:rsidRPr="006342BF">
        <w:rPr>
          <w:rFonts w:hAnsi="宋体" w:hint="eastAsia"/>
        </w:rPr>
        <w:lastRenderedPageBreak/>
        <w:t>螺纹切削（自攻）螺钉不应用于连接载流零部件，除非它们能产生完整形状的标准机械螺纹。但是，如果它们可能要由用户或安装人员来操作，则这种螺钉也不应使用，除非螺纹已成型在事先通过锻造操作获得的一段长度的材料上。</w:t>
      </w:r>
    </w:p>
    <w:p w14:paraId="2D6CCC93" w14:textId="77777777" w:rsidR="00344C88" w:rsidRPr="006342BF" w:rsidRDefault="003123D0">
      <w:pPr>
        <w:pStyle w:val="afff"/>
        <w:rPr>
          <w:rFonts w:hAnsi="宋体"/>
        </w:rPr>
      </w:pPr>
      <w:r w:rsidRPr="006342BF">
        <w:rPr>
          <w:rFonts w:hAnsi="宋体" w:hint="eastAsia"/>
        </w:rPr>
        <w:t>对螺纹切削螺钉和螺纹成型螺钉，当被用来提供接地连续性时，应确保在正常使用中不需要干预其连接，而且还应确保每一个连接处至少使用两个螺钉。</w:t>
      </w:r>
    </w:p>
    <w:p w14:paraId="2D6CCC94" w14:textId="77777777" w:rsidR="00344C88" w:rsidRPr="006342BF" w:rsidRDefault="003123D0">
      <w:pPr>
        <w:pStyle w:val="afff"/>
        <w:rPr>
          <w:rFonts w:hAnsi="宋体"/>
        </w:rPr>
      </w:pPr>
      <w:r w:rsidRPr="006342BF">
        <w:rPr>
          <w:rFonts w:hAnsi="宋体" w:hint="eastAsia"/>
        </w:rPr>
        <w:t>通过检查来检验是否符合</w:t>
      </w:r>
      <w:r w:rsidRPr="006342BF">
        <w:rPr>
          <w:rFonts w:hAnsi="宋体"/>
        </w:rPr>
        <w:t>25.3</w:t>
      </w:r>
      <w:r w:rsidRPr="006342BF">
        <w:rPr>
          <w:rFonts w:hAnsi="宋体" w:hint="eastAsia"/>
        </w:rPr>
        <w:t>和</w:t>
      </w:r>
      <w:r w:rsidRPr="006342BF">
        <w:rPr>
          <w:rFonts w:hAnsi="宋体"/>
        </w:rPr>
        <w:t>25.4</w:t>
      </w:r>
      <w:r w:rsidRPr="006342BF">
        <w:rPr>
          <w:rFonts w:hAnsi="宋体" w:hint="eastAsia"/>
        </w:rPr>
        <w:t>的要求。</w:t>
      </w:r>
    </w:p>
    <w:p w14:paraId="2D6CCC95" w14:textId="77777777" w:rsidR="00344C88" w:rsidRPr="006342BF" w:rsidRDefault="003123D0">
      <w:pPr>
        <w:pStyle w:val="a5"/>
        <w:rPr>
          <w:rFonts w:ascii="宋体" w:eastAsia="宋体" w:hAnsi="宋体"/>
        </w:rPr>
      </w:pPr>
      <w:r w:rsidRPr="006342BF">
        <w:rPr>
          <w:rFonts w:ascii="宋体" w:eastAsia="宋体" w:hAnsi="宋体" w:hint="eastAsia"/>
        </w:rPr>
        <w:t>对变压器的不同零部件进行机械连接的螺钉，如果其连接点承载电流，或者构成保护接地电路的一部分，则应将其锁紧以防松动。</w:t>
      </w:r>
    </w:p>
    <w:p w14:paraId="2D6CCC96" w14:textId="77777777" w:rsidR="00344C88" w:rsidRPr="006342BF" w:rsidRDefault="003123D0">
      <w:pPr>
        <w:pStyle w:val="afff"/>
        <w:rPr>
          <w:rFonts w:hAnsi="宋体"/>
        </w:rPr>
      </w:pPr>
      <w:r w:rsidRPr="006342BF">
        <w:rPr>
          <w:rFonts w:hAnsi="宋体" w:hint="eastAsia"/>
        </w:rPr>
        <w:t>对用于载流连接的铆钉，如果其连接点在正常使用中承受扭力，则应将其锁紧以防松动。</w:t>
      </w:r>
    </w:p>
    <w:p w14:paraId="2D6CCC97" w14:textId="77777777" w:rsidR="00344C88" w:rsidRPr="006342BF" w:rsidRDefault="003123D0">
      <w:pPr>
        <w:pStyle w:val="afff"/>
        <w:rPr>
          <w:rFonts w:hAnsi="宋体"/>
        </w:rPr>
      </w:pPr>
      <w:r w:rsidRPr="006342BF">
        <w:rPr>
          <w:rFonts w:hAnsi="宋体" w:hint="eastAsia"/>
        </w:rPr>
        <w:t>通过检查和手动试验来检验是否合格。</w:t>
      </w:r>
    </w:p>
    <w:p w14:paraId="2D6CCC98" w14:textId="77777777" w:rsidR="00344C88" w:rsidRPr="006342BF" w:rsidRDefault="003123D0">
      <w:pPr>
        <w:pStyle w:val="a3"/>
        <w:numPr>
          <w:ilvl w:val="0"/>
          <w:numId w:val="54"/>
        </w:numPr>
      </w:pPr>
      <w:r w:rsidRPr="006342BF">
        <w:rPr>
          <w:rFonts w:hint="eastAsia"/>
        </w:rPr>
        <w:t>弹簧垫圈和类似的零件可以提供满意的锁紧。</w:t>
      </w:r>
    </w:p>
    <w:p w14:paraId="2D6CCC99" w14:textId="77777777" w:rsidR="00344C88" w:rsidRPr="006342BF" w:rsidRDefault="003123D0">
      <w:pPr>
        <w:pStyle w:val="a3"/>
        <w:numPr>
          <w:ilvl w:val="0"/>
          <w:numId w:val="43"/>
        </w:numPr>
      </w:pPr>
      <w:r w:rsidRPr="006342BF">
        <w:rPr>
          <w:rFonts w:hint="eastAsia"/>
        </w:rPr>
        <w:t>对铆钉，采用非圆形的钉体或采用适当的</w:t>
      </w:r>
      <w:proofErr w:type="gramStart"/>
      <w:r w:rsidRPr="006342BF">
        <w:rPr>
          <w:rFonts w:hint="eastAsia"/>
        </w:rPr>
        <w:t>棘齿就</w:t>
      </w:r>
      <w:proofErr w:type="gramEnd"/>
      <w:r w:rsidRPr="006342BF">
        <w:rPr>
          <w:rFonts w:hint="eastAsia"/>
        </w:rPr>
        <w:t>可以满足要求。</w:t>
      </w:r>
    </w:p>
    <w:p w14:paraId="2D6CCC9A" w14:textId="77777777" w:rsidR="00344C88" w:rsidRPr="006342BF" w:rsidRDefault="003123D0">
      <w:pPr>
        <w:pStyle w:val="a3"/>
        <w:numPr>
          <w:ilvl w:val="0"/>
          <w:numId w:val="43"/>
        </w:numPr>
      </w:pPr>
      <w:r w:rsidRPr="006342BF">
        <w:rPr>
          <w:rFonts w:hint="eastAsia"/>
        </w:rPr>
        <w:t>仅对正常使用时不承受扭力的螺纹连接件采用受热软化的密封胶就能提供满意的锁紧。</w:t>
      </w:r>
    </w:p>
    <w:p w14:paraId="2D6CCC9B" w14:textId="77777777" w:rsidR="00344C88" w:rsidRPr="006342BF" w:rsidRDefault="003123D0">
      <w:pPr>
        <w:pStyle w:val="a5"/>
        <w:rPr>
          <w:rFonts w:ascii="宋体" w:eastAsia="宋体" w:hAnsi="宋体"/>
        </w:rPr>
      </w:pPr>
      <w:r w:rsidRPr="006342BF">
        <w:rPr>
          <w:rFonts w:ascii="宋体" w:eastAsia="宋体" w:hAnsi="宋体" w:hint="eastAsia"/>
        </w:rPr>
        <w:t>螺纹</w:t>
      </w:r>
      <w:proofErr w:type="gramStart"/>
      <w:r w:rsidRPr="006342BF">
        <w:rPr>
          <w:rFonts w:ascii="宋体" w:eastAsia="宋体" w:hAnsi="宋体" w:hint="eastAsia"/>
        </w:rPr>
        <w:t>密封盖应符合</w:t>
      </w:r>
      <w:proofErr w:type="gramEnd"/>
      <w:r w:rsidRPr="006342BF">
        <w:rPr>
          <w:rFonts w:ascii="宋体" w:eastAsia="宋体" w:hAnsi="宋体" w:hint="eastAsia"/>
        </w:rPr>
        <w:t>下列试验：</w:t>
      </w:r>
    </w:p>
    <w:p w14:paraId="2D6CCC9C" w14:textId="77777777" w:rsidR="00344C88" w:rsidRPr="006342BF" w:rsidRDefault="003123D0">
      <w:pPr>
        <w:pStyle w:val="afff"/>
      </w:pPr>
      <w:r w:rsidRPr="006342BF">
        <w:rPr>
          <w:rFonts w:hint="eastAsia"/>
        </w:rPr>
        <w:t xml:space="preserve">在螺纹密封盖上应装上一根圆柱形的金属棒，其直径比封装处内径小，但要等于最接近该内径的毫米整数值。然后应用一个适当的扳手将密封盖拧紧，表19规定的力应施加在扳手上距密封盖轴线250 </w:t>
      </w:r>
      <w:r w:rsidRPr="006342BF">
        <w:t>mm</w:t>
      </w:r>
      <w:r w:rsidRPr="006342BF">
        <w:rPr>
          <w:rFonts w:hint="eastAsia"/>
        </w:rPr>
        <w:t xml:space="preserve">处，持续1 </w:t>
      </w:r>
      <w:r w:rsidRPr="006342BF">
        <w:t>min</w:t>
      </w:r>
      <w:r w:rsidRPr="006342BF">
        <w:rPr>
          <w:rFonts w:hint="eastAsia"/>
        </w:rPr>
        <w:t>。</w:t>
      </w:r>
      <w:bookmarkStart w:id="811" w:name="_Toc18219785"/>
      <w:bookmarkStart w:id="812" w:name="_Toc18218595"/>
      <w:bookmarkStart w:id="813" w:name="_Toc18224910"/>
    </w:p>
    <w:p w14:paraId="2D6CCC9D" w14:textId="77777777" w:rsidR="00344C88" w:rsidRPr="006342BF" w:rsidRDefault="003123D0">
      <w:pPr>
        <w:pStyle w:val="af7"/>
        <w:tabs>
          <w:tab w:val="left" w:pos="360"/>
        </w:tabs>
      </w:pPr>
      <w:bookmarkStart w:id="814" w:name="_Toc407001701"/>
      <w:bookmarkStart w:id="815" w:name="_Toc329690462"/>
      <w:r w:rsidRPr="006342BF">
        <w:rPr>
          <w:rFonts w:hint="eastAsia"/>
        </w:rPr>
        <w:t>密封盖的力矩试验</w:t>
      </w:r>
      <w:bookmarkEnd w:id="811"/>
      <w:bookmarkEnd w:id="812"/>
      <w:bookmarkEnd w:id="813"/>
      <w:bookmarkEnd w:id="814"/>
      <w:bookmarkEnd w:id="815"/>
    </w:p>
    <w:tbl>
      <w:tblPr>
        <w:tblW w:w="9376" w:type="dxa"/>
        <w:tblInd w:w="9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3098"/>
        <w:gridCol w:w="3190"/>
        <w:gridCol w:w="3088"/>
      </w:tblGrid>
      <w:tr w:rsidR="006342BF" w:rsidRPr="006342BF" w14:paraId="2D6CCCA0" w14:textId="77777777">
        <w:trPr>
          <w:cantSplit/>
        </w:trPr>
        <w:tc>
          <w:tcPr>
            <w:tcW w:w="3098" w:type="dxa"/>
            <w:vMerge w:val="restart"/>
            <w:tcBorders>
              <w:top w:val="single" w:sz="12" w:space="0" w:color="auto"/>
              <w:left w:val="single" w:sz="12" w:space="0" w:color="auto"/>
              <w:right w:val="single" w:sz="4" w:space="0" w:color="auto"/>
            </w:tcBorders>
            <w:vAlign w:val="center"/>
          </w:tcPr>
          <w:p w14:paraId="2D6CCC9E" w14:textId="77777777" w:rsidR="00344C88" w:rsidRPr="006342BF" w:rsidRDefault="003123D0">
            <w:pPr>
              <w:pStyle w:val="afff"/>
              <w:spacing w:line="240" w:lineRule="exact"/>
              <w:ind w:firstLineChars="0" w:firstLine="0"/>
              <w:jc w:val="center"/>
              <w:rPr>
                <w:rFonts w:hAnsi="宋体"/>
                <w:sz w:val="18"/>
                <w:szCs w:val="18"/>
              </w:rPr>
            </w:pPr>
            <w:r w:rsidRPr="006342BF">
              <w:rPr>
                <w:rFonts w:hAnsi="宋体" w:hint="eastAsia"/>
                <w:sz w:val="18"/>
                <w:szCs w:val="18"/>
              </w:rPr>
              <w:t>试验棒的直径</w:t>
            </w:r>
            <w:r w:rsidRPr="006342BF">
              <w:rPr>
                <w:rFonts w:hAnsi="宋体"/>
                <w:sz w:val="18"/>
                <w:szCs w:val="18"/>
              </w:rPr>
              <w:br/>
            </w:r>
            <w:r w:rsidRPr="006342BF">
              <w:rPr>
                <w:rFonts w:hAnsi="宋体" w:hint="eastAsia"/>
                <w:sz w:val="18"/>
                <w:szCs w:val="18"/>
              </w:rPr>
              <w:t>mm</w:t>
            </w:r>
          </w:p>
        </w:tc>
        <w:tc>
          <w:tcPr>
            <w:tcW w:w="6278" w:type="dxa"/>
            <w:gridSpan w:val="2"/>
            <w:tcBorders>
              <w:top w:val="single" w:sz="12" w:space="0" w:color="auto"/>
              <w:left w:val="single" w:sz="4" w:space="0" w:color="auto"/>
              <w:bottom w:val="single" w:sz="4" w:space="0" w:color="auto"/>
              <w:right w:val="single" w:sz="12" w:space="0" w:color="auto"/>
            </w:tcBorders>
          </w:tcPr>
          <w:p w14:paraId="2D6CCC9F" w14:textId="77777777" w:rsidR="00344C88" w:rsidRPr="006342BF" w:rsidRDefault="003123D0">
            <w:pPr>
              <w:pStyle w:val="afff"/>
              <w:spacing w:line="240" w:lineRule="exact"/>
              <w:ind w:firstLineChars="0" w:firstLine="0"/>
              <w:jc w:val="center"/>
              <w:rPr>
                <w:rFonts w:hAnsi="宋体"/>
                <w:sz w:val="18"/>
                <w:szCs w:val="18"/>
              </w:rPr>
            </w:pPr>
            <w:r w:rsidRPr="006342BF">
              <w:rPr>
                <w:rFonts w:hAnsi="宋体" w:hint="eastAsia"/>
                <w:sz w:val="18"/>
                <w:szCs w:val="18"/>
              </w:rPr>
              <w:t>力</w:t>
            </w:r>
          </w:p>
        </w:tc>
      </w:tr>
      <w:tr w:rsidR="006342BF" w:rsidRPr="006342BF" w14:paraId="2D6CCCA4" w14:textId="77777777">
        <w:trPr>
          <w:cantSplit/>
        </w:trPr>
        <w:tc>
          <w:tcPr>
            <w:tcW w:w="3098" w:type="dxa"/>
            <w:vMerge/>
            <w:tcBorders>
              <w:left w:val="single" w:sz="12" w:space="0" w:color="auto"/>
              <w:bottom w:val="single" w:sz="8" w:space="0" w:color="auto"/>
              <w:right w:val="single" w:sz="4" w:space="0" w:color="auto"/>
            </w:tcBorders>
          </w:tcPr>
          <w:p w14:paraId="2D6CCCA1" w14:textId="77777777" w:rsidR="00344C88" w:rsidRPr="006342BF" w:rsidRDefault="00344C88">
            <w:pPr>
              <w:pStyle w:val="afff"/>
              <w:spacing w:line="240" w:lineRule="exact"/>
              <w:ind w:firstLineChars="0" w:firstLine="0"/>
              <w:jc w:val="center"/>
              <w:rPr>
                <w:rFonts w:hAnsi="宋体"/>
                <w:sz w:val="18"/>
                <w:szCs w:val="18"/>
              </w:rPr>
            </w:pPr>
          </w:p>
        </w:tc>
        <w:tc>
          <w:tcPr>
            <w:tcW w:w="3190" w:type="dxa"/>
            <w:tcBorders>
              <w:top w:val="single" w:sz="4" w:space="0" w:color="auto"/>
              <w:left w:val="single" w:sz="4" w:space="0" w:color="auto"/>
              <w:bottom w:val="single" w:sz="8" w:space="0" w:color="auto"/>
              <w:right w:val="single" w:sz="4" w:space="0" w:color="auto"/>
            </w:tcBorders>
          </w:tcPr>
          <w:p w14:paraId="2D6CCCA2" w14:textId="77777777" w:rsidR="00344C88" w:rsidRPr="006342BF" w:rsidRDefault="003123D0">
            <w:pPr>
              <w:pStyle w:val="afff"/>
              <w:spacing w:line="240" w:lineRule="exact"/>
              <w:ind w:firstLineChars="0" w:firstLine="0"/>
              <w:jc w:val="center"/>
              <w:rPr>
                <w:rFonts w:hAnsi="宋体"/>
                <w:sz w:val="18"/>
                <w:szCs w:val="18"/>
              </w:rPr>
            </w:pPr>
            <w:r w:rsidRPr="006342BF">
              <w:rPr>
                <w:rFonts w:hAnsi="宋体" w:hint="eastAsia"/>
                <w:sz w:val="18"/>
                <w:szCs w:val="18"/>
              </w:rPr>
              <w:t xml:space="preserve">金属密封盖 </w:t>
            </w:r>
            <w:r w:rsidRPr="006342BF">
              <w:rPr>
                <w:rFonts w:hAnsi="宋体"/>
                <w:sz w:val="18"/>
                <w:szCs w:val="18"/>
              </w:rPr>
              <w:br/>
            </w:r>
            <w:r w:rsidRPr="006342BF">
              <w:rPr>
                <w:rFonts w:hAnsi="宋体" w:hint="eastAsia"/>
                <w:sz w:val="18"/>
                <w:szCs w:val="18"/>
              </w:rPr>
              <w:t xml:space="preserve"> N</w:t>
            </w:r>
          </w:p>
        </w:tc>
        <w:tc>
          <w:tcPr>
            <w:tcW w:w="3088" w:type="dxa"/>
            <w:tcBorders>
              <w:top w:val="single" w:sz="4" w:space="0" w:color="auto"/>
              <w:left w:val="single" w:sz="4" w:space="0" w:color="auto"/>
              <w:bottom w:val="single" w:sz="8" w:space="0" w:color="auto"/>
              <w:right w:val="single" w:sz="12" w:space="0" w:color="auto"/>
            </w:tcBorders>
          </w:tcPr>
          <w:p w14:paraId="2D6CCCA3" w14:textId="77777777" w:rsidR="00344C88" w:rsidRPr="006342BF" w:rsidRDefault="003123D0">
            <w:pPr>
              <w:pStyle w:val="afff"/>
              <w:spacing w:line="240" w:lineRule="exact"/>
              <w:ind w:firstLineChars="0" w:firstLine="0"/>
              <w:jc w:val="center"/>
              <w:rPr>
                <w:rFonts w:hAnsi="宋体"/>
                <w:sz w:val="18"/>
                <w:szCs w:val="18"/>
              </w:rPr>
            </w:pPr>
            <w:r w:rsidRPr="006342BF">
              <w:rPr>
                <w:rFonts w:hAnsi="宋体" w:hint="eastAsia"/>
                <w:sz w:val="18"/>
                <w:szCs w:val="18"/>
              </w:rPr>
              <w:t>模压材料密封盖</w:t>
            </w:r>
            <w:r w:rsidRPr="006342BF">
              <w:rPr>
                <w:rFonts w:hAnsi="宋体"/>
                <w:sz w:val="18"/>
                <w:szCs w:val="18"/>
              </w:rPr>
              <w:br/>
            </w:r>
            <w:r w:rsidRPr="006342BF">
              <w:rPr>
                <w:rFonts w:hAnsi="宋体" w:hint="eastAsia"/>
                <w:sz w:val="18"/>
                <w:szCs w:val="18"/>
              </w:rPr>
              <w:t>N</w:t>
            </w:r>
          </w:p>
        </w:tc>
      </w:tr>
      <w:tr w:rsidR="006342BF" w:rsidRPr="006342BF" w14:paraId="2D6CCCA8" w14:textId="77777777">
        <w:tc>
          <w:tcPr>
            <w:tcW w:w="3098" w:type="dxa"/>
            <w:tcBorders>
              <w:top w:val="single" w:sz="8" w:space="0" w:color="auto"/>
              <w:left w:val="single" w:sz="12" w:space="0" w:color="auto"/>
              <w:bottom w:val="single" w:sz="4" w:space="0" w:color="auto"/>
              <w:right w:val="single" w:sz="4" w:space="0" w:color="auto"/>
            </w:tcBorders>
          </w:tcPr>
          <w:p w14:paraId="2D6CCCA5"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≤14</w:t>
            </w:r>
          </w:p>
        </w:tc>
        <w:tc>
          <w:tcPr>
            <w:tcW w:w="3190" w:type="dxa"/>
            <w:tcBorders>
              <w:top w:val="single" w:sz="8" w:space="0" w:color="auto"/>
              <w:left w:val="single" w:sz="4" w:space="0" w:color="auto"/>
              <w:bottom w:val="single" w:sz="4" w:space="0" w:color="auto"/>
              <w:right w:val="single" w:sz="4" w:space="0" w:color="auto"/>
            </w:tcBorders>
          </w:tcPr>
          <w:p w14:paraId="2D6CCCA6"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25</w:t>
            </w:r>
          </w:p>
        </w:tc>
        <w:tc>
          <w:tcPr>
            <w:tcW w:w="3088" w:type="dxa"/>
            <w:tcBorders>
              <w:top w:val="single" w:sz="8" w:space="0" w:color="auto"/>
              <w:left w:val="single" w:sz="4" w:space="0" w:color="auto"/>
              <w:bottom w:val="single" w:sz="4" w:space="0" w:color="auto"/>
              <w:right w:val="single" w:sz="12" w:space="0" w:color="auto"/>
            </w:tcBorders>
          </w:tcPr>
          <w:p w14:paraId="2D6CCCA7"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15</w:t>
            </w:r>
          </w:p>
        </w:tc>
      </w:tr>
      <w:tr w:rsidR="006342BF" w:rsidRPr="006342BF" w14:paraId="2D6CCCAC" w14:textId="77777777">
        <w:tc>
          <w:tcPr>
            <w:tcW w:w="3098" w:type="dxa"/>
            <w:tcBorders>
              <w:top w:val="single" w:sz="4" w:space="0" w:color="auto"/>
              <w:left w:val="single" w:sz="12" w:space="0" w:color="auto"/>
              <w:bottom w:val="single" w:sz="4" w:space="0" w:color="auto"/>
              <w:right w:val="single" w:sz="4" w:space="0" w:color="auto"/>
            </w:tcBorders>
          </w:tcPr>
          <w:p w14:paraId="2D6CCCA9"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＞14～≤20</w:t>
            </w:r>
          </w:p>
        </w:tc>
        <w:tc>
          <w:tcPr>
            <w:tcW w:w="3190" w:type="dxa"/>
            <w:tcBorders>
              <w:top w:val="single" w:sz="4" w:space="0" w:color="auto"/>
              <w:left w:val="single" w:sz="4" w:space="0" w:color="auto"/>
              <w:bottom w:val="single" w:sz="4" w:space="0" w:color="auto"/>
              <w:right w:val="single" w:sz="4" w:space="0" w:color="auto"/>
            </w:tcBorders>
          </w:tcPr>
          <w:p w14:paraId="2D6CCCAA"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30</w:t>
            </w:r>
          </w:p>
        </w:tc>
        <w:tc>
          <w:tcPr>
            <w:tcW w:w="3088" w:type="dxa"/>
            <w:tcBorders>
              <w:top w:val="single" w:sz="4" w:space="0" w:color="auto"/>
              <w:left w:val="single" w:sz="4" w:space="0" w:color="auto"/>
              <w:bottom w:val="single" w:sz="4" w:space="0" w:color="auto"/>
              <w:right w:val="single" w:sz="12" w:space="0" w:color="auto"/>
            </w:tcBorders>
          </w:tcPr>
          <w:p w14:paraId="2D6CCCAB"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20</w:t>
            </w:r>
          </w:p>
        </w:tc>
      </w:tr>
      <w:tr w:rsidR="006342BF" w:rsidRPr="006342BF" w14:paraId="2D6CCCB0" w14:textId="77777777">
        <w:tc>
          <w:tcPr>
            <w:tcW w:w="3098" w:type="dxa"/>
            <w:tcBorders>
              <w:top w:val="single" w:sz="4" w:space="0" w:color="auto"/>
              <w:left w:val="single" w:sz="12" w:space="0" w:color="auto"/>
              <w:bottom w:val="single" w:sz="12" w:space="0" w:color="auto"/>
              <w:right w:val="single" w:sz="4" w:space="0" w:color="auto"/>
            </w:tcBorders>
          </w:tcPr>
          <w:p w14:paraId="2D6CCCAD"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＞20</w:t>
            </w:r>
          </w:p>
        </w:tc>
        <w:tc>
          <w:tcPr>
            <w:tcW w:w="3190" w:type="dxa"/>
            <w:tcBorders>
              <w:top w:val="single" w:sz="4" w:space="0" w:color="auto"/>
              <w:left w:val="single" w:sz="4" w:space="0" w:color="auto"/>
              <w:bottom w:val="single" w:sz="12" w:space="0" w:color="auto"/>
              <w:right w:val="single" w:sz="4" w:space="0" w:color="auto"/>
            </w:tcBorders>
          </w:tcPr>
          <w:p w14:paraId="2D6CCCAE"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40</w:t>
            </w:r>
          </w:p>
        </w:tc>
        <w:tc>
          <w:tcPr>
            <w:tcW w:w="3088" w:type="dxa"/>
            <w:tcBorders>
              <w:top w:val="single" w:sz="4" w:space="0" w:color="auto"/>
              <w:left w:val="single" w:sz="4" w:space="0" w:color="auto"/>
              <w:bottom w:val="single" w:sz="12" w:space="0" w:color="auto"/>
              <w:right w:val="single" w:sz="12" w:space="0" w:color="auto"/>
            </w:tcBorders>
          </w:tcPr>
          <w:p w14:paraId="2D6CCCAF" w14:textId="77777777" w:rsidR="00344C88" w:rsidRPr="006342BF" w:rsidRDefault="003123D0">
            <w:pPr>
              <w:pStyle w:val="afff"/>
              <w:ind w:firstLineChars="0" w:firstLine="0"/>
              <w:jc w:val="center"/>
              <w:rPr>
                <w:rFonts w:hAnsi="宋体"/>
                <w:sz w:val="18"/>
                <w:szCs w:val="18"/>
              </w:rPr>
            </w:pPr>
            <w:r w:rsidRPr="006342BF">
              <w:rPr>
                <w:rFonts w:hAnsi="宋体" w:hint="eastAsia"/>
                <w:sz w:val="18"/>
                <w:szCs w:val="18"/>
              </w:rPr>
              <w:t>30</w:t>
            </w:r>
          </w:p>
        </w:tc>
      </w:tr>
    </w:tbl>
    <w:p w14:paraId="2D6CCCB1" w14:textId="77777777" w:rsidR="00344C88" w:rsidRPr="006342BF" w:rsidRDefault="003123D0">
      <w:pPr>
        <w:pStyle w:val="afff"/>
        <w:spacing w:line="360" w:lineRule="auto"/>
        <w:rPr>
          <w:rFonts w:ascii="黑体" w:hAnsi="宋体"/>
        </w:rPr>
      </w:pPr>
      <w:r w:rsidRPr="006342BF">
        <w:rPr>
          <w:rFonts w:hAnsi="宋体" w:hint="eastAsia"/>
        </w:rPr>
        <w:t>试验后，变压器和密封盖不应出现损伤</w:t>
      </w:r>
      <w:r w:rsidRPr="006342BF">
        <w:rPr>
          <w:rFonts w:ascii="黑体" w:hAnsi="宋体" w:hint="eastAsia"/>
        </w:rPr>
        <w:t>。</w:t>
      </w:r>
    </w:p>
    <w:p w14:paraId="2D6CCCB2" w14:textId="77777777" w:rsidR="00344C88" w:rsidRPr="006342BF" w:rsidRDefault="003123D0">
      <w:pPr>
        <w:pStyle w:val="a4"/>
      </w:pPr>
      <w:bookmarkStart w:id="816" w:name="_Toc329690553"/>
      <w:bookmarkStart w:id="817" w:name="_Toc148076571"/>
      <w:bookmarkStart w:id="818" w:name="_Toc18224874"/>
      <w:bookmarkStart w:id="819" w:name="_Toc371336314"/>
      <w:bookmarkStart w:id="820" w:name="_Toc18226156"/>
      <w:bookmarkStart w:id="821" w:name="_Toc126026585"/>
      <w:bookmarkStart w:id="822" w:name="_Toc18226365"/>
      <w:bookmarkStart w:id="823" w:name="_Toc407001645"/>
      <w:bookmarkStart w:id="824" w:name="_Toc146191318"/>
      <w:bookmarkStart w:id="825" w:name="_Toc182901703"/>
      <w:bookmarkStart w:id="826" w:name="_Toc129252101"/>
      <w:bookmarkStart w:id="827" w:name="_Toc407001931"/>
      <w:bookmarkStart w:id="828" w:name="_Toc381087949"/>
      <w:bookmarkStart w:id="829" w:name="_Toc361398225"/>
      <w:bookmarkStart w:id="830" w:name="_Toc192405412"/>
      <w:bookmarkStart w:id="831" w:name="_Toc362600109"/>
      <w:bookmarkStart w:id="832" w:name="_Toc192405199"/>
      <w:bookmarkStart w:id="833" w:name="_Toc18226666"/>
      <w:bookmarkStart w:id="834" w:name="_Toc320110788"/>
      <w:bookmarkStart w:id="835" w:name="_Toc320188240"/>
      <w:bookmarkStart w:id="836" w:name="_Toc407090253"/>
      <w:bookmarkStart w:id="837" w:name="_Toc329690410"/>
      <w:bookmarkStart w:id="838" w:name="_Toc127071280"/>
      <w:bookmarkStart w:id="839" w:name="_Toc361409923"/>
      <w:bookmarkStart w:id="840" w:name="_Toc320090507"/>
      <w:bookmarkStart w:id="841" w:name="_Toc18219747"/>
      <w:bookmarkStart w:id="842" w:name="_Toc18218551"/>
      <w:bookmarkStart w:id="843" w:name="_Toc18226536"/>
      <w:bookmarkStart w:id="844" w:name="_Toc375040058"/>
      <w:bookmarkStart w:id="845" w:name="_Toc370458448"/>
      <w:bookmarkStart w:id="846" w:name="_Toc127341027"/>
      <w:bookmarkStart w:id="847" w:name="_Toc371335955"/>
      <w:r w:rsidRPr="006342BF">
        <w:rPr>
          <w:rFonts w:hint="eastAsia"/>
        </w:rPr>
        <w:t>爬电距离、电气间隙和贯通绝缘距离</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2D6CCCB3" w14:textId="77777777" w:rsidR="00344C88" w:rsidRPr="006342BF" w:rsidRDefault="003123D0">
      <w:pPr>
        <w:pStyle w:val="a5"/>
        <w:rPr>
          <w:rFonts w:ascii="宋体" w:eastAsia="宋体" w:hAnsi="宋体"/>
        </w:rPr>
      </w:pPr>
      <w:r w:rsidRPr="006342BF">
        <w:rPr>
          <w:rFonts w:ascii="宋体" w:eastAsia="宋体" w:hAnsi="宋体" w:hint="eastAsia"/>
        </w:rPr>
        <w:t>概述</w:t>
      </w:r>
    </w:p>
    <w:p w14:paraId="2D6CCCB4" w14:textId="77777777" w:rsidR="00344C88" w:rsidRPr="006342BF" w:rsidRDefault="003123D0">
      <w:pPr>
        <w:pStyle w:val="afff"/>
        <w:rPr>
          <w:rFonts w:hAnsi="宋体"/>
        </w:rPr>
      </w:pPr>
      <w:r w:rsidRPr="006342BF">
        <w:rPr>
          <w:rFonts w:hAnsi="宋体" w:hint="eastAsia"/>
        </w:rPr>
        <w:t>爬电距离（CR）、电气间隙（CL）和贯通绝缘距离，对组别</w:t>
      </w:r>
      <w:r w:rsidRPr="006342BF">
        <w:rPr>
          <w:rFonts w:hAnsi="宋体"/>
        </w:rPr>
        <w:t xml:space="preserve"> </w:t>
      </w:r>
      <w:r w:rsidRPr="006342BF">
        <w:rPr>
          <w:rFonts w:hAnsi="宋体" w:hint="eastAsia"/>
        </w:rPr>
        <w:t>Ⅲ</w:t>
      </w:r>
      <w:r w:rsidRPr="006342BF">
        <w:rPr>
          <w:rFonts w:hAnsi="宋体"/>
        </w:rPr>
        <w:t>a</w:t>
      </w:r>
      <w:r w:rsidRPr="006342BF">
        <w:rPr>
          <w:rFonts w:hAnsi="宋体" w:hint="eastAsia"/>
        </w:rPr>
        <w:t>的绝缘材料（见GB/T 16935.1）不应小于相应绝缘材料（间IEC 60664-1）在相应的表20、表21和表22的规定值。</w:t>
      </w:r>
    </w:p>
    <w:p w14:paraId="2D6CCCB5" w14:textId="77777777" w:rsidR="00344C88" w:rsidRPr="006342BF" w:rsidRDefault="003123D0">
      <w:pPr>
        <w:pStyle w:val="afff"/>
        <w:rPr>
          <w:rFonts w:hAnsi="宋体"/>
        </w:rPr>
      </w:pPr>
      <w:r w:rsidRPr="006342BF">
        <w:rPr>
          <w:rFonts w:hAnsi="宋体" w:hint="eastAsia"/>
        </w:rPr>
        <w:t>按</w:t>
      </w:r>
      <w:r w:rsidRPr="006342BF">
        <w:rPr>
          <w:rFonts w:hAnsi="宋体"/>
        </w:rPr>
        <w:t>26.2</w:t>
      </w:r>
      <w:r w:rsidRPr="006342BF">
        <w:rPr>
          <w:rFonts w:hAnsi="宋体" w:hint="eastAsia"/>
        </w:rPr>
        <w:t>和</w:t>
      </w:r>
      <w:r w:rsidRPr="006342BF">
        <w:rPr>
          <w:rFonts w:hAnsi="宋体"/>
        </w:rPr>
        <w:t>26.3</w:t>
      </w:r>
      <w:r w:rsidRPr="006342BF">
        <w:rPr>
          <w:rFonts w:hAnsi="宋体" w:hint="eastAsia"/>
        </w:rPr>
        <w:t>的规定，通过测量来检验是否合格。</w:t>
      </w:r>
    </w:p>
    <w:p w14:paraId="2D6CCCB6" w14:textId="77777777" w:rsidR="00344C88" w:rsidRPr="006342BF" w:rsidRDefault="003123D0">
      <w:pPr>
        <w:pStyle w:val="a3"/>
        <w:numPr>
          <w:ilvl w:val="0"/>
          <w:numId w:val="0"/>
        </w:numPr>
        <w:ind w:left="363"/>
      </w:pPr>
      <w:r w:rsidRPr="006342BF">
        <w:rPr>
          <w:rFonts w:hAnsi="宋体" w:hint="eastAsia"/>
        </w:rPr>
        <w:t>注1：表20、表21和表22</w:t>
      </w:r>
      <w:r w:rsidRPr="006342BF">
        <w:rPr>
          <w:rFonts w:hint="eastAsia"/>
        </w:rPr>
        <w:t xml:space="preserve">仅适用于频率不大于30 </w:t>
      </w:r>
      <w:r w:rsidRPr="006342BF">
        <w:t>k</w:t>
      </w:r>
      <w:r w:rsidRPr="006342BF">
        <w:rPr>
          <w:rFonts w:hint="eastAsia"/>
        </w:rPr>
        <w:t>H</w:t>
      </w:r>
      <w:r w:rsidRPr="006342BF">
        <w:t>z</w:t>
      </w:r>
      <w:r w:rsidRPr="006342BF">
        <w:rPr>
          <w:rFonts w:hint="eastAsia"/>
        </w:rPr>
        <w:t>。</w:t>
      </w:r>
    </w:p>
    <w:p w14:paraId="2D6CCCB7" w14:textId="77777777" w:rsidR="00344C88" w:rsidRPr="006342BF" w:rsidRDefault="003123D0">
      <w:pPr>
        <w:pStyle w:val="afff"/>
      </w:pPr>
      <w:r w:rsidRPr="006342BF">
        <w:rPr>
          <w:rFonts w:hAnsi="宋体" w:hint="eastAsia"/>
        </w:rPr>
        <w:t>测量爬电距离和电气间隙时，使用与固定布线连接的电源电缆或软线以及X型连接的电源电缆或软线，其导线规格为与接线端子额定连接容量相对应的最大规格和最小规格。对带特殊软线的</w:t>
      </w:r>
      <w:r w:rsidRPr="006342BF">
        <w:rPr>
          <w:rFonts w:hAnsi="宋体"/>
        </w:rPr>
        <w:t>X</w:t>
      </w:r>
      <w:r w:rsidRPr="006342BF">
        <w:rPr>
          <w:rFonts w:hAnsi="宋体" w:hint="eastAsia"/>
        </w:rPr>
        <w:t>型连接、</w:t>
      </w:r>
      <w:r w:rsidRPr="006342BF">
        <w:rPr>
          <w:rFonts w:hAnsi="宋体"/>
        </w:rPr>
        <w:t>Y</w:t>
      </w:r>
      <w:r w:rsidRPr="006342BF">
        <w:rPr>
          <w:rFonts w:hAnsi="宋体" w:hint="eastAsia"/>
        </w:rPr>
        <w:t>型或</w:t>
      </w:r>
      <w:r w:rsidRPr="006342BF">
        <w:rPr>
          <w:rFonts w:hAnsi="宋体"/>
        </w:rPr>
        <w:t>Z</w:t>
      </w:r>
      <w:r w:rsidRPr="006342BF">
        <w:rPr>
          <w:rFonts w:hAnsi="宋体" w:hint="eastAsia"/>
        </w:rPr>
        <w:t>型连接，使用所供给的电源电缆和软线。</w:t>
      </w:r>
    </w:p>
    <w:p w14:paraId="2D6CCCB8" w14:textId="77777777" w:rsidR="00344C88" w:rsidRPr="006342BF" w:rsidRDefault="003123D0">
      <w:pPr>
        <w:pStyle w:val="afff"/>
        <w:rPr>
          <w:rFonts w:hAnsi="宋体"/>
        </w:rPr>
      </w:pPr>
      <w:r w:rsidRPr="006342BF">
        <w:rPr>
          <w:rFonts w:hAnsi="宋体" w:hint="eastAsia"/>
        </w:rPr>
        <w:t>如果使用多层</w:t>
      </w:r>
      <w:proofErr w:type="gramStart"/>
      <w:r w:rsidRPr="006342BF">
        <w:rPr>
          <w:rFonts w:hAnsi="宋体" w:hint="eastAsia"/>
        </w:rPr>
        <w:t>有齿边的</w:t>
      </w:r>
      <w:proofErr w:type="gramEnd"/>
      <w:r w:rsidRPr="006342BF">
        <w:rPr>
          <w:rFonts w:hAnsi="宋体" w:hint="eastAsia"/>
        </w:rPr>
        <w:t>绝缘带，就要像</w:t>
      </w:r>
      <w:proofErr w:type="gramStart"/>
      <w:r w:rsidRPr="006342BF">
        <w:rPr>
          <w:rFonts w:hAnsi="宋体" w:hint="eastAsia"/>
        </w:rPr>
        <w:t>多层齿边彼此</w:t>
      </w:r>
      <w:proofErr w:type="gramEnd"/>
      <w:r w:rsidRPr="006342BF">
        <w:rPr>
          <w:rFonts w:hAnsi="宋体" w:hint="eastAsia"/>
        </w:rPr>
        <w:t>是重合的那样来确定爬电距离和电气间隙值。</w:t>
      </w:r>
    </w:p>
    <w:p w14:paraId="2D6CCCB9" w14:textId="77777777" w:rsidR="00344C88" w:rsidRPr="006342BF" w:rsidRDefault="003123D0">
      <w:pPr>
        <w:pStyle w:val="a3"/>
        <w:numPr>
          <w:ilvl w:val="0"/>
          <w:numId w:val="0"/>
        </w:numPr>
        <w:ind w:left="363"/>
      </w:pPr>
      <w:r w:rsidRPr="006342BF">
        <w:rPr>
          <w:rFonts w:hint="eastAsia"/>
        </w:rPr>
        <w:t>注2：爬电距离和电气间隙测量方法示例的示意图见附录A。</w:t>
      </w:r>
    </w:p>
    <w:p w14:paraId="2D6CCCBA" w14:textId="77777777" w:rsidR="00344C88" w:rsidRPr="006342BF" w:rsidRDefault="003123D0">
      <w:pPr>
        <w:pStyle w:val="a3"/>
        <w:numPr>
          <w:ilvl w:val="0"/>
          <w:numId w:val="0"/>
        </w:numPr>
        <w:ind w:left="363"/>
      </w:pPr>
      <w:r w:rsidRPr="006342BF">
        <w:rPr>
          <w:rFonts w:hint="eastAsia"/>
        </w:rPr>
        <w:t>注3：爬电距离和电气间隙测量点示例的示意图见附录P。</w:t>
      </w:r>
    </w:p>
    <w:p w14:paraId="2D6CCCBB" w14:textId="77777777" w:rsidR="00344C88" w:rsidRPr="006342BF" w:rsidRDefault="003123D0">
      <w:pPr>
        <w:pStyle w:val="a3"/>
        <w:numPr>
          <w:ilvl w:val="0"/>
          <w:numId w:val="0"/>
        </w:numPr>
        <w:ind w:left="363"/>
      </w:pPr>
      <w:r w:rsidRPr="006342BF">
        <w:rPr>
          <w:rFonts w:hint="eastAsia"/>
        </w:rPr>
        <w:lastRenderedPageBreak/>
        <w:t>注4：为确定材料组别所需试验的细节见附录G。</w:t>
      </w:r>
    </w:p>
    <w:p w14:paraId="2D6CCCBC" w14:textId="77777777" w:rsidR="00344C88" w:rsidRPr="006342BF" w:rsidRDefault="003123D0">
      <w:pPr>
        <w:pStyle w:val="afff"/>
        <w:rPr>
          <w:rFonts w:hAnsi="宋体"/>
        </w:rPr>
      </w:pPr>
      <w:r w:rsidRPr="006342BF">
        <w:rPr>
          <w:rFonts w:hAnsi="宋体" w:hint="eastAsia"/>
        </w:rPr>
        <w:t>如果印制线路板的失效可能会引起本部</w:t>
      </w:r>
      <w:proofErr w:type="gramStart"/>
      <w:r w:rsidRPr="006342BF">
        <w:rPr>
          <w:rFonts w:hAnsi="宋体" w:hint="eastAsia"/>
        </w:rPr>
        <w:t>分意义</w:t>
      </w:r>
      <w:proofErr w:type="gramEnd"/>
      <w:r w:rsidRPr="006342BF">
        <w:rPr>
          <w:rFonts w:hAnsi="宋体" w:hint="eastAsia"/>
        </w:rPr>
        <w:t>上的危险，则印制线路板的爬电距离和电气间隙的数值应与表20和表21中对带电零部件所规定的未</w:t>
      </w:r>
      <w:proofErr w:type="gramStart"/>
      <w:r w:rsidRPr="006342BF">
        <w:rPr>
          <w:rFonts w:hAnsi="宋体" w:hint="eastAsia"/>
        </w:rPr>
        <w:t>减小值</w:t>
      </w:r>
      <w:proofErr w:type="gramEnd"/>
      <w:r w:rsidRPr="006342BF">
        <w:rPr>
          <w:rFonts w:hAnsi="宋体" w:hint="eastAsia"/>
        </w:rPr>
        <w:t>相同，但如果印制线路</w:t>
      </w:r>
      <w:proofErr w:type="gramStart"/>
      <w:r w:rsidRPr="006342BF">
        <w:rPr>
          <w:rFonts w:hAnsi="宋体" w:hint="eastAsia"/>
        </w:rPr>
        <w:t>板符合</w:t>
      </w:r>
      <w:proofErr w:type="gramEnd"/>
      <w:r w:rsidRPr="006342BF">
        <w:rPr>
          <w:rFonts w:hAnsi="宋体" w:hint="eastAsia"/>
        </w:rPr>
        <w:t>GB/T 16935.3的要求时除外。</w:t>
      </w:r>
    </w:p>
    <w:p w14:paraId="2D6CCCBD" w14:textId="77777777" w:rsidR="00344C88" w:rsidRPr="006342BF" w:rsidRDefault="003123D0">
      <w:pPr>
        <w:pStyle w:val="afff"/>
      </w:pPr>
      <w:r w:rsidRPr="006342BF">
        <w:rPr>
          <w:rFonts w:hAnsi="宋体" w:hint="eastAsia"/>
        </w:rPr>
        <w:t>如果污染产生持续的高导电性，例如由导电尘埃、雨或</w:t>
      </w:r>
      <w:proofErr w:type="gramStart"/>
      <w:r w:rsidRPr="006342BF">
        <w:rPr>
          <w:rFonts w:hAnsi="宋体" w:hint="eastAsia"/>
        </w:rPr>
        <w:t>雪引起</w:t>
      </w:r>
      <w:proofErr w:type="gramEnd"/>
      <w:r w:rsidRPr="006342BF">
        <w:rPr>
          <w:rFonts w:hAnsi="宋体" w:hint="eastAsia"/>
        </w:rPr>
        <w:t>的导电性，则相对于污染等级3所规定的爬电距离和电气间隙，应将电气间隙至少再增加</w:t>
      </w:r>
      <w:r w:rsidRPr="006342BF">
        <w:rPr>
          <w:rFonts w:hAnsi="宋体"/>
        </w:rPr>
        <w:t>1.6</w:t>
      </w:r>
      <w:r w:rsidRPr="006342BF">
        <w:rPr>
          <w:rFonts w:hAnsi="宋体" w:hint="eastAsia"/>
        </w:rPr>
        <w:t xml:space="preserve"> </w:t>
      </w:r>
      <w:r w:rsidRPr="006342BF">
        <w:rPr>
          <w:rFonts w:hAnsi="宋体"/>
        </w:rPr>
        <w:t>mm</w:t>
      </w:r>
      <w:r w:rsidRPr="006342BF">
        <w:rPr>
          <w:rFonts w:hAnsi="宋体" w:hint="eastAsia"/>
        </w:rPr>
        <w:t>，将附录A的</w:t>
      </w:r>
      <w:r w:rsidRPr="006342BF">
        <w:rPr>
          <w:rFonts w:hAnsi="宋体"/>
        </w:rPr>
        <w:t>X</w:t>
      </w:r>
      <w:r w:rsidRPr="006342BF">
        <w:rPr>
          <w:rFonts w:hAnsi="宋体" w:hint="eastAsia"/>
        </w:rPr>
        <w:t>值增加</w:t>
      </w:r>
      <w:r w:rsidRPr="006342BF">
        <w:rPr>
          <w:rFonts w:hAnsi="宋体"/>
        </w:rPr>
        <w:t>4.0</w:t>
      </w:r>
      <w:r w:rsidRPr="006342BF">
        <w:rPr>
          <w:rFonts w:hAnsi="宋体" w:hint="eastAsia"/>
        </w:rPr>
        <w:t xml:space="preserve"> </w:t>
      </w:r>
      <w:r w:rsidRPr="006342BF">
        <w:rPr>
          <w:rFonts w:hAnsi="宋体"/>
        </w:rPr>
        <w:t>mm</w:t>
      </w:r>
      <w:r w:rsidRPr="006342BF">
        <w:rPr>
          <w:rFonts w:hAnsi="宋体" w:hint="eastAsia"/>
        </w:rPr>
        <w:t>。</w:t>
      </w:r>
    </w:p>
    <w:p w14:paraId="2D6CCCBE" w14:textId="77777777" w:rsidR="00344C88" w:rsidRPr="006342BF" w:rsidRDefault="003123D0">
      <w:pPr>
        <w:pStyle w:val="a5"/>
        <w:rPr>
          <w:rFonts w:ascii="宋体" w:eastAsia="宋体" w:hAnsi="宋体"/>
        </w:rPr>
      </w:pPr>
      <w:r w:rsidRPr="006342BF">
        <w:rPr>
          <w:rFonts w:ascii="宋体" w:eastAsia="宋体" w:hAnsi="宋体" w:hint="eastAsia"/>
        </w:rPr>
        <w:t>爬电距离和电气间隙</w:t>
      </w:r>
    </w:p>
    <w:p w14:paraId="2D6CCCBF" w14:textId="77777777" w:rsidR="00344C88" w:rsidRPr="006342BF" w:rsidRDefault="003123D0">
      <w:pPr>
        <w:pStyle w:val="a6"/>
        <w:tabs>
          <w:tab w:val="center" w:pos="4201"/>
          <w:tab w:val="right" w:leader="dot" w:pos="9298"/>
        </w:tabs>
        <w:spacing w:before="156" w:after="156"/>
      </w:pPr>
      <w:r w:rsidRPr="006342BF">
        <w:rPr>
          <w:rFonts w:hint="eastAsia"/>
        </w:rPr>
        <w:t>概述</w:t>
      </w:r>
    </w:p>
    <w:p w14:paraId="2D6CCCC0" w14:textId="77777777" w:rsidR="00344C88" w:rsidRPr="006342BF" w:rsidRDefault="003123D0">
      <w:pPr>
        <w:pStyle w:val="afff"/>
        <w:rPr>
          <w:rFonts w:hAnsi="宋体"/>
        </w:rPr>
      </w:pPr>
      <w:r w:rsidRPr="006342BF">
        <w:rPr>
          <w:rFonts w:hAnsi="宋体" w:hint="eastAsia"/>
        </w:rPr>
        <w:t>爬电距离和电气间隙的数值见表20和表21。</w:t>
      </w:r>
    </w:p>
    <w:p w14:paraId="2D6CCCC1" w14:textId="77777777" w:rsidR="00344C88" w:rsidRPr="006342BF" w:rsidRDefault="003123D0">
      <w:pPr>
        <w:pStyle w:val="a6"/>
        <w:spacing w:before="156" w:after="156"/>
        <w:rPr>
          <w:rFonts w:ascii="宋体" w:eastAsia="宋体" w:hAnsi="宋体"/>
        </w:rPr>
      </w:pPr>
      <w:proofErr w:type="gramStart"/>
      <w:r w:rsidRPr="006342BF">
        <w:rPr>
          <w:rFonts w:ascii="宋体" w:eastAsia="宋体" w:hAnsi="宋体" w:hint="eastAsia"/>
        </w:rPr>
        <w:t>用粘胶带</w:t>
      </w:r>
      <w:proofErr w:type="gramEnd"/>
      <w:r w:rsidRPr="006342BF">
        <w:rPr>
          <w:rFonts w:ascii="宋体" w:eastAsia="宋体" w:hAnsi="宋体" w:hint="eastAsia"/>
        </w:rPr>
        <w:t>包扎的绕组</w:t>
      </w:r>
    </w:p>
    <w:p w14:paraId="2D6CCCC2" w14:textId="77777777" w:rsidR="00344C88" w:rsidRPr="006342BF" w:rsidRDefault="003123D0">
      <w:pPr>
        <w:pStyle w:val="afff"/>
      </w:pPr>
      <w:proofErr w:type="gramStart"/>
      <w:r w:rsidRPr="006342BF">
        <w:rPr>
          <w:rFonts w:hint="eastAsia"/>
        </w:rPr>
        <w:t>对用粘胶带</w:t>
      </w:r>
      <w:proofErr w:type="gramEnd"/>
      <w:r w:rsidRPr="006342BF">
        <w:rPr>
          <w:rFonts w:hint="eastAsia"/>
        </w:rPr>
        <w:t>包扎的绕组，其胶带粘附在线圈骨架的挡板上，爬电路径长度值要沿胶带粘附表面来考虑。如果符合下列要求，</w:t>
      </w:r>
      <w:proofErr w:type="gramStart"/>
      <w:r w:rsidRPr="006342BF">
        <w:rPr>
          <w:rFonts w:hint="eastAsia"/>
        </w:rPr>
        <w:t>减小值</w:t>
      </w:r>
      <w:proofErr w:type="gramEnd"/>
      <w:r w:rsidRPr="006342BF">
        <w:rPr>
          <w:rFonts w:hint="eastAsia"/>
        </w:rPr>
        <w:t>是指污染等级1（P1）的规定值：</w:t>
      </w:r>
    </w:p>
    <w:p w14:paraId="2D6CCCC3" w14:textId="77777777" w:rsidR="00344C88" w:rsidRPr="006342BF" w:rsidRDefault="003123D0">
      <w:pPr>
        <w:pStyle w:val="ac"/>
        <w:ind w:left="1038" w:hanging="618"/>
      </w:pPr>
      <w:r w:rsidRPr="006342BF">
        <w:rPr>
          <w:rFonts w:hint="eastAsia"/>
        </w:rPr>
        <w:t>所有绝缘材料均按GB/T 11021和GB/T 11026的规定分级；</w:t>
      </w:r>
    </w:p>
    <w:p w14:paraId="2D6CCCC4" w14:textId="77777777" w:rsidR="00344C88" w:rsidRPr="006342BF" w:rsidRDefault="003123D0">
      <w:pPr>
        <w:pStyle w:val="ac"/>
        <w:ind w:left="1038" w:hanging="618"/>
      </w:pPr>
      <w:r w:rsidRPr="006342BF">
        <w:rPr>
          <w:rFonts w:hint="eastAsia"/>
        </w:rPr>
        <w:t>满足GB/T 16935.1—2008中6</w:t>
      </w:r>
      <w:r w:rsidRPr="006342BF">
        <w:t>.1.</w:t>
      </w:r>
      <w:r w:rsidRPr="006342BF">
        <w:rPr>
          <w:rFonts w:hint="eastAsia"/>
        </w:rPr>
        <w:t>2</w:t>
      </w:r>
      <w:r w:rsidRPr="006342BF">
        <w:t>.2.1</w:t>
      </w:r>
      <w:r w:rsidRPr="006342BF">
        <w:rPr>
          <w:rFonts w:hint="eastAsia"/>
        </w:rPr>
        <w:t>的冲击电压绝缘试验；以及</w:t>
      </w:r>
    </w:p>
    <w:p w14:paraId="2D6CCCC5" w14:textId="77777777" w:rsidR="00344C88" w:rsidRPr="006342BF" w:rsidRDefault="003123D0">
      <w:pPr>
        <w:pStyle w:val="ac"/>
        <w:ind w:left="828"/>
      </w:pPr>
      <w:r w:rsidRPr="006342BF">
        <w:rPr>
          <w:rFonts w:hint="eastAsia"/>
        </w:rPr>
        <w:t>满足26.2.3的试验A。</w:t>
      </w:r>
    </w:p>
    <w:p w14:paraId="2D6CCCC6" w14:textId="77777777" w:rsidR="00344C88" w:rsidRPr="006342BF" w:rsidRDefault="003123D0">
      <w:pPr>
        <w:pStyle w:val="affffffe"/>
        <w:ind w:left="363" w:firstLine="0"/>
        <w:rPr>
          <w:sz w:val="18"/>
          <w:szCs w:val="16"/>
        </w:rPr>
      </w:pPr>
      <w:r w:rsidRPr="006342BF">
        <w:rPr>
          <w:rFonts w:hint="eastAsia"/>
          <w:sz w:val="18"/>
          <w:szCs w:val="16"/>
        </w:rPr>
        <w:t>注：IEC 60664-1:2007中6.1.2.2.1的应用解释参见附录R。</w:t>
      </w:r>
    </w:p>
    <w:p w14:paraId="2D6CCCC7" w14:textId="77777777" w:rsidR="00344C88" w:rsidRPr="006342BF" w:rsidRDefault="003123D0">
      <w:pPr>
        <w:pStyle w:val="affffffe"/>
        <w:ind w:left="363" w:firstLine="0"/>
      </w:pPr>
      <w:r w:rsidRPr="006342BF">
        <w:rPr>
          <w:rFonts w:hint="eastAsia"/>
        </w:rPr>
        <w:t>电气间隙值不做要求。</w:t>
      </w:r>
    </w:p>
    <w:p w14:paraId="2D6CCCC8"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不胶合的绝缘零部件</w:t>
      </w:r>
    </w:p>
    <w:p w14:paraId="2D6CCCC9" w14:textId="77777777" w:rsidR="00344C88" w:rsidRPr="006342BF" w:rsidRDefault="003123D0">
      <w:pPr>
        <w:pStyle w:val="afff"/>
      </w:pPr>
      <w:r w:rsidRPr="006342BF">
        <w:rPr>
          <w:rFonts w:hint="eastAsia"/>
        </w:rPr>
        <w:t>当使用由不胶合的卡入</w:t>
      </w:r>
      <w:proofErr w:type="gramStart"/>
      <w:r w:rsidRPr="006342BF">
        <w:rPr>
          <w:rFonts w:hint="eastAsia"/>
        </w:rPr>
        <w:t>式分隔壁</w:t>
      </w:r>
      <w:proofErr w:type="gramEnd"/>
      <w:r w:rsidRPr="006342BF">
        <w:rPr>
          <w:rFonts w:hint="eastAsia"/>
        </w:rPr>
        <w:t>组成的绝缘隔板，爬电距离和电气间隙的测量要穿过接缝来进行。如果用符合GB/T 20631.1和GB/T 20631.2的胶带覆盖接缝，为了在生产过程中减少胶带折叠的危险，需要在分割壁的两侧各覆盖一层胶带。</w:t>
      </w:r>
    </w:p>
    <w:p w14:paraId="2D6CCCCA" w14:textId="77777777" w:rsidR="00344C88" w:rsidRPr="006342BF" w:rsidRDefault="003123D0">
      <w:pPr>
        <w:pStyle w:val="afff"/>
        <w:rPr>
          <w:rFonts w:hAnsi="宋体"/>
        </w:rPr>
      </w:pPr>
      <w:r w:rsidRPr="006342BF">
        <w:rPr>
          <w:rFonts w:hint="eastAsia"/>
        </w:rPr>
        <w:t>所使用的材料应按</w:t>
      </w:r>
      <w:r w:rsidRPr="006342BF">
        <w:rPr>
          <w:rFonts w:hAnsi="宋体" w:hint="eastAsia"/>
        </w:rPr>
        <w:t>GB/T 11021和GB/T 11026的规定分级。</w:t>
      </w:r>
    </w:p>
    <w:p w14:paraId="2D6CCCCB" w14:textId="77777777" w:rsidR="00344C88" w:rsidRPr="006342BF" w:rsidRDefault="003123D0">
      <w:pPr>
        <w:pStyle w:val="afff"/>
        <w:rPr>
          <w:rFonts w:hAnsi="宋体"/>
        </w:rPr>
      </w:pPr>
      <w:r w:rsidRPr="006342BF">
        <w:rPr>
          <w:rFonts w:hAnsi="宋体" w:hint="eastAsia"/>
        </w:rPr>
        <w:t>对污染等级1（P1）的规定值不适用。</w:t>
      </w:r>
    </w:p>
    <w:p w14:paraId="2D6CCCCC"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胶合的绝缘零部件</w:t>
      </w:r>
    </w:p>
    <w:p w14:paraId="2D6CCCCD" w14:textId="77777777" w:rsidR="00344C88" w:rsidRPr="006342BF" w:rsidRDefault="003123D0">
      <w:pPr>
        <w:pStyle w:val="afff"/>
        <w:rPr>
          <w:rFonts w:hAnsi="宋体"/>
        </w:rPr>
      </w:pPr>
      <w:r w:rsidRPr="006342BF">
        <w:rPr>
          <w:rFonts w:hAnsi="宋体" w:hint="eastAsia"/>
        </w:rPr>
        <w:t>对具有胶合的零部件或粘接在一起的零部件的变压器，不要求穿过接缝的最小</w:t>
      </w:r>
      <w:r w:rsidRPr="006342BF">
        <w:rPr>
          <w:rFonts w:hint="eastAsia"/>
        </w:rPr>
        <w:t>爬电距离和电气间隙。仅贯通绝缘距离（DTI）值适用。在这种情况下，也应满足GB/T 16935.1—2008</w:t>
      </w:r>
      <w:r w:rsidRPr="006342BF">
        <w:rPr>
          <w:rFonts w:hAnsi="宋体" w:hint="eastAsia"/>
        </w:rPr>
        <w:t>中6</w:t>
      </w:r>
      <w:r w:rsidRPr="006342BF">
        <w:rPr>
          <w:rFonts w:hAnsi="宋体"/>
        </w:rPr>
        <w:t>.1.</w:t>
      </w:r>
      <w:r w:rsidRPr="006342BF">
        <w:rPr>
          <w:rFonts w:hAnsi="宋体" w:hint="eastAsia"/>
        </w:rPr>
        <w:t>2</w:t>
      </w:r>
      <w:r w:rsidRPr="006342BF">
        <w:rPr>
          <w:rFonts w:hAnsi="宋体"/>
        </w:rPr>
        <w:t>.2.1</w:t>
      </w:r>
      <w:r w:rsidRPr="006342BF">
        <w:rPr>
          <w:rFonts w:hAnsi="宋体" w:hint="eastAsia"/>
        </w:rPr>
        <w:t>的冲击电压绝缘试验。</w:t>
      </w:r>
    </w:p>
    <w:p w14:paraId="2D6CCCCE" w14:textId="77777777" w:rsidR="00344C88" w:rsidRPr="006342BF" w:rsidRDefault="003123D0">
      <w:pPr>
        <w:pStyle w:val="afff"/>
        <w:ind w:firstLine="360"/>
        <w:rPr>
          <w:sz w:val="18"/>
        </w:rPr>
      </w:pPr>
      <w:r w:rsidRPr="006342BF">
        <w:rPr>
          <w:rFonts w:hint="eastAsia"/>
          <w:sz w:val="18"/>
        </w:rPr>
        <w:t>注：IEC 60664-1:2007中6.1.2.2.1的应用解释参见附录R。</w:t>
      </w:r>
    </w:p>
    <w:p w14:paraId="2D6CCCCF" w14:textId="77777777" w:rsidR="00344C88" w:rsidRPr="006342BF" w:rsidRDefault="003123D0">
      <w:pPr>
        <w:pStyle w:val="afff"/>
        <w:rPr>
          <w:rFonts w:hAnsi="宋体"/>
        </w:rPr>
      </w:pPr>
      <w:r w:rsidRPr="006342BF">
        <w:rPr>
          <w:rFonts w:hint="eastAsia"/>
        </w:rPr>
        <w:t>所使用的材料应按</w:t>
      </w:r>
      <w:r w:rsidRPr="006342BF">
        <w:rPr>
          <w:rFonts w:hAnsi="宋体" w:hint="eastAsia"/>
        </w:rPr>
        <w:t>GB/T 11021和GB/T 11026（所有部分）的规定分级。</w:t>
      </w:r>
    </w:p>
    <w:p w14:paraId="2D6CCCD0" w14:textId="77777777" w:rsidR="00344C88" w:rsidRPr="006342BF" w:rsidRDefault="003123D0">
      <w:pPr>
        <w:pStyle w:val="afff"/>
        <w:rPr>
          <w:rFonts w:hAnsi="宋体"/>
        </w:rPr>
      </w:pPr>
      <w:r w:rsidRPr="006342BF">
        <w:rPr>
          <w:rFonts w:hAnsi="宋体" w:hint="eastAsia"/>
        </w:rPr>
        <w:t>为了检验零部件的胶合或粘接是否良好，要进行下列相应试验：</w:t>
      </w:r>
    </w:p>
    <w:p w14:paraId="2D6CCCD1" w14:textId="77777777" w:rsidR="00344C88" w:rsidRPr="006342BF" w:rsidRDefault="003123D0">
      <w:pPr>
        <w:pStyle w:val="ad"/>
        <w:ind w:left="420" w:firstLine="0"/>
      </w:pPr>
      <w:r w:rsidRPr="006342BF">
        <w:rPr>
          <w:rFonts w:hint="eastAsia"/>
        </w:rPr>
        <w:t>试验A</w:t>
      </w:r>
    </w:p>
    <w:p w14:paraId="2D6CCCD2" w14:textId="77777777" w:rsidR="00344C88" w:rsidRPr="006342BF" w:rsidRDefault="003123D0">
      <w:pPr>
        <w:pStyle w:val="afff"/>
        <w:rPr>
          <w:rFonts w:hAnsi="宋体"/>
        </w:rPr>
      </w:pPr>
      <w:r w:rsidRPr="006342BF">
        <w:rPr>
          <w:rFonts w:hAnsi="宋体" w:hint="eastAsia"/>
        </w:rPr>
        <w:t>需要三个特殊制备的样品，其绕组线用无绝缘的导线来代替，不进行任何浸渍或封装。绕组的结构应确保输入与输出绕组之间的任何部位不可能发生闪络，但被试胶合接缝处除外。</w:t>
      </w:r>
    </w:p>
    <w:p w14:paraId="2D6CCCD3" w14:textId="77777777" w:rsidR="00344C88" w:rsidRPr="006342BF" w:rsidRDefault="003123D0">
      <w:pPr>
        <w:pStyle w:val="af0"/>
        <w:numPr>
          <w:ilvl w:val="0"/>
          <w:numId w:val="0"/>
        </w:numPr>
        <w:ind w:left="420"/>
        <w:rPr>
          <w:rFonts w:hAnsi="宋体"/>
        </w:rPr>
      </w:pPr>
      <w:r w:rsidRPr="006342BF">
        <w:rPr>
          <w:rFonts w:hAnsi="宋体" w:hint="eastAsia"/>
        </w:rPr>
        <w:t>样品应承</w:t>
      </w:r>
      <w:proofErr w:type="gramStart"/>
      <w:r w:rsidRPr="006342BF">
        <w:rPr>
          <w:rFonts w:hAnsi="宋体" w:hint="eastAsia"/>
        </w:rPr>
        <w:t>受下列</w:t>
      </w:r>
      <w:proofErr w:type="gramEnd"/>
      <w:r w:rsidRPr="006342BF">
        <w:rPr>
          <w:rFonts w:hAnsi="宋体" w:hint="eastAsia"/>
        </w:rPr>
        <w:t>顺序的温度循环10次：</w:t>
      </w:r>
    </w:p>
    <w:p w14:paraId="2D6CCCD4" w14:textId="77777777" w:rsidR="00344C88" w:rsidRPr="006342BF" w:rsidRDefault="003123D0">
      <w:pPr>
        <w:pStyle w:val="af0"/>
        <w:numPr>
          <w:ilvl w:val="0"/>
          <w:numId w:val="0"/>
        </w:numPr>
        <w:ind w:left="420"/>
        <w:rPr>
          <w:rFonts w:hAnsi="宋体"/>
        </w:rPr>
      </w:pPr>
      <w:r w:rsidRPr="006342BF">
        <w:rPr>
          <w:rFonts w:hAnsi="宋体" w:hint="eastAsia"/>
        </w:rPr>
        <w:t xml:space="preserve">在正常使用时测得的最高绕组温度±2℃再加10 K，但至少85℃下，68 </w:t>
      </w:r>
      <w:r w:rsidRPr="006342BF">
        <w:rPr>
          <w:rFonts w:hAnsi="宋体"/>
        </w:rPr>
        <w:t>h</w:t>
      </w:r>
      <w:r w:rsidRPr="006342BF">
        <w:rPr>
          <w:rFonts w:hAnsi="宋体" w:hint="eastAsia"/>
        </w:rPr>
        <w:t>；</w:t>
      </w:r>
    </w:p>
    <w:p w14:paraId="2D6CCCD5" w14:textId="77777777" w:rsidR="00344C88" w:rsidRPr="006342BF" w:rsidRDefault="003123D0">
      <w:pPr>
        <w:pStyle w:val="af0"/>
        <w:numPr>
          <w:ilvl w:val="0"/>
          <w:numId w:val="0"/>
        </w:numPr>
        <w:ind w:left="420"/>
        <w:rPr>
          <w:rFonts w:hAnsi="宋体"/>
        </w:rPr>
      </w:pPr>
      <w:r w:rsidRPr="006342BF">
        <w:rPr>
          <w:rFonts w:hAnsi="宋体" w:hint="eastAsia"/>
        </w:rPr>
        <w:t xml:space="preserve">在25℃±2℃下，1 </w:t>
      </w:r>
      <w:r w:rsidRPr="006342BF">
        <w:rPr>
          <w:rFonts w:hAnsi="宋体"/>
        </w:rPr>
        <w:t>h</w:t>
      </w:r>
      <w:r w:rsidRPr="006342BF">
        <w:rPr>
          <w:rFonts w:hAnsi="宋体" w:hint="eastAsia"/>
        </w:rPr>
        <w:t>；</w:t>
      </w:r>
    </w:p>
    <w:p w14:paraId="2D6CCCD6" w14:textId="77777777" w:rsidR="00344C88" w:rsidRPr="006342BF" w:rsidRDefault="003123D0">
      <w:pPr>
        <w:pStyle w:val="af0"/>
        <w:numPr>
          <w:ilvl w:val="0"/>
          <w:numId w:val="0"/>
        </w:numPr>
        <w:ind w:left="420"/>
        <w:rPr>
          <w:rFonts w:hAnsi="宋体"/>
        </w:rPr>
      </w:pPr>
      <w:r w:rsidRPr="006342BF">
        <w:rPr>
          <w:rFonts w:hAnsi="宋体" w:hint="eastAsia"/>
        </w:rPr>
        <w:t xml:space="preserve">在0℃±2℃下，2 </w:t>
      </w:r>
      <w:r w:rsidRPr="006342BF">
        <w:rPr>
          <w:rFonts w:hAnsi="宋体"/>
        </w:rPr>
        <w:t>h</w:t>
      </w:r>
      <w:r w:rsidRPr="006342BF">
        <w:rPr>
          <w:rFonts w:hAnsi="宋体" w:hint="eastAsia"/>
        </w:rPr>
        <w:t>；</w:t>
      </w:r>
    </w:p>
    <w:p w14:paraId="2D6CCCD7" w14:textId="77777777" w:rsidR="00344C88" w:rsidRPr="006342BF" w:rsidRDefault="003123D0">
      <w:pPr>
        <w:pStyle w:val="af0"/>
        <w:numPr>
          <w:ilvl w:val="0"/>
          <w:numId w:val="0"/>
        </w:numPr>
        <w:ind w:left="420"/>
        <w:rPr>
          <w:rFonts w:hAnsi="宋体"/>
        </w:rPr>
      </w:pPr>
      <w:r w:rsidRPr="006342BF">
        <w:rPr>
          <w:rFonts w:hAnsi="宋体" w:hint="eastAsia"/>
        </w:rPr>
        <w:t xml:space="preserve">在25℃±2℃下，1 </w:t>
      </w:r>
      <w:r w:rsidRPr="006342BF">
        <w:rPr>
          <w:rFonts w:hAnsi="宋体"/>
        </w:rPr>
        <w:t>h</w:t>
      </w:r>
      <w:r w:rsidRPr="006342BF">
        <w:rPr>
          <w:rFonts w:hAnsi="宋体" w:hint="eastAsia"/>
        </w:rPr>
        <w:t>。</w:t>
      </w:r>
    </w:p>
    <w:p w14:paraId="2D6CCCD8" w14:textId="77777777" w:rsidR="00344C88" w:rsidRPr="006342BF" w:rsidRDefault="003123D0">
      <w:pPr>
        <w:pStyle w:val="afff"/>
        <w:ind w:leftChars="-3" w:left="-6"/>
        <w:rPr>
          <w:rFonts w:hAnsi="宋体"/>
        </w:rPr>
      </w:pPr>
      <w:r w:rsidRPr="006342BF">
        <w:rPr>
          <w:rFonts w:hAnsi="宋体" w:hint="eastAsia"/>
        </w:rPr>
        <w:lastRenderedPageBreak/>
        <w:t>然后，应对三个样品中的二个进行</w:t>
      </w:r>
      <w:r w:rsidRPr="006342BF">
        <w:rPr>
          <w:rFonts w:hAnsi="宋体"/>
        </w:rPr>
        <w:t>17.2</w:t>
      </w:r>
      <w:r w:rsidRPr="006342BF">
        <w:rPr>
          <w:rFonts w:hAnsi="宋体" w:hint="eastAsia"/>
        </w:rPr>
        <w:t xml:space="preserve">的受潮处理（处理48 </w:t>
      </w:r>
      <w:r w:rsidRPr="006342BF">
        <w:rPr>
          <w:rFonts w:hAnsi="宋体"/>
        </w:rPr>
        <w:t>h</w:t>
      </w:r>
      <w:r w:rsidRPr="006342BF">
        <w:rPr>
          <w:rFonts w:hAnsi="宋体" w:hint="eastAsia"/>
        </w:rPr>
        <w:t>）和18</w:t>
      </w:r>
      <w:r w:rsidRPr="006342BF">
        <w:rPr>
          <w:rFonts w:hAnsi="宋体"/>
        </w:rPr>
        <w:t>.3</w:t>
      </w:r>
      <w:r w:rsidRPr="006342BF">
        <w:rPr>
          <w:rFonts w:hAnsi="宋体" w:hint="eastAsia"/>
        </w:rPr>
        <w:t>的相关介电强度试验，但介电强度试验电压值要乘以</w:t>
      </w:r>
      <w:r w:rsidRPr="006342BF">
        <w:rPr>
          <w:rFonts w:hAnsi="宋体"/>
        </w:rPr>
        <w:t>1.</w:t>
      </w:r>
      <w:r w:rsidRPr="006342BF">
        <w:rPr>
          <w:rFonts w:hAnsi="宋体" w:hint="eastAsia"/>
        </w:rPr>
        <w:t>3</w:t>
      </w:r>
      <w:r w:rsidRPr="006342BF">
        <w:rPr>
          <w:rFonts w:hAnsi="宋体"/>
        </w:rPr>
        <w:t>5</w:t>
      </w:r>
      <w:r w:rsidRPr="006342BF">
        <w:rPr>
          <w:rFonts w:hAnsi="宋体" w:hint="eastAsia"/>
        </w:rPr>
        <w:t>。</w:t>
      </w:r>
    </w:p>
    <w:p w14:paraId="2D6CCCD9" w14:textId="77777777" w:rsidR="00344C88" w:rsidRPr="006342BF" w:rsidRDefault="003123D0">
      <w:pPr>
        <w:pStyle w:val="afff"/>
      </w:pPr>
      <w:r w:rsidRPr="006342BF">
        <w:rPr>
          <w:rFonts w:hint="eastAsia"/>
        </w:rPr>
        <w:t>三个样品中的一个应在热循环中最后一次循环下的最高温度期间终了后，立即进行18</w:t>
      </w:r>
      <w:r w:rsidRPr="006342BF">
        <w:t>.3</w:t>
      </w:r>
      <w:r w:rsidRPr="006342BF">
        <w:rPr>
          <w:rFonts w:hint="eastAsia"/>
        </w:rPr>
        <w:t>的相关介电强度</w:t>
      </w:r>
      <w:r w:rsidRPr="006342BF">
        <w:rPr>
          <w:rFonts w:hAnsi="宋体" w:hint="eastAsia"/>
        </w:rPr>
        <w:t>试验，但介电强度试验电压值要乘以</w:t>
      </w:r>
      <w:r w:rsidRPr="006342BF">
        <w:rPr>
          <w:rFonts w:hAnsi="宋体"/>
        </w:rPr>
        <w:t>1.</w:t>
      </w:r>
      <w:r w:rsidRPr="006342BF">
        <w:rPr>
          <w:rFonts w:hAnsi="宋体" w:hint="eastAsia"/>
        </w:rPr>
        <w:t>3</w:t>
      </w:r>
      <w:r w:rsidRPr="006342BF">
        <w:rPr>
          <w:rFonts w:hAnsi="宋体"/>
        </w:rPr>
        <w:t>5</w:t>
      </w:r>
      <w:r w:rsidRPr="006342BF">
        <w:rPr>
          <w:rFonts w:hAnsi="宋体" w:hint="eastAsia"/>
        </w:rPr>
        <w:t>。</w:t>
      </w:r>
    </w:p>
    <w:p w14:paraId="2D6CCCDA" w14:textId="77777777" w:rsidR="00344C88" w:rsidRPr="006342BF" w:rsidRDefault="003123D0">
      <w:pPr>
        <w:pStyle w:val="afffc"/>
      </w:pPr>
      <w:r w:rsidRPr="006342BF">
        <w:rPr>
          <w:rFonts w:hint="eastAsia"/>
        </w:rPr>
        <w:t>施加到胶合零部件的样品上的试验电压要高于正常试验电压，其目的是要确认是否因表面没有胶合好而导致击穿发生。</w:t>
      </w:r>
    </w:p>
    <w:p w14:paraId="2D6CCCDB"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密封的零部件（例如，采用浸渍或封装）</w:t>
      </w:r>
    </w:p>
    <w:p w14:paraId="2D6CCCDC" w14:textId="77777777" w:rsidR="00344C88" w:rsidRPr="006342BF" w:rsidRDefault="003123D0">
      <w:pPr>
        <w:pStyle w:val="a7"/>
        <w:spacing w:before="156" w:after="156"/>
        <w:rPr>
          <w:rFonts w:ascii="宋体" w:eastAsia="宋体" w:hAnsi="宋体"/>
        </w:rPr>
      </w:pPr>
      <w:r w:rsidRPr="006342BF">
        <w:rPr>
          <w:rFonts w:ascii="宋体" w:eastAsia="宋体" w:hAnsi="宋体" w:hint="eastAsia"/>
        </w:rPr>
        <w:t>对具有防灰尘和潮气进入的封闭型或密封型零部件，且满足下列试验的变压器，所要求的最小爬电距离可以是污染等级1（P1）所规定的减小值。在这种情况下，也应满足</w:t>
      </w:r>
      <w:r w:rsidRPr="006342BF">
        <w:rPr>
          <w:rFonts w:hint="eastAsia"/>
        </w:rPr>
        <w:t>GB/T 16935.1—2008</w:t>
      </w:r>
      <w:r w:rsidRPr="006342BF">
        <w:rPr>
          <w:rFonts w:ascii="宋体" w:eastAsia="宋体" w:hAnsi="宋体" w:hint="eastAsia"/>
        </w:rPr>
        <w:t>中6</w:t>
      </w:r>
      <w:r w:rsidRPr="006342BF">
        <w:rPr>
          <w:rFonts w:ascii="宋体" w:eastAsia="宋体" w:hAnsi="宋体"/>
        </w:rPr>
        <w:t>.1.</w:t>
      </w:r>
      <w:r w:rsidRPr="006342BF">
        <w:rPr>
          <w:rFonts w:ascii="宋体" w:eastAsia="宋体" w:hAnsi="宋体" w:hint="eastAsia"/>
        </w:rPr>
        <w:t>2</w:t>
      </w:r>
      <w:r w:rsidRPr="006342BF">
        <w:rPr>
          <w:rFonts w:ascii="宋体" w:eastAsia="宋体" w:hAnsi="宋体"/>
        </w:rPr>
        <w:t>.2.1</w:t>
      </w:r>
      <w:r w:rsidRPr="006342BF">
        <w:rPr>
          <w:rFonts w:ascii="宋体" w:eastAsia="宋体" w:hAnsi="宋体" w:hint="eastAsia"/>
        </w:rPr>
        <w:t>的冲击电压绝缘试验。</w:t>
      </w:r>
    </w:p>
    <w:p w14:paraId="2D6CCCDD" w14:textId="77777777" w:rsidR="00344C88" w:rsidRPr="006342BF" w:rsidRDefault="003123D0">
      <w:pPr>
        <w:pStyle w:val="affffffe"/>
        <w:ind w:left="420" w:firstLine="0"/>
      </w:pPr>
      <w:r w:rsidRPr="006342BF">
        <w:rPr>
          <w:rFonts w:hint="eastAsia"/>
        </w:rPr>
        <w:t>电气间隙值不做要求。</w:t>
      </w:r>
    </w:p>
    <w:p w14:paraId="2D6CCCDE" w14:textId="77777777" w:rsidR="00344C88" w:rsidRPr="006342BF" w:rsidRDefault="003123D0">
      <w:pPr>
        <w:pStyle w:val="afff"/>
        <w:rPr>
          <w:rFonts w:hAnsi="宋体"/>
        </w:rPr>
      </w:pPr>
      <w:r w:rsidRPr="006342BF">
        <w:rPr>
          <w:rFonts w:hint="eastAsia"/>
        </w:rPr>
        <w:t>所使用的材料应按</w:t>
      </w:r>
      <w:r w:rsidRPr="006342BF">
        <w:rPr>
          <w:rFonts w:hAnsi="宋体" w:hint="eastAsia"/>
        </w:rPr>
        <w:t>GB/T 11021和GB/T 11026（所有部分）的规定分级。</w:t>
      </w:r>
    </w:p>
    <w:p w14:paraId="2D6CCCDF" w14:textId="77777777" w:rsidR="00344C88" w:rsidRPr="006342BF" w:rsidRDefault="003123D0">
      <w:pPr>
        <w:pStyle w:val="afff"/>
        <w:rPr>
          <w:rFonts w:hAnsi="宋体"/>
        </w:rPr>
      </w:pPr>
      <w:r w:rsidRPr="006342BF">
        <w:rPr>
          <w:rFonts w:hAnsi="宋体" w:hint="eastAsia"/>
        </w:rPr>
        <w:t>为了检验零部件封装或浸渍是否良好，要进行下列相应试验：</w:t>
      </w:r>
    </w:p>
    <w:p w14:paraId="2D6CCCE0" w14:textId="77777777" w:rsidR="00344C88" w:rsidRPr="006342BF" w:rsidRDefault="003123D0">
      <w:pPr>
        <w:pStyle w:val="ad"/>
        <w:ind w:left="420" w:firstLine="0"/>
      </w:pPr>
      <w:r w:rsidRPr="006342BF">
        <w:rPr>
          <w:rFonts w:hint="eastAsia"/>
        </w:rPr>
        <w:t>试验B</w:t>
      </w:r>
    </w:p>
    <w:p w14:paraId="2D6CCCE1" w14:textId="77777777" w:rsidR="00344C88" w:rsidRPr="006342BF" w:rsidRDefault="003123D0">
      <w:pPr>
        <w:pStyle w:val="afff"/>
      </w:pPr>
      <w:r w:rsidRPr="006342BF">
        <w:rPr>
          <w:rFonts w:hint="eastAsia"/>
        </w:rPr>
        <w:t>为了对封装和浸渍进行试验，应按下列规定使用三个制备好的样品。对使用封装或浸渍的元</w:t>
      </w:r>
      <w:r w:rsidRPr="006342BF">
        <w:rPr>
          <w:rFonts w:hAnsi="宋体" w:hint="eastAsia"/>
        </w:rPr>
        <w:t>件，通过对样品进行介电强度试验来检验接缝的可靠性，</w:t>
      </w:r>
      <w:proofErr w:type="gramStart"/>
      <w:r w:rsidRPr="006342BF">
        <w:rPr>
          <w:rFonts w:hAnsi="宋体" w:hint="eastAsia"/>
        </w:rPr>
        <w:t>试验仅</w:t>
      </w:r>
      <w:proofErr w:type="gramEnd"/>
      <w:r w:rsidRPr="006342BF">
        <w:rPr>
          <w:rFonts w:hAnsi="宋体" w:hint="eastAsia"/>
        </w:rPr>
        <w:t>直接施加在接缝上。</w:t>
      </w:r>
    </w:p>
    <w:p w14:paraId="2D6CCCE2" w14:textId="77777777" w:rsidR="00344C88" w:rsidRPr="006342BF" w:rsidRDefault="003123D0">
      <w:pPr>
        <w:pStyle w:val="af0"/>
        <w:numPr>
          <w:ilvl w:val="0"/>
          <w:numId w:val="0"/>
        </w:numPr>
        <w:ind w:left="420"/>
        <w:rPr>
          <w:rFonts w:hAnsi="宋体"/>
        </w:rPr>
      </w:pPr>
      <w:r w:rsidRPr="006342BF">
        <w:rPr>
          <w:rFonts w:hAnsi="宋体" w:hint="eastAsia"/>
        </w:rPr>
        <w:t>样品应承</w:t>
      </w:r>
      <w:proofErr w:type="gramStart"/>
      <w:r w:rsidRPr="006342BF">
        <w:rPr>
          <w:rFonts w:hAnsi="宋体" w:hint="eastAsia"/>
        </w:rPr>
        <w:t>受下列</w:t>
      </w:r>
      <w:proofErr w:type="gramEnd"/>
      <w:r w:rsidRPr="006342BF">
        <w:rPr>
          <w:rFonts w:hAnsi="宋体" w:hint="eastAsia"/>
        </w:rPr>
        <w:t>顺序的温度循环10次：</w:t>
      </w:r>
    </w:p>
    <w:p w14:paraId="2D6CCCE3" w14:textId="77777777" w:rsidR="00344C88" w:rsidRPr="006342BF" w:rsidRDefault="003123D0">
      <w:pPr>
        <w:pStyle w:val="af0"/>
        <w:numPr>
          <w:ilvl w:val="0"/>
          <w:numId w:val="0"/>
        </w:numPr>
        <w:ind w:left="420"/>
        <w:rPr>
          <w:rFonts w:hAnsi="宋体"/>
        </w:rPr>
      </w:pPr>
      <w:r w:rsidRPr="006342BF">
        <w:rPr>
          <w:rFonts w:hAnsi="宋体" w:hint="eastAsia"/>
        </w:rPr>
        <w:t xml:space="preserve">在正常使用时测得的最高绕组温度±2℃再加10 K，但至少85℃下，68 </w:t>
      </w:r>
      <w:r w:rsidRPr="006342BF">
        <w:rPr>
          <w:rFonts w:hAnsi="宋体"/>
        </w:rPr>
        <w:t>h</w:t>
      </w:r>
      <w:r w:rsidRPr="006342BF">
        <w:rPr>
          <w:rFonts w:hAnsi="宋体" w:hint="eastAsia"/>
        </w:rPr>
        <w:t>；</w:t>
      </w:r>
    </w:p>
    <w:p w14:paraId="2D6CCCE4" w14:textId="77777777" w:rsidR="00344C88" w:rsidRPr="006342BF" w:rsidRDefault="003123D0">
      <w:pPr>
        <w:pStyle w:val="af0"/>
        <w:numPr>
          <w:ilvl w:val="0"/>
          <w:numId w:val="0"/>
        </w:numPr>
        <w:ind w:left="420"/>
        <w:rPr>
          <w:rFonts w:hAnsi="宋体"/>
        </w:rPr>
      </w:pPr>
      <w:r w:rsidRPr="006342BF">
        <w:rPr>
          <w:rFonts w:hAnsi="宋体" w:hint="eastAsia"/>
        </w:rPr>
        <w:t xml:space="preserve">在25℃±2℃下，1 </w:t>
      </w:r>
      <w:r w:rsidRPr="006342BF">
        <w:rPr>
          <w:rFonts w:hAnsi="宋体"/>
        </w:rPr>
        <w:t>h</w:t>
      </w:r>
      <w:r w:rsidRPr="006342BF">
        <w:rPr>
          <w:rFonts w:hAnsi="宋体" w:hint="eastAsia"/>
        </w:rPr>
        <w:t>；</w:t>
      </w:r>
    </w:p>
    <w:p w14:paraId="2D6CCCE5" w14:textId="77777777" w:rsidR="00344C88" w:rsidRPr="006342BF" w:rsidRDefault="003123D0">
      <w:pPr>
        <w:pStyle w:val="af0"/>
        <w:numPr>
          <w:ilvl w:val="0"/>
          <w:numId w:val="0"/>
        </w:numPr>
        <w:ind w:left="420"/>
        <w:rPr>
          <w:rFonts w:hAnsi="宋体"/>
        </w:rPr>
      </w:pPr>
      <w:r w:rsidRPr="006342BF">
        <w:rPr>
          <w:rFonts w:hAnsi="宋体" w:hint="eastAsia"/>
        </w:rPr>
        <w:t xml:space="preserve">在0℃±2℃下，2 </w:t>
      </w:r>
      <w:r w:rsidRPr="006342BF">
        <w:rPr>
          <w:rFonts w:hAnsi="宋体"/>
        </w:rPr>
        <w:t>h</w:t>
      </w:r>
      <w:r w:rsidRPr="006342BF">
        <w:rPr>
          <w:rFonts w:hAnsi="宋体" w:hint="eastAsia"/>
        </w:rPr>
        <w:t>；</w:t>
      </w:r>
    </w:p>
    <w:p w14:paraId="2D6CCCE6" w14:textId="77777777" w:rsidR="00344C88" w:rsidRPr="006342BF" w:rsidRDefault="003123D0">
      <w:pPr>
        <w:pStyle w:val="af0"/>
        <w:numPr>
          <w:ilvl w:val="0"/>
          <w:numId w:val="0"/>
        </w:numPr>
        <w:ind w:left="420"/>
        <w:rPr>
          <w:rFonts w:hAnsi="宋体"/>
        </w:rPr>
      </w:pPr>
      <w:r w:rsidRPr="006342BF">
        <w:rPr>
          <w:rFonts w:hAnsi="宋体" w:hint="eastAsia"/>
        </w:rPr>
        <w:t xml:space="preserve">在25℃±2℃下，1 </w:t>
      </w:r>
      <w:r w:rsidRPr="006342BF">
        <w:rPr>
          <w:rFonts w:hAnsi="宋体"/>
        </w:rPr>
        <w:t>h</w:t>
      </w:r>
      <w:r w:rsidRPr="006342BF">
        <w:rPr>
          <w:rFonts w:hAnsi="宋体" w:hint="eastAsia"/>
        </w:rPr>
        <w:t>。</w:t>
      </w:r>
    </w:p>
    <w:p w14:paraId="2D6CCCE7" w14:textId="77777777" w:rsidR="00344C88" w:rsidRPr="006342BF" w:rsidRDefault="003123D0">
      <w:pPr>
        <w:pStyle w:val="af0"/>
        <w:numPr>
          <w:ilvl w:val="0"/>
          <w:numId w:val="0"/>
        </w:numPr>
        <w:ind w:left="420"/>
        <w:rPr>
          <w:rFonts w:hAnsi="宋体"/>
        </w:rPr>
      </w:pPr>
      <w:r w:rsidRPr="006342BF">
        <w:rPr>
          <w:rFonts w:hAnsi="宋体" w:hint="eastAsia"/>
        </w:rPr>
        <w:t>在每一次热循环试验期间，在绕组之间采用</w:t>
      </w:r>
      <w:proofErr w:type="gramStart"/>
      <w:r w:rsidRPr="006342BF">
        <w:rPr>
          <w:rFonts w:hAnsi="宋体" w:hint="eastAsia"/>
        </w:rPr>
        <w:t>减小值</w:t>
      </w:r>
      <w:proofErr w:type="gramEnd"/>
      <w:r w:rsidRPr="006342BF">
        <w:rPr>
          <w:rFonts w:hAnsi="宋体" w:hint="eastAsia"/>
        </w:rPr>
        <w:t>的样品上，施加50 Hz或60 Hz、二倍工作电压</w:t>
      </w:r>
    </w:p>
    <w:p w14:paraId="2D6CCCE8" w14:textId="77777777" w:rsidR="00344C88" w:rsidRPr="006342BF" w:rsidRDefault="003123D0">
      <w:pPr>
        <w:pStyle w:val="af0"/>
        <w:numPr>
          <w:ilvl w:val="0"/>
          <w:numId w:val="0"/>
        </w:numPr>
        <w:rPr>
          <w:rFonts w:hAnsi="宋体"/>
        </w:rPr>
      </w:pPr>
      <w:r w:rsidRPr="006342BF">
        <w:rPr>
          <w:rFonts w:hAnsi="宋体" w:hint="eastAsia"/>
        </w:rPr>
        <w:t>值的电压。</w:t>
      </w:r>
    </w:p>
    <w:p w14:paraId="2D6CCCE9" w14:textId="77777777" w:rsidR="00344C88" w:rsidRPr="006342BF" w:rsidRDefault="003123D0">
      <w:pPr>
        <w:pStyle w:val="afff"/>
        <w:rPr>
          <w:rFonts w:hAnsi="宋体"/>
        </w:rPr>
      </w:pPr>
      <w:r w:rsidRPr="006342BF">
        <w:rPr>
          <w:rFonts w:hAnsi="宋体" w:hint="eastAsia"/>
        </w:rPr>
        <w:t>然后，应对三个样品中的二个进行</w:t>
      </w:r>
      <w:r w:rsidRPr="006342BF">
        <w:rPr>
          <w:rFonts w:hAnsi="宋体"/>
        </w:rPr>
        <w:t>17.2</w:t>
      </w:r>
      <w:r w:rsidRPr="006342BF">
        <w:rPr>
          <w:rFonts w:hAnsi="宋体" w:hint="eastAsia"/>
        </w:rPr>
        <w:t xml:space="preserve">的受潮处理（处理48 </w:t>
      </w:r>
      <w:r w:rsidRPr="006342BF">
        <w:rPr>
          <w:rFonts w:hAnsi="宋体"/>
        </w:rPr>
        <w:t>h</w:t>
      </w:r>
      <w:r w:rsidRPr="006342BF">
        <w:rPr>
          <w:rFonts w:hAnsi="宋体" w:hint="eastAsia"/>
        </w:rPr>
        <w:t>）和18</w:t>
      </w:r>
      <w:r w:rsidRPr="006342BF">
        <w:rPr>
          <w:rFonts w:hAnsi="宋体"/>
        </w:rPr>
        <w:t>.3</w:t>
      </w:r>
      <w:r w:rsidRPr="006342BF">
        <w:rPr>
          <w:rFonts w:hAnsi="宋体" w:hint="eastAsia"/>
        </w:rPr>
        <w:t>的相关介电强度试验，但介电强度试验电压值要乘以1.25。</w:t>
      </w:r>
    </w:p>
    <w:p w14:paraId="2D6CCCEA" w14:textId="77777777" w:rsidR="00344C88" w:rsidRPr="006342BF" w:rsidRDefault="003123D0">
      <w:pPr>
        <w:pStyle w:val="afff"/>
      </w:pPr>
      <w:r w:rsidRPr="006342BF">
        <w:rPr>
          <w:rFonts w:hint="eastAsia"/>
        </w:rPr>
        <w:t>三个样品中的一个</w:t>
      </w:r>
      <w:r w:rsidRPr="006342BF">
        <w:rPr>
          <w:rFonts w:hAnsi="宋体" w:hint="eastAsia"/>
        </w:rPr>
        <w:t>应</w:t>
      </w:r>
      <w:r w:rsidRPr="006342BF">
        <w:rPr>
          <w:rFonts w:hint="eastAsia"/>
        </w:rPr>
        <w:t>在热循环试验中最后一次循环下的最高温度期间终了后，立即进行18</w:t>
      </w:r>
      <w:r w:rsidRPr="006342BF">
        <w:t>.3</w:t>
      </w:r>
      <w:r w:rsidRPr="006342BF">
        <w:rPr>
          <w:rFonts w:hint="eastAsia"/>
        </w:rPr>
        <w:t>的相关介电强度</w:t>
      </w:r>
      <w:r w:rsidRPr="006342BF">
        <w:rPr>
          <w:rFonts w:hAnsi="宋体" w:hint="eastAsia"/>
        </w:rPr>
        <w:t>试验，但介电强度试验电压值要乘以1.25。</w:t>
      </w:r>
    </w:p>
    <w:p w14:paraId="2D6CCCEB" w14:textId="77777777" w:rsidR="00344C88" w:rsidRPr="006342BF" w:rsidRDefault="003123D0">
      <w:pPr>
        <w:pStyle w:val="a7"/>
        <w:spacing w:before="156" w:after="156"/>
      </w:pPr>
      <w:r w:rsidRPr="006342BF">
        <w:rPr>
          <w:rFonts w:ascii="宋体" w:eastAsia="宋体" w:hAnsi="宋体" w:hint="eastAsia"/>
        </w:rPr>
        <w:t>对具有防灰尘和潮气进入的封闭型或密封型的零部件，且满足下列试验的变压器，不要求最小爬电距离和电气间隙。只需用贯通绝缘距离（</w:t>
      </w:r>
      <w:proofErr w:type="spellStart"/>
      <w:r w:rsidRPr="006342BF">
        <w:rPr>
          <w:rFonts w:ascii="宋体" w:eastAsia="宋体" w:hAnsi="宋体"/>
        </w:rPr>
        <w:t>dti</w:t>
      </w:r>
      <w:proofErr w:type="spellEnd"/>
      <w:r w:rsidRPr="006342BF">
        <w:rPr>
          <w:rFonts w:ascii="宋体" w:eastAsia="宋体" w:hAnsi="宋体" w:hint="eastAsia"/>
        </w:rPr>
        <w:t>）的数值。在这种情况下，也应满足</w:t>
      </w:r>
      <w:r w:rsidRPr="006342BF">
        <w:rPr>
          <w:rFonts w:hint="eastAsia"/>
        </w:rPr>
        <w:t>GB/T 16935.1—2008</w:t>
      </w:r>
      <w:r w:rsidRPr="006342BF">
        <w:rPr>
          <w:rFonts w:ascii="宋体" w:eastAsia="宋体" w:hAnsi="宋体" w:hint="eastAsia"/>
        </w:rPr>
        <w:t>中6</w:t>
      </w:r>
      <w:r w:rsidRPr="006342BF">
        <w:rPr>
          <w:rFonts w:ascii="宋体" w:eastAsia="宋体" w:hAnsi="宋体"/>
        </w:rPr>
        <w:t>.1.</w:t>
      </w:r>
      <w:r w:rsidRPr="006342BF">
        <w:rPr>
          <w:rFonts w:ascii="宋体" w:eastAsia="宋体" w:hAnsi="宋体" w:hint="eastAsia"/>
        </w:rPr>
        <w:t>2</w:t>
      </w:r>
      <w:r w:rsidRPr="006342BF">
        <w:rPr>
          <w:rFonts w:ascii="宋体" w:eastAsia="宋体" w:hAnsi="宋体"/>
        </w:rPr>
        <w:t>.2.1</w:t>
      </w:r>
      <w:r w:rsidRPr="006342BF">
        <w:rPr>
          <w:rFonts w:ascii="宋体" w:eastAsia="宋体" w:hAnsi="宋体" w:hint="eastAsia"/>
        </w:rPr>
        <w:t>的冲击电压绝缘试验。</w:t>
      </w:r>
    </w:p>
    <w:p w14:paraId="2D6CCCEC" w14:textId="77777777" w:rsidR="00344C88" w:rsidRPr="006342BF" w:rsidRDefault="003123D0">
      <w:pPr>
        <w:pStyle w:val="afff"/>
        <w:rPr>
          <w:rFonts w:hAnsi="宋体"/>
        </w:rPr>
      </w:pPr>
      <w:r w:rsidRPr="006342BF">
        <w:rPr>
          <w:rFonts w:hAnsi="宋体" w:hint="eastAsia"/>
        </w:rPr>
        <w:t>应对三个样品中的二个进行</w:t>
      </w:r>
      <w:r w:rsidRPr="006342BF">
        <w:rPr>
          <w:rFonts w:hAnsi="宋体"/>
        </w:rPr>
        <w:t>17.2</w:t>
      </w:r>
      <w:r w:rsidRPr="006342BF">
        <w:rPr>
          <w:rFonts w:hAnsi="宋体" w:hint="eastAsia"/>
        </w:rPr>
        <w:t xml:space="preserve">的受潮处理（处理48 </w:t>
      </w:r>
      <w:r w:rsidRPr="006342BF">
        <w:rPr>
          <w:rFonts w:hAnsi="宋体"/>
        </w:rPr>
        <w:t>h</w:t>
      </w:r>
      <w:r w:rsidRPr="006342BF">
        <w:rPr>
          <w:rFonts w:hAnsi="宋体" w:hint="eastAsia"/>
        </w:rPr>
        <w:t>）和18</w:t>
      </w:r>
      <w:r w:rsidRPr="006342BF">
        <w:rPr>
          <w:rFonts w:hAnsi="宋体"/>
        </w:rPr>
        <w:t>.3</w:t>
      </w:r>
      <w:r w:rsidRPr="006342BF">
        <w:rPr>
          <w:rFonts w:hAnsi="宋体" w:hint="eastAsia"/>
        </w:rPr>
        <w:t>的相关介电强度试验，但介电强度试验电压值要乘以1.25。</w:t>
      </w:r>
    </w:p>
    <w:p w14:paraId="2D6CCCED" w14:textId="77777777" w:rsidR="00344C88" w:rsidRPr="006342BF" w:rsidRDefault="003123D0">
      <w:pPr>
        <w:pStyle w:val="afff"/>
        <w:ind w:left="420" w:firstLineChars="0" w:firstLine="0"/>
        <w:rPr>
          <w:rFonts w:hAnsi="宋体"/>
        </w:rPr>
      </w:pPr>
      <w:r w:rsidRPr="006342BF">
        <w:rPr>
          <w:rFonts w:hAnsi="宋体" w:hint="eastAsia"/>
        </w:rPr>
        <w:t>三个样品中的一个应在热循环试验</w:t>
      </w:r>
      <w:r w:rsidRPr="006342BF">
        <w:rPr>
          <w:rFonts w:hint="eastAsia"/>
        </w:rPr>
        <w:t>中最后一次循环下的</w:t>
      </w:r>
      <w:r w:rsidRPr="006342BF">
        <w:rPr>
          <w:rFonts w:hAnsi="宋体" w:hint="eastAsia"/>
        </w:rPr>
        <w:t>最高温度期间终了后，立即进行18</w:t>
      </w:r>
      <w:r w:rsidRPr="006342BF">
        <w:rPr>
          <w:rFonts w:hAnsi="宋体"/>
        </w:rPr>
        <w:t>.3</w:t>
      </w:r>
      <w:r w:rsidRPr="006342BF">
        <w:rPr>
          <w:rFonts w:hAnsi="宋体" w:hint="eastAsia"/>
        </w:rPr>
        <w:t>的相关</w:t>
      </w:r>
    </w:p>
    <w:p w14:paraId="2D6CCCEE" w14:textId="77777777" w:rsidR="00344C88" w:rsidRPr="006342BF" w:rsidRDefault="003123D0">
      <w:pPr>
        <w:pStyle w:val="afff"/>
        <w:ind w:firstLineChars="0" w:firstLine="0"/>
        <w:rPr>
          <w:rFonts w:hAnsi="宋体"/>
        </w:rPr>
      </w:pPr>
      <w:r w:rsidRPr="006342BF">
        <w:rPr>
          <w:rFonts w:hAnsi="宋体" w:hint="eastAsia"/>
        </w:rPr>
        <w:t>介电强度试验，但介电强度试验电压值要乘以1.25。</w:t>
      </w:r>
    </w:p>
    <w:p w14:paraId="2D6CCCEF" w14:textId="77777777" w:rsidR="00344C88" w:rsidRPr="006342BF" w:rsidRDefault="003123D0">
      <w:pPr>
        <w:pStyle w:val="afff"/>
        <w:ind w:firstLineChars="0" w:firstLine="0"/>
        <w:rPr>
          <w:rFonts w:hAnsi="宋体"/>
        </w:rPr>
      </w:pPr>
      <w:r w:rsidRPr="006342BF">
        <w:rPr>
          <w:rFonts w:hAnsi="宋体" w:hint="eastAsia"/>
        </w:rPr>
        <w:t>26.2.5.2  对具有防灰尘和潮气进入的封闭型或密封型的零部件，且满足下列试验的变压器，不要求最小爬电距离和电气间隙。只需用贯通绝缘距离（DTI）的数值。在这种情况下，也应满足IEC 60664-1:2007中6</w:t>
      </w:r>
      <w:r w:rsidRPr="006342BF">
        <w:rPr>
          <w:rFonts w:hAnsi="宋体"/>
        </w:rPr>
        <w:t>.1.</w:t>
      </w:r>
      <w:r w:rsidRPr="006342BF">
        <w:rPr>
          <w:rFonts w:hAnsi="宋体" w:hint="eastAsia"/>
        </w:rPr>
        <w:t>2</w:t>
      </w:r>
      <w:r w:rsidRPr="006342BF">
        <w:rPr>
          <w:rFonts w:hAnsi="宋体"/>
        </w:rPr>
        <w:t>.2.1</w:t>
      </w:r>
      <w:r w:rsidRPr="006342BF">
        <w:rPr>
          <w:rFonts w:hAnsi="宋体" w:hint="eastAsia"/>
        </w:rPr>
        <w:t>的冲击电压绝缘试验。</w:t>
      </w:r>
    </w:p>
    <w:p w14:paraId="2D6CCCF0" w14:textId="77777777" w:rsidR="00344C88" w:rsidRPr="006342BF" w:rsidRDefault="003123D0">
      <w:pPr>
        <w:pStyle w:val="afffc"/>
      </w:pPr>
      <w:r w:rsidRPr="006342BF">
        <w:rPr>
          <w:rFonts w:hint="eastAsia"/>
        </w:rPr>
        <w:t>IEC 60664-1:2007 中 6.1.2.2.1 的适用范围，请参阅附录R</w:t>
      </w:r>
    </w:p>
    <w:p w14:paraId="2D6CCCF1" w14:textId="77777777" w:rsidR="00344C88" w:rsidRPr="006342BF" w:rsidRDefault="003123D0">
      <w:pPr>
        <w:pStyle w:val="afff"/>
        <w:rPr>
          <w:rFonts w:hAnsi="宋体"/>
        </w:rPr>
      </w:pPr>
      <w:r w:rsidRPr="006342BF">
        <w:rPr>
          <w:rFonts w:hAnsi="宋体" w:hint="eastAsia"/>
        </w:rPr>
        <w:t>为了检验零部件封装或浸渍是否良好，要进行下列相应试验：</w:t>
      </w:r>
    </w:p>
    <w:p w14:paraId="2D6CCCF2" w14:textId="77777777" w:rsidR="00344C88" w:rsidRPr="006342BF" w:rsidRDefault="003123D0">
      <w:pPr>
        <w:pStyle w:val="ad"/>
        <w:ind w:left="420" w:firstLine="0"/>
      </w:pPr>
      <w:r w:rsidRPr="006342BF">
        <w:rPr>
          <w:rFonts w:hint="eastAsia"/>
        </w:rPr>
        <w:t>试验C</w:t>
      </w:r>
    </w:p>
    <w:p w14:paraId="2D6CCCF3" w14:textId="77777777" w:rsidR="00344C88" w:rsidRPr="006342BF" w:rsidRDefault="003123D0">
      <w:pPr>
        <w:pStyle w:val="afff"/>
      </w:pPr>
      <w:r w:rsidRPr="006342BF">
        <w:rPr>
          <w:rFonts w:hint="eastAsia"/>
        </w:rPr>
        <w:lastRenderedPageBreak/>
        <w:t>为了对</w:t>
      </w:r>
      <w:r w:rsidRPr="006342BF">
        <w:rPr>
          <w:rFonts w:hAnsi="宋体" w:hint="eastAsia"/>
        </w:rPr>
        <w:t>封装和浸渍</w:t>
      </w:r>
      <w:r w:rsidRPr="006342BF">
        <w:rPr>
          <w:rFonts w:hint="eastAsia"/>
        </w:rPr>
        <w:t>进行试验，应使用三个样品。对在导电零部件之间的绝缘化合物形成固体绝缘的元件，应对该成品元件进行试验。在绝缘化合物中不应有裂缝或空洞。</w:t>
      </w:r>
    </w:p>
    <w:p w14:paraId="2D6CCCF4" w14:textId="77777777" w:rsidR="00344C88" w:rsidRPr="006342BF" w:rsidRDefault="003123D0">
      <w:pPr>
        <w:pStyle w:val="af0"/>
        <w:numPr>
          <w:ilvl w:val="0"/>
          <w:numId w:val="0"/>
        </w:numPr>
        <w:ind w:left="420"/>
        <w:rPr>
          <w:rFonts w:hAnsi="宋体"/>
        </w:rPr>
      </w:pPr>
      <w:r w:rsidRPr="006342BF">
        <w:rPr>
          <w:rFonts w:hAnsi="宋体" w:hint="eastAsia"/>
        </w:rPr>
        <w:t>样品应承</w:t>
      </w:r>
      <w:proofErr w:type="gramStart"/>
      <w:r w:rsidRPr="006342BF">
        <w:rPr>
          <w:rFonts w:hAnsi="宋体" w:hint="eastAsia"/>
        </w:rPr>
        <w:t>受下列</w:t>
      </w:r>
      <w:proofErr w:type="gramEnd"/>
      <w:r w:rsidRPr="006342BF">
        <w:rPr>
          <w:rFonts w:hAnsi="宋体" w:hint="eastAsia"/>
        </w:rPr>
        <w:t>顺序的温度循环10次：</w:t>
      </w:r>
    </w:p>
    <w:p w14:paraId="2D6CCCF5" w14:textId="77777777" w:rsidR="00344C88" w:rsidRPr="006342BF" w:rsidRDefault="003123D0">
      <w:pPr>
        <w:pStyle w:val="af0"/>
        <w:numPr>
          <w:ilvl w:val="0"/>
          <w:numId w:val="0"/>
        </w:numPr>
        <w:ind w:left="420"/>
        <w:rPr>
          <w:rFonts w:hAnsi="宋体"/>
        </w:rPr>
      </w:pPr>
      <w:r w:rsidRPr="006342BF">
        <w:rPr>
          <w:rFonts w:hAnsi="宋体" w:hint="eastAsia"/>
        </w:rPr>
        <w:t xml:space="preserve">在正常使用时测得的最高绕组温度±2℃再加10 K，但至少85℃下，68 </w:t>
      </w:r>
      <w:r w:rsidRPr="006342BF">
        <w:rPr>
          <w:rFonts w:hAnsi="宋体"/>
        </w:rPr>
        <w:t>h</w:t>
      </w:r>
      <w:r w:rsidRPr="006342BF">
        <w:rPr>
          <w:rFonts w:hAnsi="宋体" w:hint="eastAsia"/>
        </w:rPr>
        <w:t>；</w:t>
      </w:r>
    </w:p>
    <w:p w14:paraId="2D6CCCF6" w14:textId="77777777" w:rsidR="00344C88" w:rsidRPr="006342BF" w:rsidRDefault="003123D0">
      <w:pPr>
        <w:pStyle w:val="af0"/>
        <w:numPr>
          <w:ilvl w:val="0"/>
          <w:numId w:val="0"/>
        </w:numPr>
        <w:ind w:left="420"/>
        <w:rPr>
          <w:rFonts w:hAnsi="宋体"/>
        </w:rPr>
      </w:pPr>
      <w:r w:rsidRPr="006342BF">
        <w:rPr>
          <w:rFonts w:hAnsi="宋体" w:hint="eastAsia"/>
        </w:rPr>
        <w:t xml:space="preserve">在25℃±2℃下，1 </w:t>
      </w:r>
      <w:r w:rsidRPr="006342BF">
        <w:rPr>
          <w:rFonts w:hAnsi="宋体"/>
        </w:rPr>
        <w:t>h</w:t>
      </w:r>
      <w:r w:rsidRPr="006342BF">
        <w:rPr>
          <w:rFonts w:hAnsi="宋体" w:hint="eastAsia"/>
        </w:rPr>
        <w:t>；</w:t>
      </w:r>
    </w:p>
    <w:p w14:paraId="2D6CCCF7" w14:textId="77777777" w:rsidR="00344C88" w:rsidRPr="006342BF" w:rsidRDefault="003123D0">
      <w:pPr>
        <w:pStyle w:val="af0"/>
        <w:numPr>
          <w:ilvl w:val="0"/>
          <w:numId w:val="0"/>
        </w:numPr>
        <w:ind w:left="420"/>
        <w:rPr>
          <w:rFonts w:hAnsi="宋体"/>
        </w:rPr>
      </w:pPr>
      <w:r w:rsidRPr="006342BF">
        <w:rPr>
          <w:rFonts w:hAnsi="宋体" w:hint="eastAsia"/>
        </w:rPr>
        <w:t xml:space="preserve">在0℃±2℃下，2 </w:t>
      </w:r>
      <w:r w:rsidRPr="006342BF">
        <w:rPr>
          <w:rFonts w:hAnsi="宋体"/>
        </w:rPr>
        <w:t>h</w:t>
      </w:r>
      <w:r w:rsidRPr="006342BF">
        <w:rPr>
          <w:rFonts w:hAnsi="宋体" w:hint="eastAsia"/>
        </w:rPr>
        <w:t>；</w:t>
      </w:r>
    </w:p>
    <w:p w14:paraId="2D6CCCF8" w14:textId="77777777" w:rsidR="00344C88" w:rsidRPr="006342BF" w:rsidRDefault="003123D0">
      <w:pPr>
        <w:pStyle w:val="af0"/>
        <w:numPr>
          <w:ilvl w:val="0"/>
          <w:numId w:val="0"/>
        </w:numPr>
        <w:ind w:left="420"/>
        <w:rPr>
          <w:rFonts w:hAnsi="宋体"/>
        </w:rPr>
      </w:pPr>
      <w:r w:rsidRPr="006342BF">
        <w:rPr>
          <w:rFonts w:hAnsi="宋体" w:hint="eastAsia"/>
        </w:rPr>
        <w:t xml:space="preserve">在25℃±2℃下，1 </w:t>
      </w:r>
      <w:r w:rsidRPr="006342BF">
        <w:rPr>
          <w:rFonts w:hAnsi="宋体"/>
        </w:rPr>
        <w:t>h</w:t>
      </w:r>
      <w:r w:rsidRPr="006342BF">
        <w:rPr>
          <w:rFonts w:hAnsi="宋体" w:hint="eastAsia"/>
        </w:rPr>
        <w:t>。</w:t>
      </w:r>
    </w:p>
    <w:p w14:paraId="2D6CCCF9" w14:textId="77777777" w:rsidR="00344C88" w:rsidRPr="006342BF" w:rsidRDefault="003123D0">
      <w:pPr>
        <w:pStyle w:val="af0"/>
        <w:numPr>
          <w:ilvl w:val="0"/>
          <w:numId w:val="0"/>
        </w:numPr>
        <w:ind w:firstLineChars="200" w:firstLine="420"/>
        <w:rPr>
          <w:rFonts w:hAnsi="宋体"/>
        </w:rPr>
      </w:pPr>
      <w:r w:rsidRPr="006342BF">
        <w:rPr>
          <w:rFonts w:hint="eastAsia"/>
          <w:szCs w:val="22"/>
        </w:rPr>
        <w:t>在每一次热循环试验期间，在绕组之间采用</w:t>
      </w:r>
      <w:proofErr w:type="gramStart"/>
      <w:r w:rsidRPr="006342BF">
        <w:rPr>
          <w:rFonts w:hint="eastAsia"/>
          <w:szCs w:val="22"/>
        </w:rPr>
        <w:t>减小值</w:t>
      </w:r>
      <w:proofErr w:type="gramEnd"/>
      <w:r w:rsidRPr="006342BF">
        <w:rPr>
          <w:rFonts w:hint="eastAsia"/>
          <w:szCs w:val="22"/>
        </w:rPr>
        <w:t>的样品上，施加50 Hz或60 Hz、工作电压或500V测试电压中值较高的电压。</w:t>
      </w:r>
    </w:p>
    <w:p w14:paraId="2D6CCCFA" w14:textId="77777777" w:rsidR="00344C88" w:rsidRPr="006342BF" w:rsidRDefault="003123D0">
      <w:pPr>
        <w:pStyle w:val="af0"/>
        <w:numPr>
          <w:ilvl w:val="0"/>
          <w:numId w:val="0"/>
        </w:numPr>
        <w:ind w:left="420"/>
        <w:rPr>
          <w:rFonts w:hAnsi="宋体"/>
        </w:rPr>
      </w:pPr>
      <w:r w:rsidRPr="006342BF">
        <w:rPr>
          <w:rFonts w:hAnsi="宋体" w:hint="eastAsia"/>
        </w:rPr>
        <w:t>在每一次热循环试验期间，在绕组之间采用</w:t>
      </w:r>
      <w:proofErr w:type="gramStart"/>
      <w:r w:rsidRPr="006342BF">
        <w:rPr>
          <w:rFonts w:hAnsi="宋体" w:hint="eastAsia"/>
        </w:rPr>
        <w:t>减小值</w:t>
      </w:r>
      <w:proofErr w:type="gramEnd"/>
      <w:r w:rsidRPr="006342BF">
        <w:rPr>
          <w:rFonts w:hAnsi="宋体" w:hint="eastAsia"/>
        </w:rPr>
        <w:t>的样品上，施加50 Hz或60 Hz、二倍工作电压</w:t>
      </w:r>
    </w:p>
    <w:p w14:paraId="2D6CCCFB" w14:textId="77777777" w:rsidR="00344C88" w:rsidRPr="006342BF" w:rsidRDefault="003123D0">
      <w:pPr>
        <w:pStyle w:val="af0"/>
        <w:numPr>
          <w:ilvl w:val="0"/>
          <w:numId w:val="0"/>
        </w:numPr>
        <w:rPr>
          <w:rFonts w:hAnsi="宋体"/>
        </w:rPr>
      </w:pPr>
      <w:r w:rsidRPr="006342BF">
        <w:rPr>
          <w:rFonts w:hAnsi="宋体" w:hint="eastAsia"/>
        </w:rPr>
        <w:t>值的电压。</w:t>
      </w:r>
    </w:p>
    <w:p w14:paraId="2D6CCCFC" w14:textId="77777777" w:rsidR="00344C88" w:rsidRPr="006342BF" w:rsidRDefault="003123D0">
      <w:pPr>
        <w:pStyle w:val="afff"/>
        <w:ind w:leftChars="4" w:left="8"/>
        <w:rPr>
          <w:rFonts w:hAnsi="宋体"/>
        </w:rPr>
      </w:pPr>
      <w:r w:rsidRPr="006342BF">
        <w:rPr>
          <w:rFonts w:hAnsi="宋体" w:hint="eastAsia"/>
        </w:rPr>
        <w:t>然后，应对三个样品中的二个进行</w:t>
      </w:r>
      <w:r w:rsidRPr="006342BF">
        <w:rPr>
          <w:rFonts w:hAnsi="宋体"/>
        </w:rPr>
        <w:t>17.2</w:t>
      </w:r>
      <w:r w:rsidRPr="006342BF">
        <w:rPr>
          <w:rFonts w:hAnsi="宋体" w:hint="eastAsia"/>
        </w:rPr>
        <w:t xml:space="preserve">的受潮处理（处理48 </w:t>
      </w:r>
      <w:r w:rsidRPr="006342BF">
        <w:rPr>
          <w:rFonts w:hAnsi="宋体"/>
        </w:rPr>
        <w:t>h</w:t>
      </w:r>
      <w:r w:rsidRPr="006342BF">
        <w:rPr>
          <w:rFonts w:hAnsi="宋体" w:hint="eastAsia"/>
        </w:rPr>
        <w:t>）和18</w:t>
      </w:r>
      <w:r w:rsidRPr="006342BF">
        <w:rPr>
          <w:rFonts w:hAnsi="宋体"/>
        </w:rPr>
        <w:t>.3</w:t>
      </w:r>
      <w:r w:rsidRPr="006342BF">
        <w:rPr>
          <w:rFonts w:hAnsi="宋体" w:hint="eastAsia"/>
        </w:rPr>
        <w:t>的相关介电强度试验，但介电强度试验电压值要乘以1.35。</w:t>
      </w:r>
    </w:p>
    <w:p w14:paraId="2D6CCCFD" w14:textId="77777777" w:rsidR="00344C88" w:rsidRPr="006342BF" w:rsidRDefault="003123D0">
      <w:pPr>
        <w:pStyle w:val="afff"/>
        <w:ind w:left="420" w:firstLineChars="0" w:firstLine="0"/>
        <w:rPr>
          <w:rFonts w:hAnsi="宋体"/>
        </w:rPr>
      </w:pPr>
      <w:r w:rsidRPr="006342BF">
        <w:rPr>
          <w:rFonts w:hAnsi="宋体" w:hint="eastAsia"/>
        </w:rPr>
        <w:t>三个样品中的一个应在热循环试验</w:t>
      </w:r>
      <w:r w:rsidRPr="006342BF">
        <w:rPr>
          <w:rFonts w:hint="eastAsia"/>
        </w:rPr>
        <w:t>中最后一次循环下的</w:t>
      </w:r>
      <w:r w:rsidRPr="006342BF">
        <w:rPr>
          <w:rFonts w:hAnsi="宋体" w:hint="eastAsia"/>
        </w:rPr>
        <w:t>最高温度期间终了后，立即进行18</w:t>
      </w:r>
      <w:r w:rsidRPr="006342BF">
        <w:rPr>
          <w:rFonts w:hAnsi="宋体"/>
        </w:rPr>
        <w:t>.3</w:t>
      </w:r>
      <w:r w:rsidRPr="006342BF">
        <w:rPr>
          <w:rFonts w:hAnsi="宋体" w:hint="eastAsia"/>
        </w:rPr>
        <w:t>的相关</w:t>
      </w:r>
    </w:p>
    <w:p w14:paraId="2D6CCCFE" w14:textId="77777777" w:rsidR="00344C88" w:rsidRPr="006342BF" w:rsidRDefault="003123D0">
      <w:pPr>
        <w:pStyle w:val="afff"/>
        <w:ind w:firstLineChars="0" w:firstLine="0"/>
        <w:rPr>
          <w:rFonts w:hAnsi="宋体"/>
        </w:rPr>
      </w:pPr>
      <w:r w:rsidRPr="006342BF">
        <w:rPr>
          <w:rFonts w:hAnsi="宋体" w:hint="eastAsia"/>
        </w:rPr>
        <w:t>介电强度试验，但介电强度试验电压值要乘以1.35。</w:t>
      </w:r>
    </w:p>
    <w:p w14:paraId="2D6CCCFF" w14:textId="77777777" w:rsidR="00344C88" w:rsidRPr="006342BF" w:rsidRDefault="003123D0">
      <w:pPr>
        <w:pStyle w:val="a5"/>
        <w:rPr>
          <w:rFonts w:ascii="宋体" w:eastAsia="宋体" w:hAnsi="宋体"/>
        </w:rPr>
      </w:pPr>
      <w:r w:rsidRPr="006342BF">
        <w:rPr>
          <w:rFonts w:ascii="宋体" w:eastAsia="宋体" w:hAnsi="宋体" w:hint="eastAsia"/>
        </w:rPr>
        <w:t>贯通绝缘距离（DTI）</w:t>
      </w:r>
    </w:p>
    <w:p w14:paraId="2D6CCD00"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对附加绝缘、双重绝缘或加强绝缘所要求的贯通绝缘距离仅在表22中</w:t>
      </w:r>
      <w:proofErr w:type="gramStart"/>
      <w:r w:rsidRPr="006342BF">
        <w:rPr>
          <w:rFonts w:ascii="宋体" w:eastAsia="宋体" w:hAnsi="宋体" w:hint="eastAsia"/>
        </w:rPr>
        <w:t>作出</w:t>
      </w:r>
      <w:proofErr w:type="gramEnd"/>
      <w:r w:rsidRPr="006342BF">
        <w:rPr>
          <w:rFonts w:ascii="宋体" w:eastAsia="宋体" w:hAnsi="宋体" w:hint="eastAsia"/>
        </w:rPr>
        <w:t>规定。</w:t>
      </w:r>
    </w:p>
    <w:p w14:paraId="2D6CCD01" w14:textId="77777777" w:rsidR="00344C88" w:rsidRPr="006342BF" w:rsidRDefault="003123D0">
      <w:pPr>
        <w:pStyle w:val="afff"/>
        <w:rPr>
          <w:rFonts w:hAnsi="宋体"/>
        </w:rPr>
      </w:pPr>
      <w:r w:rsidRPr="006342BF">
        <w:rPr>
          <w:rFonts w:hint="eastAsia"/>
        </w:rPr>
        <w:t>绝缘应满足</w:t>
      </w:r>
      <w:r w:rsidRPr="006342BF">
        <w:rPr>
          <w:rFonts w:hAnsi="宋体" w:hint="eastAsia"/>
        </w:rPr>
        <w:t>GB/T 11021和GB/T 11026（所有部分）规定的材料</w:t>
      </w:r>
      <w:proofErr w:type="gramStart"/>
      <w:r w:rsidRPr="006342BF">
        <w:rPr>
          <w:rFonts w:hAnsi="宋体" w:hint="eastAsia"/>
        </w:rPr>
        <w:t>分级或</w:t>
      </w:r>
      <w:proofErr w:type="gramEnd"/>
      <w:r w:rsidRPr="006342BF">
        <w:rPr>
          <w:rFonts w:hAnsi="宋体" w:hint="eastAsia"/>
        </w:rPr>
        <w:t>14.3的试验。</w:t>
      </w:r>
    </w:p>
    <w:p w14:paraId="2D6CCD02" w14:textId="77777777" w:rsidR="00344C88" w:rsidRPr="006342BF" w:rsidRDefault="003123D0">
      <w:pPr>
        <w:pStyle w:val="afffc"/>
      </w:pPr>
      <w:r w:rsidRPr="006342BF">
        <w:rPr>
          <w:rFonts w:hint="eastAsia"/>
        </w:rPr>
        <w:t>如果材料满足14.3的试验要求，则认为该材料具有足够的机械强度和抗老化的能力。</w:t>
      </w:r>
    </w:p>
    <w:p w14:paraId="2D6CCD03" w14:textId="77777777" w:rsidR="00344C88" w:rsidRPr="006342BF" w:rsidRDefault="003123D0">
      <w:pPr>
        <w:pStyle w:val="afff"/>
        <w:rPr>
          <w:rFonts w:hAnsi="宋体"/>
        </w:rPr>
      </w:pPr>
      <w:r w:rsidRPr="006342BF">
        <w:rPr>
          <w:rFonts w:hAnsi="宋体" w:hint="eastAsia"/>
        </w:rPr>
        <w:t>关于贯通绝缘距离（DTI）的要求不意味着所规定的距离只应是贯通固体绝缘或薄层绝缘的距离，它可以由固体绝缘或薄层绝缘的厚度加上规定的电气间隙距离构成。</w:t>
      </w:r>
    </w:p>
    <w:p w14:paraId="2D6CCD04"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如果是固体绝缘，所需的值在表22中指定。如果满足14.3的试验要求，则对符合</w:t>
      </w:r>
      <w:r w:rsidRPr="006342BF">
        <w:rPr>
          <w:rFonts w:eastAsia="宋体" w:hAnsi="宋体" w:hint="eastAsia"/>
        </w:rPr>
        <w:t>IEC 60085</w:t>
      </w:r>
      <w:r w:rsidRPr="006342BF">
        <w:rPr>
          <w:rFonts w:ascii="宋体" w:eastAsia="宋体" w:hAnsi="宋体" w:hint="eastAsia"/>
        </w:rPr>
        <w:t>和</w:t>
      </w:r>
      <w:r w:rsidRPr="006342BF">
        <w:rPr>
          <w:rFonts w:hAnsi="宋体" w:hint="eastAsia"/>
        </w:rPr>
        <w:t>IEC 60216（全部部分）</w:t>
      </w:r>
      <w:r w:rsidRPr="006342BF">
        <w:rPr>
          <w:rFonts w:ascii="宋体" w:eastAsia="宋体" w:hAnsi="宋体" w:hint="eastAsia"/>
        </w:rPr>
        <w:t>规定的分级材料，可以使用0.4倍的贯通绝缘距离规定值，但对工作电压大于25 V的加强绝缘至少为0.2 mm，附加绝缘至少为0.1 mm。</w:t>
      </w:r>
    </w:p>
    <w:p w14:paraId="2D6CCD05"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如果是由多层薄层绝缘材料构成的绝缘，则该绝缘每一处至少应有下列要求的层数和</w:t>
      </w:r>
      <w:proofErr w:type="spellStart"/>
      <w:r w:rsidRPr="006342BF">
        <w:rPr>
          <w:rFonts w:ascii="宋体" w:eastAsia="宋体" w:hAnsi="宋体" w:hint="eastAsia"/>
        </w:rPr>
        <w:t>dti</w:t>
      </w:r>
      <w:proofErr w:type="spellEnd"/>
      <w:r w:rsidRPr="006342BF">
        <w:rPr>
          <w:rFonts w:ascii="宋体" w:eastAsia="宋体" w:hAnsi="宋体" w:hint="eastAsia"/>
        </w:rPr>
        <w:t>值：</w:t>
      </w:r>
    </w:p>
    <w:p w14:paraId="2D6CCD06" w14:textId="77777777" w:rsidR="00344C88" w:rsidRPr="006342BF" w:rsidRDefault="003123D0">
      <w:pPr>
        <w:pStyle w:val="ac"/>
        <w:ind w:left="1038" w:hanging="618"/>
      </w:pPr>
      <w:r w:rsidRPr="006342BF">
        <w:rPr>
          <w:rFonts w:hint="eastAsia"/>
        </w:rPr>
        <w:t>如果各层</w:t>
      </w:r>
      <w:proofErr w:type="gramStart"/>
      <w:r w:rsidRPr="006342BF">
        <w:rPr>
          <w:rFonts w:hint="eastAsia"/>
        </w:rPr>
        <w:t>绝缘是</w:t>
      </w:r>
      <w:proofErr w:type="gramEnd"/>
      <w:r w:rsidRPr="006342BF">
        <w:rPr>
          <w:rFonts w:hint="eastAsia"/>
        </w:rPr>
        <w:t>不可分开的（粘结在一起）：</w:t>
      </w:r>
    </w:p>
    <w:p w14:paraId="2D6CCD07" w14:textId="77777777" w:rsidR="00344C88" w:rsidRPr="006342BF" w:rsidRDefault="003123D0">
      <w:pPr>
        <w:pStyle w:val="ad"/>
      </w:pPr>
      <w:r w:rsidRPr="006342BF">
        <w:rPr>
          <w:rFonts w:hint="eastAsia"/>
        </w:rPr>
        <w:t>要求三层；</w:t>
      </w:r>
    </w:p>
    <w:p w14:paraId="2D6CCD08" w14:textId="77777777" w:rsidR="00344C88" w:rsidRPr="006342BF" w:rsidRDefault="003123D0">
      <w:pPr>
        <w:pStyle w:val="ad"/>
      </w:pPr>
      <w:r w:rsidRPr="006342BF">
        <w:rPr>
          <w:rFonts w:hint="eastAsia"/>
        </w:rPr>
        <w:t>层叠后的绝缘整体应满足26.3.4的卷轴试验（拉力为150 ±10N）；</w:t>
      </w:r>
    </w:p>
    <w:p w14:paraId="2D6CCD09" w14:textId="77777777" w:rsidR="00344C88" w:rsidRPr="006342BF" w:rsidRDefault="003123D0">
      <w:pPr>
        <w:pStyle w:val="ad"/>
      </w:pPr>
      <w:r w:rsidRPr="006342BF">
        <w:rPr>
          <w:rFonts w:hint="eastAsia"/>
        </w:rPr>
        <w:t>薄层DTI所需值见表22；</w:t>
      </w:r>
    </w:p>
    <w:p w14:paraId="2D6CCD0A" w14:textId="77777777" w:rsidR="00344C88" w:rsidRPr="006342BF" w:rsidRDefault="003123D0">
      <w:pPr>
        <w:pStyle w:val="ac"/>
        <w:ind w:left="828"/>
      </w:pPr>
      <w:r w:rsidRPr="006342BF">
        <w:rPr>
          <w:rFonts w:hint="eastAsia"/>
        </w:rPr>
        <w:t>如果各层</w:t>
      </w:r>
      <w:proofErr w:type="gramStart"/>
      <w:r w:rsidRPr="006342BF">
        <w:rPr>
          <w:rFonts w:hint="eastAsia"/>
        </w:rPr>
        <w:t>绝缘是</w:t>
      </w:r>
      <w:proofErr w:type="gramEnd"/>
      <w:r w:rsidRPr="006342BF">
        <w:rPr>
          <w:rFonts w:hint="eastAsia"/>
        </w:rPr>
        <w:t>可分开的：</w:t>
      </w:r>
    </w:p>
    <w:p w14:paraId="2D6CCD0B" w14:textId="77777777" w:rsidR="00344C88" w:rsidRPr="006342BF" w:rsidRDefault="003123D0">
      <w:pPr>
        <w:pStyle w:val="ad"/>
        <w:rPr>
          <w:rFonts w:hAnsi="宋体"/>
        </w:rPr>
      </w:pPr>
      <w:r w:rsidRPr="006342BF">
        <w:rPr>
          <w:rFonts w:hint="eastAsia"/>
        </w:rPr>
        <w:t>要求2层；对分开的</w:t>
      </w:r>
      <w:proofErr w:type="gramStart"/>
      <w:r w:rsidRPr="006342BF">
        <w:rPr>
          <w:rFonts w:hint="eastAsia"/>
        </w:rPr>
        <w:t>有齿边的</w:t>
      </w:r>
      <w:proofErr w:type="gramEnd"/>
      <w:r w:rsidRPr="006342BF">
        <w:rPr>
          <w:rFonts w:hint="eastAsia"/>
        </w:rPr>
        <w:t>多层绝缘，需要附加一层绝缘（</w:t>
      </w:r>
      <w:proofErr w:type="gramStart"/>
      <w:r w:rsidRPr="006342BF">
        <w:rPr>
          <w:rFonts w:hint="eastAsia"/>
        </w:rPr>
        <w:t>有齿边的</w:t>
      </w:r>
      <w:proofErr w:type="gramEnd"/>
      <w:r w:rsidRPr="006342BF">
        <w:rPr>
          <w:rFonts w:hint="eastAsia"/>
        </w:rPr>
        <w:t>绝缘带）再加上被固定住的（例如胶粘的）无齿边的一层绝缘；</w:t>
      </w:r>
    </w:p>
    <w:p w14:paraId="2D6CCD0C" w14:textId="77777777" w:rsidR="00344C88" w:rsidRPr="006342BF" w:rsidRDefault="003123D0">
      <w:pPr>
        <w:pStyle w:val="ad"/>
      </w:pPr>
      <w:r w:rsidRPr="006342BF">
        <w:rPr>
          <w:rFonts w:hint="eastAsia"/>
        </w:rPr>
        <w:t>每一层的绝缘应满足26.3.4的卷轴试验（拉力为50 ±5N）</w:t>
      </w:r>
    </w:p>
    <w:p w14:paraId="2D6CCD0D" w14:textId="77777777" w:rsidR="00344C88" w:rsidRPr="006342BF" w:rsidRDefault="003123D0">
      <w:pPr>
        <w:pStyle w:val="ad"/>
      </w:pPr>
      <w:r w:rsidRPr="006342BF">
        <w:rPr>
          <w:rFonts w:hint="eastAsia"/>
        </w:rPr>
        <w:t>薄层DTI所需值见表22；</w:t>
      </w:r>
    </w:p>
    <w:p w14:paraId="2D6CCD0E" w14:textId="77777777" w:rsidR="00344C88" w:rsidRPr="006342BF" w:rsidRDefault="003123D0">
      <w:pPr>
        <w:pStyle w:val="ac"/>
        <w:ind w:left="828"/>
      </w:pPr>
      <w:r w:rsidRPr="006342BF">
        <w:rPr>
          <w:rFonts w:hint="eastAsia"/>
        </w:rPr>
        <w:t>如果各层</w:t>
      </w:r>
      <w:proofErr w:type="gramStart"/>
      <w:r w:rsidRPr="006342BF">
        <w:rPr>
          <w:rFonts w:hint="eastAsia"/>
        </w:rPr>
        <w:t>绝缘是</w:t>
      </w:r>
      <w:proofErr w:type="gramEnd"/>
      <w:r w:rsidRPr="006342BF">
        <w:rPr>
          <w:rFonts w:hint="eastAsia"/>
        </w:rPr>
        <w:t>可分开的（另一种供选择的要求）：</w:t>
      </w:r>
    </w:p>
    <w:p w14:paraId="2D6CCD0F" w14:textId="77777777" w:rsidR="00344C88" w:rsidRPr="006342BF" w:rsidRDefault="003123D0">
      <w:pPr>
        <w:pStyle w:val="ad"/>
        <w:rPr>
          <w:rFonts w:hAnsi="宋体"/>
        </w:rPr>
      </w:pPr>
      <w:r w:rsidRPr="006342BF">
        <w:rPr>
          <w:rFonts w:hint="eastAsia"/>
        </w:rPr>
        <w:t>要求至少三层；对分开的</w:t>
      </w:r>
      <w:proofErr w:type="gramStart"/>
      <w:r w:rsidRPr="006342BF">
        <w:rPr>
          <w:rFonts w:hint="eastAsia"/>
        </w:rPr>
        <w:t>有齿边的</w:t>
      </w:r>
      <w:proofErr w:type="gramEnd"/>
      <w:r w:rsidRPr="006342BF">
        <w:rPr>
          <w:rFonts w:hint="eastAsia"/>
        </w:rPr>
        <w:t>多层绝缘，需要附加一层绝缘（</w:t>
      </w:r>
      <w:proofErr w:type="gramStart"/>
      <w:r w:rsidRPr="006342BF">
        <w:rPr>
          <w:rFonts w:hint="eastAsia"/>
        </w:rPr>
        <w:t>有齿边的</w:t>
      </w:r>
      <w:proofErr w:type="gramEnd"/>
      <w:r w:rsidRPr="006342BF">
        <w:rPr>
          <w:rFonts w:hint="eastAsia"/>
        </w:rPr>
        <w:t>绝缘带）再加上被固定住的（例如胶粘的）无齿边的一层绝缘；</w:t>
      </w:r>
    </w:p>
    <w:p w14:paraId="2D6CCD10" w14:textId="77777777" w:rsidR="00344C88" w:rsidRPr="006342BF" w:rsidRDefault="003123D0">
      <w:pPr>
        <w:numPr>
          <w:ilvl w:val="1"/>
          <w:numId w:val="3"/>
        </w:numPr>
        <w:rPr>
          <w:rFonts w:ascii="宋体"/>
        </w:rPr>
      </w:pPr>
      <w:r w:rsidRPr="006342BF">
        <w:rPr>
          <w:rFonts w:ascii="宋体" w:hint="eastAsia"/>
        </w:rPr>
        <w:t>绝缘层数的三分之二应满足26.3.4的卷轴试验（拉力为100 ±</w:t>
      </w:r>
      <w:r w:rsidRPr="006342BF">
        <w:rPr>
          <w:rFonts w:hint="eastAsia"/>
        </w:rPr>
        <w:t>5</w:t>
      </w:r>
      <w:r w:rsidRPr="006342BF">
        <w:rPr>
          <w:rFonts w:ascii="宋体" w:hint="eastAsia"/>
        </w:rPr>
        <w:t>N）；</w:t>
      </w:r>
    </w:p>
    <w:p w14:paraId="2D6CCD11" w14:textId="77777777" w:rsidR="00344C88" w:rsidRPr="006342BF" w:rsidRDefault="003123D0">
      <w:pPr>
        <w:pStyle w:val="ad"/>
      </w:pPr>
      <w:r w:rsidRPr="006342BF">
        <w:rPr>
          <w:rFonts w:hint="eastAsia"/>
        </w:rPr>
        <w:t>薄层DTI所需值见表22。</w:t>
      </w:r>
    </w:p>
    <w:p w14:paraId="2D6CCD12" w14:textId="77777777" w:rsidR="00344C88" w:rsidRPr="006342BF" w:rsidRDefault="003123D0">
      <w:pPr>
        <w:ind w:firstLineChars="200" w:firstLine="420"/>
        <w:rPr>
          <w:rFonts w:ascii="宋体" w:hAnsi="宋体"/>
          <w:szCs w:val="22"/>
        </w:rPr>
      </w:pPr>
      <w:r w:rsidRPr="006342BF">
        <w:rPr>
          <w:rFonts w:ascii="宋体" w:hAnsi="宋体" w:hint="eastAsia"/>
          <w:szCs w:val="22"/>
        </w:rPr>
        <w:t>由于认为不同绝缘层的</w:t>
      </w:r>
      <w:proofErr w:type="gramStart"/>
      <w:r w:rsidRPr="006342BF">
        <w:rPr>
          <w:rFonts w:ascii="宋体" w:hAnsi="宋体" w:hint="eastAsia"/>
          <w:szCs w:val="22"/>
        </w:rPr>
        <w:t>齿边可能</w:t>
      </w:r>
      <w:proofErr w:type="gramEnd"/>
      <w:r w:rsidRPr="006342BF">
        <w:rPr>
          <w:rFonts w:ascii="宋体" w:hAnsi="宋体" w:hint="eastAsia"/>
          <w:szCs w:val="22"/>
        </w:rPr>
        <w:t>会彼此重合，因此使用</w:t>
      </w:r>
      <w:proofErr w:type="gramStart"/>
      <w:r w:rsidRPr="006342BF">
        <w:rPr>
          <w:rFonts w:ascii="宋体" w:hAnsi="宋体" w:hint="eastAsia"/>
          <w:szCs w:val="22"/>
        </w:rPr>
        <w:t>有齿边的</w:t>
      </w:r>
      <w:proofErr w:type="gramEnd"/>
      <w:r w:rsidRPr="006342BF">
        <w:rPr>
          <w:rFonts w:ascii="宋体" w:hAnsi="宋体" w:hint="eastAsia"/>
          <w:szCs w:val="22"/>
        </w:rPr>
        <w:t>多层</w:t>
      </w:r>
      <w:proofErr w:type="gramStart"/>
      <w:r w:rsidRPr="006342BF">
        <w:rPr>
          <w:rFonts w:ascii="宋体" w:hAnsi="宋体" w:hint="eastAsia"/>
          <w:szCs w:val="22"/>
        </w:rPr>
        <w:t>绝缘就</w:t>
      </w:r>
      <w:proofErr w:type="gramEnd"/>
      <w:r w:rsidRPr="006342BF">
        <w:rPr>
          <w:rFonts w:ascii="宋体" w:hAnsi="宋体" w:hint="eastAsia"/>
          <w:szCs w:val="22"/>
        </w:rPr>
        <w:t>需要有附加的绝缘层。</w:t>
      </w:r>
    </w:p>
    <w:p w14:paraId="2D6CCD13" w14:textId="77777777" w:rsidR="00344C88" w:rsidRPr="006342BF" w:rsidRDefault="003123D0">
      <w:pPr>
        <w:pStyle w:val="afff"/>
      </w:pPr>
      <w:r w:rsidRPr="006342BF">
        <w:rPr>
          <w:rFonts w:hAnsi="宋体" w:hint="eastAsia"/>
        </w:rPr>
        <w:lastRenderedPageBreak/>
        <w:t>对符合IEC 60085和IEC 60216（全部部分）规定的分级材料，如果满足14.3的试验，则不需要贯通绝缘距离的要求值。</w:t>
      </w:r>
    </w:p>
    <w:p w14:paraId="2D6CCD14" w14:textId="77777777" w:rsidR="00344C88" w:rsidRPr="006342BF" w:rsidRDefault="003123D0">
      <w:pPr>
        <w:ind w:left="420"/>
        <w:rPr>
          <w:rFonts w:ascii="宋体"/>
        </w:rPr>
      </w:pPr>
      <w:r w:rsidRPr="006342BF">
        <w:rPr>
          <w:rFonts w:ascii="宋体" w:hint="eastAsia"/>
        </w:rPr>
        <w:t>表22对薄层应使用的数值使用方法如下：</w:t>
      </w:r>
    </w:p>
    <w:p w14:paraId="2D6CCD15" w14:textId="77777777" w:rsidR="00344C88" w:rsidRPr="006342BF" w:rsidRDefault="003123D0">
      <w:pPr>
        <w:numPr>
          <w:ilvl w:val="0"/>
          <w:numId w:val="3"/>
        </w:numPr>
        <w:ind w:left="1038" w:hanging="618"/>
        <w:rPr>
          <w:rFonts w:ascii="宋体"/>
        </w:rPr>
      </w:pPr>
      <w:r w:rsidRPr="006342BF">
        <w:rPr>
          <w:rFonts w:ascii="宋体" w:hint="eastAsia"/>
        </w:rPr>
        <w:t>对额定输出大于100 VA的变压器，薄层的数值适用；</w:t>
      </w:r>
    </w:p>
    <w:p w14:paraId="2D6CCD16" w14:textId="77777777" w:rsidR="00344C88" w:rsidRPr="006342BF" w:rsidRDefault="003123D0">
      <w:pPr>
        <w:numPr>
          <w:ilvl w:val="0"/>
          <w:numId w:val="3"/>
        </w:numPr>
        <w:ind w:left="828"/>
        <w:rPr>
          <w:rFonts w:ascii="宋体"/>
        </w:rPr>
      </w:pPr>
      <w:r w:rsidRPr="006342BF">
        <w:rPr>
          <w:rFonts w:ascii="宋体" w:hint="eastAsia"/>
        </w:rPr>
        <w:t xml:space="preserve">对额定输出等于或大于25 </w:t>
      </w:r>
      <w:r w:rsidRPr="006342BF">
        <w:rPr>
          <w:rFonts w:ascii="宋体"/>
        </w:rPr>
        <w:t>VA</w:t>
      </w:r>
      <w:r w:rsidRPr="006342BF">
        <w:rPr>
          <w:rFonts w:ascii="宋体" w:hint="eastAsia"/>
        </w:rPr>
        <w:t>和小于或等于100 VA的变压器，薄层的数值可以减小到其</w:t>
      </w:r>
    </w:p>
    <w:p w14:paraId="2D6CCD17" w14:textId="77777777" w:rsidR="00344C88" w:rsidRPr="006342BF" w:rsidRDefault="003123D0">
      <w:pPr>
        <w:ind w:leftChars="200" w:left="420" w:firstLineChars="200" w:firstLine="420"/>
        <w:rPr>
          <w:rFonts w:ascii="宋体"/>
        </w:rPr>
      </w:pPr>
      <w:r w:rsidRPr="006342BF">
        <w:rPr>
          <w:rFonts w:ascii="宋体" w:hint="eastAsia"/>
        </w:rPr>
        <w:t>值的三分之二；</w:t>
      </w:r>
    </w:p>
    <w:p w14:paraId="2D6CCD18" w14:textId="77777777" w:rsidR="00344C88" w:rsidRPr="006342BF" w:rsidRDefault="003123D0">
      <w:pPr>
        <w:pStyle w:val="ac"/>
        <w:numPr>
          <w:ilvl w:val="0"/>
          <w:numId w:val="0"/>
        </w:numPr>
        <w:ind w:left="420"/>
      </w:pPr>
      <w:r w:rsidRPr="006342BF">
        <w:rPr>
          <w:rFonts w:hint="eastAsia"/>
        </w:rPr>
        <w:t>对额定输出小于25 VA的变压器，薄层的数值可以减小到其值的三分之一。</w:t>
      </w:r>
    </w:p>
    <w:p w14:paraId="2D6CCD19"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对卷轴试验，制造方应提供三个独立的薄层绝缘试验样品，样品宽度为</w:t>
      </w:r>
      <w:r w:rsidRPr="006342BF">
        <w:rPr>
          <w:rFonts w:ascii="宋体" w:eastAsia="宋体" w:hAnsi="宋体"/>
        </w:rPr>
        <w:t>70</w:t>
      </w:r>
      <w:r w:rsidRPr="006342BF">
        <w:rPr>
          <w:rFonts w:ascii="宋体" w:eastAsia="宋体" w:hint="eastAsia"/>
        </w:rPr>
        <w:t>±0.</w:t>
      </w:r>
      <w:r w:rsidRPr="006342BF">
        <w:rPr>
          <w:rFonts w:eastAsia="宋体" w:hint="eastAsia"/>
        </w:rPr>
        <w:t>5</w:t>
      </w:r>
      <w:r w:rsidRPr="006342BF">
        <w:rPr>
          <w:rFonts w:ascii="宋体" w:eastAsia="宋体" w:hAnsi="宋体" w:hint="eastAsia"/>
        </w:rPr>
        <w:t xml:space="preserve"> </w:t>
      </w:r>
      <w:r w:rsidRPr="006342BF">
        <w:rPr>
          <w:rFonts w:ascii="宋体" w:eastAsia="宋体" w:hAnsi="宋体"/>
        </w:rPr>
        <w:t>mm</w:t>
      </w:r>
      <w:r w:rsidRPr="006342BF">
        <w:rPr>
          <w:rFonts w:ascii="宋体" w:eastAsia="宋体" w:hAnsi="宋体" w:hint="eastAsia"/>
        </w:rPr>
        <w:t>。</w:t>
      </w:r>
    </w:p>
    <w:p w14:paraId="2D6CCD1A" w14:textId="77777777" w:rsidR="00344C88" w:rsidRPr="006342BF" w:rsidRDefault="003123D0">
      <w:pPr>
        <w:pStyle w:val="afff"/>
        <w:rPr>
          <w:rFonts w:hAnsi="宋体"/>
        </w:rPr>
      </w:pPr>
      <w:r w:rsidRPr="006342BF">
        <w:rPr>
          <w:rFonts w:hAnsi="宋体" w:hint="eastAsia"/>
        </w:rPr>
        <w:t>薄层绝缘样品固定在图13所示的钢制镀镍或黄铜制成的且表面平滑光洁的卷轴上进行试验。</w:t>
      </w:r>
    </w:p>
    <w:p w14:paraId="2D6CCD1B" w14:textId="77777777" w:rsidR="00344C88" w:rsidRPr="006342BF" w:rsidRDefault="003123D0">
      <w:pPr>
        <w:pStyle w:val="afff"/>
        <w:rPr>
          <w:rFonts w:hAnsi="宋体"/>
        </w:rPr>
      </w:pPr>
      <w:r w:rsidRPr="006342BF">
        <w:rPr>
          <w:rFonts w:hAnsi="宋体" w:hint="eastAsia"/>
          <w:szCs w:val="22"/>
        </w:rPr>
        <w:t>0.035 mm±0.005 mm厚的金属箔（铝箔或铜箔）应紧贴在样品表面上并承受1</w:t>
      </w:r>
      <w:r w:rsidRPr="006342BF">
        <w:rPr>
          <w:rFonts w:hint="eastAsia"/>
        </w:rPr>
        <w:t>±0.1</w:t>
      </w:r>
      <w:r w:rsidRPr="006342BF">
        <w:rPr>
          <w:rFonts w:hAnsi="宋体" w:hint="eastAsia"/>
          <w:szCs w:val="22"/>
        </w:rPr>
        <w:t>N的拉力。</w:t>
      </w:r>
      <w:r w:rsidRPr="006342BF">
        <w:rPr>
          <w:rFonts w:hAnsi="宋体" w:hint="eastAsia"/>
        </w:rPr>
        <w:t>金属箔的固定位置应使得金属箔的边缘离样品的边缘为</w:t>
      </w:r>
      <w:r w:rsidRPr="006342BF">
        <w:rPr>
          <w:rFonts w:hAnsi="宋体"/>
        </w:rPr>
        <w:t>20</w:t>
      </w:r>
      <w:r w:rsidRPr="006342BF">
        <w:rPr>
          <w:rFonts w:hAnsi="宋体" w:hint="eastAsia"/>
        </w:rPr>
        <w:t xml:space="preserve"> </w:t>
      </w:r>
      <w:r w:rsidRPr="006342BF">
        <w:rPr>
          <w:rFonts w:hAnsi="宋体"/>
        </w:rPr>
        <w:t>mm</w:t>
      </w:r>
      <w:r w:rsidRPr="006342BF">
        <w:rPr>
          <w:rFonts w:hAnsi="宋体" w:hint="eastAsia"/>
        </w:rPr>
        <w:t>，且当卷轴处在其最终的位置时，</w:t>
      </w:r>
      <w:proofErr w:type="gramStart"/>
      <w:r w:rsidRPr="006342BF">
        <w:rPr>
          <w:rFonts w:hAnsi="宋体" w:hint="eastAsia"/>
        </w:rPr>
        <w:t>金属箔应能</w:t>
      </w:r>
      <w:proofErr w:type="gramEnd"/>
      <w:r w:rsidRPr="006342BF">
        <w:rPr>
          <w:rFonts w:hAnsi="宋体" w:hint="eastAsia"/>
        </w:rPr>
        <w:t>覆盖样品伸展的侧面至少</w:t>
      </w:r>
      <w:r w:rsidRPr="006342BF">
        <w:rPr>
          <w:rFonts w:hAnsi="宋体"/>
        </w:rPr>
        <w:t>10</w:t>
      </w:r>
      <w:r w:rsidRPr="006342BF">
        <w:rPr>
          <w:rFonts w:hAnsi="宋体" w:hint="eastAsia"/>
        </w:rPr>
        <w:t xml:space="preserve"> </w:t>
      </w:r>
      <w:r w:rsidRPr="006342BF">
        <w:rPr>
          <w:rFonts w:hAnsi="宋体"/>
        </w:rPr>
        <w:t>mm</w:t>
      </w:r>
      <w:r w:rsidRPr="006342BF">
        <w:rPr>
          <w:rFonts w:hAnsi="宋体" w:hint="eastAsia"/>
        </w:rPr>
        <w:t>。</w:t>
      </w:r>
    </w:p>
    <w:p w14:paraId="2D6CCD1C" w14:textId="77777777" w:rsidR="00344C88" w:rsidRPr="006342BF" w:rsidRDefault="003123D0">
      <w:pPr>
        <w:pStyle w:val="afff"/>
        <w:rPr>
          <w:rFonts w:hAnsi="宋体"/>
        </w:rPr>
      </w:pPr>
      <w:r w:rsidRPr="006342BF">
        <w:rPr>
          <w:rFonts w:hAnsi="宋体" w:hint="eastAsia"/>
        </w:rPr>
        <w:t>在样品的</w:t>
      </w:r>
      <w:proofErr w:type="gramStart"/>
      <w:r w:rsidRPr="006342BF">
        <w:rPr>
          <w:rFonts w:hAnsi="宋体" w:hint="eastAsia"/>
        </w:rPr>
        <w:t>自由端</w:t>
      </w:r>
      <w:proofErr w:type="gramEnd"/>
      <w:r w:rsidRPr="006342BF">
        <w:rPr>
          <w:rFonts w:hAnsi="宋体" w:hint="eastAsia"/>
        </w:rPr>
        <w:t>用适当的夹紧装置将样品固定在位，样品要承受下列规定的拉力：</w:t>
      </w:r>
    </w:p>
    <w:p w14:paraId="2D6CCD1D" w14:textId="77777777" w:rsidR="00344C88" w:rsidRPr="006342BF" w:rsidRDefault="003123D0">
      <w:pPr>
        <w:numPr>
          <w:ilvl w:val="0"/>
          <w:numId w:val="3"/>
        </w:numPr>
        <w:ind w:left="1038" w:hanging="618"/>
        <w:rPr>
          <w:rFonts w:ascii="宋体"/>
        </w:rPr>
      </w:pPr>
      <w:r w:rsidRPr="006342BF">
        <w:rPr>
          <w:rFonts w:ascii="宋体" w:hint="eastAsia"/>
        </w:rPr>
        <w:t>对由几层不可分开的绝缘层构成的样品，拉力为150 ±10 N；</w:t>
      </w:r>
    </w:p>
    <w:p w14:paraId="2D6CCD1E" w14:textId="77777777" w:rsidR="00344C88" w:rsidRPr="006342BF" w:rsidRDefault="003123D0">
      <w:pPr>
        <w:pStyle w:val="ac"/>
        <w:ind w:left="1038" w:hanging="618"/>
      </w:pPr>
      <w:r w:rsidRPr="006342BF">
        <w:rPr>
          <w:rFonts w:hint="eastAsia"/>
        </w:rPr>
        <w:t>对由分开的绝缘层（</w:t>
      </w:r>
      <w:proofErr w:type="gramStart"/>
      <w:r w:rsidRPr="006342BF">
        <w:rPr>
          <w:rFonts w:hint="eastAsia"/>
        </w:rPr>
        <w:t>有齿边或</w:t>
      </w:r>
      <w:proofErr w:type="gramEnd"/>
      <w:r w:rsidRPr="006342BF">
        <w:rPr>
          <w:rFonts w:hint="eastAsia"/>
        </w:rPr>
        <w:t>无齿边）中三分之二层</w:t>
      </w:r>
      <w:proofErr w:type="gramStart"/>
      <w:r w:rsidRPr="006342BF">
        <w:rPr>
          <w:rFonts w:hint="eastAsia"/>
        </w:rPr>
        <w:t>数构成</w:t>
      </w:r>
      <w:proofErr w:type="gramEnd"/>
      <w:r w:rsidRPr="006342BF">
        <w:rPr>
          <w:rFonts w:hint="eastAsia"/>
        </w:rPr>
        <w:t>的样品，拉力为100±5 N；</w:t>
      </w:r>
    </w:p>
    <w:p w14:paraId="2D6CCD1F" w14:textId="77777777" w:rsidR="00344C88" w:rsidRPr="006342BF" w:rsidRDefault="003123D0">
      <w:pPr>
        <w:pStyle w:val="ac"/>
        <w:ind w:left="828"/>
      </w:pPr>
      <w:r w:rsidRPr="006342BF">
        <w:rPr>
          <w:rFonts w:hint="eastAsia"/>
        </w:rPr>
        <w:t>对由单层绝缘层（</w:t>
      </w:r>
      <w:proofErr w:type="gramStart"/>
      <w:r w:rsidRPr="006342BF">
        <w:rPr>
          <w:rFonts w:hint="eastAsia"/>
        </w:rPr>
        <w:t>有齿边或</w:t>
      </w:r>
      <w:proofErr w:type="gramEnd"/>
      <w:r w:rsidRPr="006342BF">
        <w:rPr>
          <w:rFonts w:hint="eastAsia"/>
        </w:rPr>
        <w:t>无齿边）构成的样品，拉力为50±5 N。</w:t>
      </w:r>
    </w:p>
    <w:p w14:paraId="2D6CCD20" w14:textId="77777777" w:rsidR="00344C88" w:rsidRPr="006342BF" w:rsidRDefault="003123D0">
      <w:pPr>
        <w:pStyle w:val="afff"/>
        <w:rPr>
          <w:rFonts w:hAnsi="宋体"/>
        </w:rPr>
      </w:pPr>
      <w:r w:rsidRPr="006342BF">
        <w:rPr>
          <w:rFonts w:hAnsi="宋体" w:hint="eastAsia"/>
        </w:rPr>
        <w:t>卷轴应缓慢地向前和向后旋转230°，旋转三次，旋转时不能猛然用力转动。如果旋转过程中样品在夹紧装置处出现破裂，则应重新进行试验。如果有一个或多个样品在任何其他地方出现破裂，则试验不合格。当卷轴处在其最终位置时，应在到达</w:t>
      </w:r>
      <w:proofErr w:type="gramStart"/>
      <w:r w:rsidRPr="006342BF">
        <w:rPr>
          <w:rFonts w:hAnsi="宋体" w:hint="eastAsia"/>
        </w:rPr>
        <w:t>该最终</w:t>
      </w:r>
      <w:proofErr w:type="gramEnd"/>
      <w:r w:rsidRPr="006342BF">
        <w:rPr>
          <w:rFonts w:hAnsi="宋体" w:hint="eastAsia"/>
        </w:rPr>
        <w:t>位置后1 min内，在卷轴和金属</w:t>
      </w:r>
      <w:proofErr w:type="gramStart"/>
      <w:r w:rsidRPr="006342BF">
        <w:rPr>
          <w:rFonts w:hAnsi="宋体" w:hint="eastAsia"/>
        </w:rPr>
        <w:t>箔</w:t>
      </w:r>
      <w:proofErr w:type="gramEnd"/>
      <w:r w:rsidRPr="006342BF">
        <w:rPr>
          <w:rFonts w:hAnsi="宋体" w:hint="eastAsia"/>
        </w:rPr>
        <w:t>之间按</w:t>
      </w:r>
      <w:r w:rsidRPr="006342BF">
        <w:rPr>
          <w:rFonts w:hAnsi="宋体"/>
        </w:rPr>
        <w:t>18.3</w:t>
      </w:r>
      <w:r w:rsidRPr="006342BF">
        <w:rPr>
          <w:rFonts w:hAnsi="宋体" w:hint="eastAsia"/>
        </w:rPr>
        <w:t>的规定施加介电强度试验电压1 min，试验电压值按下列规定：</w:t>
      </w:r>
    </w:p>
    <w:p w14:paraId="2D6CCD21" w14:textId="77777777" w:rsidR="00344C88" w:rsidRPr="006342BF" w:rsidRDefault="003123D0">
      <w:pPr>
        <w:numPr>
          <w:ilvl w:val="0"/>
          <w:numId w:val="3"/>
        </w:numPr>
        <w:ind w:left="828"/>
        <w:rPr>
          <w:rFonts w:ascii="宋体"/>
        </w:rPr>
      </w:pPr>
      <w:r w:rsidRPr="006342BF">
        <w:rPr>
          <w:rFonts w:ascii="宋体" w:hint="eastAsia"/>
        </w:rPr>
        <w:t>对由几层不可分开的绝缘层（至少三层）构成的样品，试验电压至少5 kV，或按18.3中适用</w:t>
      </w:r>
    </w:p>
    <w:p w14:paraId="2D6CCD22" w14:textId="77777777" w:rsidR="00344C88" w:rsidRPr="006342BF" w:rsidRDefault="003123D0">
      <w:pPr>
        <w:ind w:leftChars="200" w:left="420" w:firstLineChars="200" w:firstLine="420"/>
        <w:rPr>
          <w:rFonts w:ascii="宋体"/>
        </w:rPr>
      </w:pPr>
      <w:r w:rsidRPr="006342BF">
        <w:rPr>
          <w:rFonts w:ascii="宋体" w:hint="eastAsia"/>
        </w:rPr>
        <w:t>的试验电压值乘以1.35，取其较大者；</w:t>
      </w:r>
    </w:p>
    <w:p w14:paraId="2D6CCD23" w14:textId="77777777" w:rsidR="00344C88" w:rsidRPr="006342BF" w:rsidRDefault="003123D0">
      <w:pPr>
        <w:numPr>
          <w:ilvl w:val="0"/>
          <w:numId w:val="3"/>
        </w:numPr>
        <w:ind w:left="828"/>
        <w:rPr>
          <w:rFonts w:ascii="宋体"/>
        </w:rPr>
      </w:pPr>
      <w:r w:rsidRPr="006342BF">
        <w:rPr>
          <w:rFonts w:ascii="宋体" w:hint="eastAsia"/>
        </w:rPr>
        <w:t>对由至少三层分开的绝缘层中三分之二层</w:t>
      </w:r>
      <w:proofErr w:type="gramStart"/>
      <w:r w:rsidRPr="006342BF">
        <w:rPr>
          <w:rFonts w:ascii="宋体" w:hint="eastAsia"/>
        </w:rPr>
        <w:t>数构成</w:t>
      </w:r>
      <w:proofErr w:type="gramEnd"/>
      <w:r w:rsidRPr="006342BF">
        <w:rPr>
          <w:rFonts w:ascii="宋体" w:hint="eastAsia"/>
        </w:rPr>
        <w:t>的样品，试验电压至少5 kV，或按18.3中适</w:t>
      </w:r>
    </w:p>
    <w:p w14:paraId="2D6CCD24" w14:textId="77777777" w:rsidR="00344C88" w:rsidRPr="006342BF" w:rsidRDefault="003123D0">
      <w:pPr>
        <w:ind w:leftChars="200" w:left="420" w:firstLineChars="200" w:firstLine="420"/>
        <w:rPr>
          <w:rFonts w:ascii="宋体"/>
        </w:rPr>
      </w:pPr>
      <w:r w:rsidRPr="006342BF">
        <w:rPr>
          <w:rFonts w:ascii="宋体" w:hint="eastAsia"/>
        </w:rPr>
        <w:t>用的试验电压值乘以1.25，取其较大者；</w:t>
      </w:r>
    </w:p>
    <w:p w14:paraId="2D6CCD25" w14:textId="77777777" w:rsidR="00344C88" w:rsidRPr="006342BF" w:rsidRDefault="003123D0">
      <w:pPr>
        <w:numPr>
          <w:ilvl w:val="0"/>
          <w:numId w:val="3"/>
        </w:numPr>
        <w:ind w:left="828"/>
        <w:rPr>
          <w:rFonts w:ascii="宋体"/>
        </w:rPr>
      </w:pPr>
      <w:r w:rsidRPr="006342BF">
        <w:rPr>
          <w:rFonts w:ascii="宋体" w:hint="eastAsia"/>
        </w:rPr>
        <w:t>对由两层分开的绝缘层中的一层构成的样品，试验电压至少5 kV，或按18.3中适用的试验电</w:t>
      </w:r>
    </w:p>
    <w:p w14:paraId="2D6CCD26" w14:textId="77777777" w:rsidR="00344C88" w:rsidRPr="006342BF" w:rsidRDefault="003123D0">
      <w:pPr>
        <w:ind w:leftChars="342" w:left="718" w:firstLineChars="50" w:firstLine="105"/>
        <w:rPr>
          <w:rFonts w:ascii="宋体"/>
        </w:rPr>
      </w:pPr>
      <w:r w:rsidRPr="006342BF">
        <w:rPr>
          <w:rFonts w:ascii="宋体" w:hint="eastAsia"/>
        </w:rPr>
        <w:t>压值乘以1.25，取其较大者；</w:t>
      </w:r>
    </w:p>
    <w:p w14:paraId="2D6CCD27" w14:textId="77777777" w:rsidR="00344C88" w:rsidRPr="006342BF" w:rsidRDefault="003123D0">
      <w:pPr>
        <w:pStyle w:val="afff"/>
        <w:ind w:left="200"/>
        <w:rPr>
          <w:rFonts w:hAnsi="宋体"/>
        </w:rPr>
      </w:pPr>
      <w:r w:rsidRPr="006342BF">
        <w:rPr>
          <w:rFonts w:hAnsi="宋体" w:hint="eastAsia"/>
        </w:rPr>
        <w:t>试验期间不应出现闪络或击穿；电晕效应和类似的</w:t>
      </w:r>
      <w:proofErr w:type="gramStart"/>
      <w:r w:rsidRPr="006342BF">
        <w:rPr>
          <w:rFonts w:hAnsi="宋体" w:hint="eastAsia"/>
        </w:rPr>
        <w:t>现像</w:t>
      </w:r>
      <w:proofErr w:type="gramEnd"/>
      <w:r w:rsidRPr="006342BF">
        <w:rPr>
          <w:rFonts w:hAnsi="宋体" w:hint="eastAsia"/>
        </w:rPr>
        <w:t>可忽略不计。</w:t>
      </w:r>
    </w:p>
    <w:p w14:paraId="2D6CCD28" w14:textId="77777777" w:rsidR="00344C88" w:rsidRPr="006342BF" w:rsidRDefault="00344C88">
      <w:pPr>
        <w:pStyle w:val="afffc"/>
        <w:numPr>
          <w:ilvl w:val="0"/>
          <w:numId w:val="0"/>
        </w:numPr>
      </w:pPr>
    </w:p>
    <w:p w14:paraId="2D6CCD29" w14:textId="77777777" w:rsidR="00344C88" w:rsidRPr="006342BF" w:rsidRDefault="000E2639">
      <w:pPr>
        <w:pStyle w:val="ac"/>
        <w:numPr>
          <w:ilvl w:val="0"/>
          <w:numId w:val="0"/>
        </w:numPr>
        <w:ind w:left="420"/>
        <w:jc w:val="center"/>
      </w:pPr>
      <w:r>
        <w:pict w14:anchorId="2D6CDA1C">
          <v:shape id="_x0000_i1065" type="#_x0000_t75" alt="图13a-汉化" style="width:340.15pt;height:208.55pt">
            <v:imagedata r:id="rId65" o:title="图13a-汉化"/>
          </v:shape>
        </w:pict>
      </w:r>
    </w:p>
    <w:p w14:paraId="2D6CCD2A" w14:textId="77777777" w:rsidR="00344C88" w:rsidRPr="006342BF" w:rsidRDefault="003123D0">
      <w:pPr>
        <w:pStyle w:val="ac"/>
        <w:numPr>
          <w:ilvl w:val="0"/>
          <w:numId w:val="0"/>
        </w:numPr>
        <w:ind w:left="420"/>
        <w:jc w:val="center"/>
        <w:rPr>
          <w:rFonts w:ascii="黑体" w:eastAsia="黑体"/>
          <w:sz w:val="18"/>
          <w:szCs w:val="18"/>
        </w:rPr>
      </w:pPr>
      <w:r w:rsidRPr="006342BF">
        <w:rPr>
          <w:rFonts w:ascii="黑体" w:eastAsia="黑体" w:hint="eastAsia"/>
          <w:sz w:val="18"/>
          <w:szCs w:val="18"/>
        </w:rPr>
        <w:lastRenderedPageBreak/>
        <w:t>图13a 卷轴</w:t>
      </w:r>
    </w:p>
    <w:p w14:paraId="2D6CCD2B" w14:textId="77777777" w:rsidR="00344C88" w:rsidRPr="006342BF" w:rsidRDefault="000E2639">
      <w:pPr>
        <w:pStyle w:val="ac"/>
        <w:numPr>
          <w:ilvl w:val="0"/>
          <w:numId w:val="0"/>
        </w:numPr>
        <w:ind w:left="420"/>
        <w:jc w:val="center"/>
      </w:pPr>
      <w:r>
        <w:pict w14:anchorId="2D6CDA1D">
          <v:shape id="_x0000_i1066" type="#_x0000_t75" alt="图13b-汉化" style="width:340.15pt;height:183.7pt">
            <v:imagedata r:id="rId66" o:title="图13b-汉化"/>
          </v:shape>
        </w:pict>
      </w:r>
    </w:p>
    <w:p w14:paraId="2D6CCD2C" w14:textId="77777777" w:rsidR="00344C88" w:rsidRPr="006342BF" w:rsidRDefault="003123D0">
      <w:pPr>
        <w:pStyle w:val="af4"/>
        <w:numPr>
          <w:ilvl w:val="0"/>
          <w:numId w:val="0"/>
        </w:numPr>
        <w:ind w:leftChars="400" w:left="840"/>
        <w:rPr>
          <w:sz w:val="18"/>
          <w:szCs w:val="18"/>
        </w:rPr>
      </w:pPr>
      <w:r w:rsidRPr="006342BF">
        <w:rPr>
          <w:rFonts w:hint="eastAsia"/>
          <w:sz w:val="18"/>
          <w:szCs w:val="18"/>
        </w:rPr>
        <w:t>图13b 卷轴位置</w:t>
      </w:r>
    </w:p>
    <w:p w14:paraId="2D6CCD2D" w14:textId="77777777" w:rsidR="00344C88" w:rsidRPr="006342BF" w:rsidRDefault="00344C88">
      <w:pPr>
        <w:pStyle w:val="ac"/>
        <w:numPr>
          <w:ilvl w:val="0"/>
          <w:numId w:val="0"/>
        </w:numPr>
        <w:ind w:left="420"/>
        <w:jc w:val="center"/>
      </w:pPr>
    </w:p>
    <w:p w14:paraId="2D6CCD2E" w14:textId="77777777" w:rsidR="00344C88" w:rsidRPr="006342BF" w:rsidRDefault="000E2639">
      <w:pPr>
        <w:pStyle w:val="ac"/>
        <w:numPr>
          <w:ilvl w:val="0"/>
          <w:numId w:val="0"/>
        </w:numPr>
        <w:ind w:left="420"/>
        <w:jc w:val="center"/>
      </w:pPr>
      <w:r>
        <w:pict w14:anchorId="2D6CDA1E">
          <v:shape id="_x0000_i1067" type="#_x0000_t75" alt="图13c-汉化" style="width:227.15pt;height:120.4pt">
            <v:imagedata r:id="rId67" o:title="图13c-汉化"/>
          </v:shape>
        </w:pict>
      </w:r>
    </w:p>
    <w:p w14:paraId="2D6CCD2F" w14:textId="77777777" w:rsidR="00344C88" w:rsidRPr="006342BF" w:rsidRDefault="00344C88">
      <w:pPr>
        <w:pStyle w:val="ac"/>
        <w:numPr>
          <w:ilvl w:val="0"/>
          <w:numId w:val="0"/>
        </w:numPr>
        <w:ind w:left="420"/>
        <w:jc w:val="center"/>
      </w:pPr>
    </w:p>
    <w:p w14:paraId="2D6CCD30" w14:textId="77777777" w:rsidR="00344C88" w:rsidRPr="006342BF" w:rsidRDefault="003123D0">
      <w:pPr>
        <w:pStyle w:val="af4"/>
        <w:numPr>
          <w:ilvl w:val="0"/>
          <w:numId w:val="0"/>
        </w:numPr>
        <w:ind w:leftChars="400" w:left="840"/>
        <w:rPr>
          <w:sz w:val="18"/>
          <w:szCs w:val="18"/>
        </w:rPr>
      </w:pPr>
      <w:r w:rsidRPr="006342BF">
        <w:rPr>
          <w:rFonts w:hint="eastAsia"/>
          <w:sz w:val="18"/>
          <w:szCs w:val="18"/>
        </w:rPr>
        <w:t xml:space="preserve">图13c </w:t>
      </w:r>
      <w:proofErr w:type="gramStart"/>
      <w:r w:rsidRPr="006342BF">
        <w:rPr>
          <w:rFonts w:hint="eastAsia"/>
          <w:sz w:val="18"/>
          <w:szCs w:val="18"/>
        </w:rPr>
        <w:t>金属箔在纸上</w:t>
      </w:r>
      <w:proofErr w:type="gramEnd"/>
      <w:r w:rsidRPr="006342BF">
        <w:rPr>
          <w:rFonts w:hint="eastAsia"/>
          <w:sz w:val="18"/>
          <w:szCs w:val="18"/>
        </w:rPr>
        <w:t>的位置</w:t>
      </w:r>
    </w:p>
    <w:p w14:paraId="2D6CCD31" w14:textId="51FBDBBE" w:rsidR="00344C88" w:rsidRPr="006342BF" w:rsidRDefault="003123D0" w:rsidP="00260D62">
      <w:pPr>
        <w:pStyle w:val="af4"/>
        <w:rPr>
          <w:rFonts w:hAnsi="宋体"/>
        </w:rPr>
      </w:pPr>
      <w:r w:rsidRPr="006342BF">
        <w:rPr>
          <w:rFonts w:hint="eastAsia"/>
        </w:rPr>
        <w:t>检验薄层绝缘材料的机械耐受力的试验装置</w:t>
      </w:r>
    </w:p>
    <w:p w14:paraId="2D6CCD32" w14:textId="77777777" w:rsidR="00344C88" w:rsidRPr="006342BF" w:rsidRDefault="00344C88">
      <w:pPr>
        <w:pStyle w:val="afff"/>
        <w:ind w:left="200"/>
        <w:rPr>
          <w:rFonts w:hAnsi="宋体"/>
        </w:rPr>
      </w:pPr>
    </w:p>
    <w:p w14:paraId="2D6CCD33" w14:textId="7D568422" w:rsidR="00344C88" w:rsidRPr="006342BF" w:rsidRDefault="006952B3" w:rsidP="00C928D9">
      <w:pPr>
        <w:pStyle w:val="af7"/>
        <w:tabs>
          <w:tab w:val="center" w:pos="4201"/>
          <w:tab w:val="right" w:leader="dot" w:pos="9298"/>
        </w:tabs>
      </w:pPr>
      <w:r>
        <w:rPr>
          <w:rFonts w:hAnsi="宋体"/>
          <w:sz w:val="20"/>
          <w:szCs w:val="21"/>
        </w:rPr>
        <w:pict w14:anchorId="2D6CDA1F">
          <v:shape id="文本框 18" o:spid="_x0000_s1401" type="#_x0000_t202" style="position:absolute;left:0;text-align:left;margin-left:410.05pt;margin-top:-2.3pt;width:62.3pt;height:22.55pt;z-index:251667456;mso-width-relative:page;mso-height-relative:page" o:gfxdata="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TUMTXAAAACQEAAA8AAAAAAAAAAQAgAAAAIgAAAGRycy9kb3ducmV2LnhtbFBLAQIUABQAAAAI&#10;AIdO4kDkgNTN7gEAAOkDAAAOAAAAAAAAAAEAIAAAACYBAABkcnMvZTJvRG9jLnhtbFBLBQYAAAAA&#10;BgAGAFkBAACGBQAAAAA=&#10;" strokecolor="white">
            <v:textbox>
              <w:txbxContent>
                <w:p w14:paraId="2D6CDA7C" w14:textId="77777777" w:rsidR="003E7D43" w:rsidRDefault="003E7D43">
                  <w:pPr>
                    <w:ind w:firstLineChars="8" w:firstLine="14"/>
                  </w:pPr>
                  <w:r>
                    <w:rPr>
                      <w:rFonts w:hint="eastAsia"/>
                      <w:sz w:val="18"/>
                      <w:szCs w:val="18"/>
                    </w:rPr>
                    <w:t>单位为毫米</w:t>
                  </w:r>
                </w:p>
              </w:txbxContent>
            </v:textbox>
          </v:shape>
        </w:pict>
      </w:r>
      <w:r w:rsidR="003123D0" w:rsidRPr="006342BF">
        <w:rPr>
          <w:rFonts w:hint="eastAsia"/>
        </w:rPr>
        <w:t>电气间隙</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8"/>
        <w:gridCol w:w="1178"/>
        <w:gridCol w:w="1063"/>
        <w:gridCol w:w="1063"/>
        <w:gridCol w:w="1063"/>
        <w:gridCol w:w="1063"/>
        <w:gridCol w:w="1064"/>
        <w:gridCol w:w="1064"/>
        <w:gridCol w:w="1064"/>
      </w:tblGrid>
      <w:tr w:rsidR="006342BF" w:rsidRPr="006342BF" w14:paraId="2D6CCD38" w14:textId="77777777" w:rsidTr="003123D0">
        <w:tc>
          <w:tcPr>
            <w:tcW w:w="948" w:type="dxa"/>
            <w:vMerge w:val="restart"/>
            <w:tcBorders>
              <w:top w:val="single" w:sz="12" w:space="0" w:color="000000"/>
              <w:left w:val="single" w:sz="12" w:space="0" w:color="000000"/>
              <w:right w:val="single" w:sz="12" w:space="0" w:color="000000"/>
            </w:tcBorders>
            <w:shd w:val="clear" w:color="auto" w:fill="auto"/>
            <w:vAlign w:val="center"/>
          </w:tcPr>
          <w:p w14:paraId="2D6CCD34" w14:textId="77777777" w:rsidR="00344C88" w:rsidRPr="006342BF" w:rsidRDefault="003123D0" w:rsidP="003123D0">
            <w:pPr>
              <w:pStyle w:val="ac"/>
              <w:numPr>
                <w:ilvl w:val="0"/>
                <w:numId w:val="0"/>
              </w:numPr>
              <w:jc w:val="center"/>
              <w:rPr>
                <w:rFonts w:hAnsi="宋体"/>
                <w:sz w:val="18"/>
                <w:szCs w:val="18"/>
              </w:rPr>
            </w:pPr>
            <w:r w:rsidRPr="006342BF">
              <w:rPr>
                <w:rFonts w:hAnsi="宋体" w:hint="eastAsia"/>
                <w:sz w:val="18"/>
                <w:szCs w:val="18"/>
              </w:rPr>
              <w:t>过电压类别</w:t>
            </w:r>
          </w:p>
        </w:tc>
        <w:tc>
          <w:tcPr>
            <w:tcW w:w="1178" w:type="dxa"/>
            <w:vMerge w:val="restart"/>
            <w:tcBorders>
              <w:top w:val="single" w:sz="12" w:space="0" w:color="000000"/>
              <w:left w:val="single" w:sz="12" w:space="0" w:color="000000"/>
              <w:right w:val="single" w:sz="12" w:space="0" w:color="000000"/>
            </w:tcBorders>
            <w:shd w:val="clear" w:color="auto" w:fill="auto"/>
            <w:vAlign w:val="center"/>
          </w:tcPr>
          <w:p w14:paraId="2D6CCD35" w14:textId="77777777" w:rsidR="00344C88" w:rsidRPr="006342BF" w:rsidRDefault="003123D0" w:rsidP="003123D0">
            <w:pPr>
              <w:pStyle w:val="ac"/>
              <w:numPr>
                <w:ilvl w:val="0"/>
                <w:numId w:val="0"/>
              </w:numPr>
              <w:jc w:val="center"/>
              <w:rPr>
                <w:rFonts w:hAnsi="宋体"/>
                <w:sz w:val="18"/>
                <w:szCs w:val="18"/>
              </w:rPr>
            </w:pPr>
            <w:r w:rsidRPr="006342BF">
              <w:rPr>
                <w:rFonts w:hAnsi="宋体" w:hint="eastAsia"/>
                <w:sz w:val="18"/>
                <w:szCs w:val="18"/>
              </w:rPr>
              <w:t>导电部分绝缘</w:t>
            </w:r>
          </w:p>
        </w:tc>
        <w:tc>
          <w:tcPr>
            <w:tcW w:w="1063" w:type="dxa"/>
            <w:vMerge w:val="restart"/>
            <w:tcBorders>
              <w:top w:val="single" w:sz="12" w:space="0" w:color="000000"/>
              <w:left w:val="single" w:sz="12" w:space="0" w:color="000000"/>
              <w:right w:val="single" w:sz="12" w:space="0" w:color="000000"/>
            </w:tcBorders>
            <w:shd w:val="clear" w:color="auto" w:fill="auto"/>
            <w:vAlign w:val="center"/>
          </w:tcPr>
          <w:p w14:paraId="2D6CCD36" w14:textId="77777777" w:rsidR="00344C88" w:rsidRPr="006342BF" w:rsidRDefault="003123D0" w:rsidP="003123D0">
            <w:pPr>
              <w:pStyle w:val="ac"/>
              <w:numPr>
                <w:ilvl w:val="0"/>
                <w:numId w:val="0"/>
              </w:numPr>
              <w:jc w:val="center"/>
              <w:rPr>
                <w:rFonts w:hAnsi="宋体"/>
                <w:sz w:val="18"/>
                <w:szCs w:val="18"/>
              </w:rPr>
            </w:pPr>
            <w:r w:rsidRPr="006342BF">
              <w:rPr>
                <w:rFonts w:hAnsi="宋体" w:hint="eastAsia"/>
                <w:sz w:val="18"/>
                <w:szCs w:val="18"/>
              </w:rPr>
              <w:t>污染等级</w:t>
            </w:r>
          </w:p>
        </w:tc>
        <w:tc>
          <w:tcPr>
            <w:tcW w:w="6381" w:type="dxa"/>
            <w:gridSpan w:val="6"/>
            <w:tcBorders>
              <w:top w:val="single" w:sz="12" w:space="0" w:color="000000"/>
              <w:left w:val="single" w:sz="12" w:space="0" w:color="000000"/>
              <w:right w:val="single" w:sz="12" w:space="0" w:color="000000"/>
            </w:tcBorders>
            <w:shd w:val="clear" w:color="auto" w:fill="auto"/>
            <w:vAlign w:val="center"/>
          </w:tcPr>
          <w:p w14:paraId="2D6CCD37" w14:textId="77777777" w:rsidR="00344C88" w:rsidRPr="006342BF" w:rsidRDefault="003123D0" w:rsidP="003123D0">
            <w:pPr>
              <w:pStyle w:val="ac"/>
              <w:numPr>
                <w:ilvl w:val="0"/>
                <w:numId w:val="0"/>
              </w:numPr>
              <w:jc w:val="center"/>
              <w:rPr>
                <w:szCs w:val="18"/>
              </w:rPr>
            </w:pPr>
            <w:r w:rsidRPr="006342BF">
              <w:rPr>
                <w:rFonts w:hAnsi="宋体" w:hint="eastAsia"/>
                <w:sz w:val="18"/>
                <w:szCs w:val="18"/>
              </w:rPr>
              <w:t>工作电压[v]</w:t>
            </w:r>
          </w:p>
        </w:tc>
      </w:tr>
      <w:tr w:rsidR="006342BF" w:rsidRPr="006342BF" w14:paraId="2D6CCD43" w14:textId="77777777" w:rsidTr="003123D0">
        <w:trPr>
          <w:trHeight w:val="504"/>
        </w:trPr>
        <w:tc>
          <w:tcPr>
            <w:tcW w:w="948" w:type="dxa"/>
            <w:vMerge/>
            <w:tcBorders>
              <w:left w:val="single" w:sz="12" w:space="0" w:color="000000"/>
              <w:bottom w:val="single" w:sz="12" w:space="0" w:color="000000"/>
              <w:right w:val="single" w:sz="12" w:space="0" w:color="000000"/>
            </w:tcBorders>
            <w:shd w:val="clear" w:color="auto" w:fill="auto"/>
          </w:tcPr>
          <w:p w14:paraId="2D6CCD39" w14:textId="77777777" w:rsidR="00344C88" w:rsidRPr="006342BF" w:rsidRDefault="00344C88" w:rsidP="003123D0">
            <w:pPr>
              <w:pStyle w:val="ac"/>
              <w:numPr>
                <w:ilvl w:val="0"/>
                <w:numId w:val="0"/>
              </w:numPr>
              <w:rPr>
                <w:szCs w:val="18"/>
              </w:rPr>
            </w:pPr>
          </w:p>
        </w:tc>
        <w:tc>
          <w:tcPr>
            <w:tcW w:w="1178" w:type="dxa"/>
            <w:vMerge/>
            <w:tcBorders>
              <w:left w:val="single" w:sz="12" w:space="0" w:color="000000"/>
              <w:bottom w:val="single" w:sz="12" w:space="0" w:color="000000"/>
              <w:right w:val="single" w:sz="12" w:space="0" w:color="000000"/>
            </w:tcBorders>
            <w:shd w:val="clear" w:color="auto" w:fill="auto"/>
          </w:tcPr>
          <w:p w14:paraId="2D6CCD3A" w14:textId="77777777" w:rsidR="00344C88" w:rsidRPr="006342BF" w:rsidRDefault="00344C88" w:rsidP="003123D0">
            <w:pPr>
              <w:pStyle w:val="ac"/>
              <w:numPr>
                <w:ilvl w:val="0"/>
                <w:numId w:val="0"/>
              </w:numPr>
              <w:rPr>
                <w:szCs w:val="18"/>
              </w:rPr>
            </w:pPr>
          </w:p>
        </w:tc>
        <w:tc>
          <w:tcPr>
            <w:tcW w:w="1063" w:type="dxa"/>
            <w:vMerge/>
            <w:tcBorders>
              <w:left w:val="single" w:sz="12" w:space="0" w:color="000000"/>
              <w:bottom w:val="single" w:sz="12" w:space="0" w:color="000000"/>
              <w:right w:val="single" w:sz="12" w:space="0" w:color="000000"/>
            </w:tcBorders>
            <w:shd w:val="clear" w:color="auto" w:fill="auto"/>
          </w:tcPr>
          <w:p w14:paraId="2D6CCD3B" w14:textId="77777777" w:rsidR="00344C88" w:rsidRPr="006342BF" w:rsidRDefault="00344C88" w:rsidP="003123D0">
            <w:pPr>
              <w:pStyle w:val="ac"/>
              <w:numPr>
                <w:ilvl w:val="0"/>
                <w:numId w:val="0"/>
              </w:numPr>
              <w:rPr>
                <w:szCs w:val="18"/>
              </w:rPr>
            </w:pPr>
          </w:p>
        </w:tc>
        <w:tc>
          <w:tcPr>
            <w:tcW w:w="1063" w:type="dxa"/>
            <w:tcBorders>
              <w:left w:val="single" w:sz="12" w:space="0" w:color="000000"/>
              <w:bottom w:val="single" w:sz="12" w:space="0" w:color="000000"/>
            </w:tcBorders>
            <w:shd w:val="clear" w:color="auto" w:fill="auto"/>
          </w:tcPr>
          <w:p w14:paraId="2D6CCD3C" w14:textId="77777777" w:rsidR="00344C88" w:rsidRPr="006342BF" w:rsidRDefault="003123D0" w:rsidP="003123D0">
            <w:pPr>
              <w:pStyle w:val="afff"/>
              <w:ind w:firstLineChars="0" w:firstLine="0"/>
              <w:jc w:val="center"/>
              <w:rPr>
                <w:rFonts w:hAnsi="宋体"/>
                <w:sz w:val="18"/>
                <w:szCs w:val="18"/>
              </w:rPr>
            </w:pPr>
            <w:r w:rsidRPr="006342BF">
              <w:rPr>
                <w:rFonts w:hAnsi="宋体" w:hint="eastAsia"/>
                <w:sz w:val="18"/>
                <w:szCs w:val="18"/>
              </w:rPr>
              <w:t>≥25</w:t>
            </w:r>
          </w:p>
          <w:p w14:paraId="2D6CCD3D" w14:textId="77777777" w:rsidR="00344C88" w:rsidRPr="006342BF" w:rsidRDefault="003123D0" w:rsidP="003123D0">
            <w:pPr>
              <w:pStyle w:val="afff"/>
              <w:ind w:firstLineChars="0" w:firstLine="0"/>
              <w:jc w:val="center"/>
              <w:rPr>
                <w:szCs w:val="18"/>
              </w:rPr>
            </w:pPr>
            <w:r w:rsidRPr="006342BF">
              <w:rPr>
                <w:rFonts w:hAnsi="宋体" w:hint="eastAsia"/>
                <w:sz w:val="18"/>
                <w:szCs w:val="18"/>
              </w:rPr>
              <w:t>≤50</w:t>
            </w:r>
          </w:p>
        </w:tc>
        <w:tc>
          <w:tcPr>
            <w:tcW w:w="1063" w:type="dxa"/>
            <w:tcBorders>
              <w:bottom w:val="single" w:sz="12" w:space="0" w:color="000000"/>
            </w:tcBorders>
            <w:shd w:val="clear" w:color="auto" w:fill="auto"/>
          </w:tcPr>
          <w:p w14:paraId="2D6CCD3E"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w:t>
            </w:r>
          </w:p>
        </w:tc>
        <w:tc>
          <w:tcPr>
            <w:tcW w:w="1063" w:type="dxa"/>
            <w:tcBorders>
              <w:bottom w:val="single" w:sz="12" w:space="0" w:color="000000"/>
            </w:tcBorders>
            <w:shd w:val="clear" w:color="auto" w:fill="auto"/>
          </w:tcPr>
          <w:p w14:paraId="2D6CCD3F" w14:textId="77777777" w:rsidR="00344C88" w:rsidRPr="006342BF" w:rsidRDefault="003123D0" w:rsidP="003123D0">
            <w:pPr>
              <w:pStyle w:val="afff"/>
              <w:ind w:firstLineChars="0" w:firstLine="0"/>
              <w:jc w:val="center"/>
              <w:rPr>
                <w:szCs w:val="18"/>
              </w:rPr>
            </w:pPr>
            <w:r w:rsidRPr="006342BF">
              <w:rPr>
                <w:rFonts w:hAnsi="宋体" w:hint="eastAsia"/>
                <w:sz w:val="18"/>
                <w:szCs w:val="18"/>
              </w:rPr>
              <w:t>150</w:t>
            </w:r>
          </w:p>
        </w:tc>
        <w:tc>
          <w:tcPr>
            <w:tcW w:w="1064" w:type="dxa"/>
            <w:tcBorders>
              <w:bottom w:val="single" w:sz="12" w:space="0" w:color="000000"/>
            </w:tcBorders>
            <w:shd w:val="clear" w:color="auto" w:fill="auto"/>
          </w:tcPr>
          <w:p w14:paraId="2D6CCD40" w14:textId="77777777" w:rsidR="00344C88" w:rsidRPr="006342BF" w:rsidRDefault="003123D0" w:rsidP="003123D0">
            <w:pPr>
              <w:pStyle w:val="afff"/>
              <w:ind w:firstLineChars="0" w:firstLine="0"/>
              <w:jc w:val="center"/>
              <w:rPr>
                <w:szCs w:val="18"/>
              </w:rPr>
            </w:pPr>
            <w:r w:rsidRPr="006342BF">
              <w:rPr>
                <w:rFonts w:hAnsi="宋体" w:hint="eastAsia"/>
                <w:sz w:val="18"/>
                <w:szCs w:val="18"/>
              </w:rPr>
              <w:t>300</w:t>
            </w:r>
          </w:p>
        </w:tc>
        <w:tc>
          <w:tcPr>
            <w:tcW w:w="1064" w:type="dxa"/>
            <w:tcBorders>
              <w:bottom w:val="single" w:sz="12" w:space="0" w:color="000000"/>
            </w:tcBorders>
            <w:shd w:val="clear" w:color="auto" w:fill="auto"/>
          </w:tcPr>
          <w:p w14:paraId="2D6CCD41" w14:textId="77777777" w:rsidR="00344C88" w:rsidRPr="006342BF" w:rsidRDefault="003123D0" w:rsidP="003123D0">
            <w:pPr>
              <w:pStyle w:val="afff"/>
              <w:ind w:firstLineChars="0" w:firstLine="0"/>
              <w:jc w:val="center"/>
              <w:rPr>
                <w:szCs w:val="18"/>
              </w:rPr>
            </w:pPr>
            <w:r w:rsidRPr="006342BF">
              <w:rPr>
                <w:rFonts w:hAnsi="宋体" w:hint="eastAsia"/>
                <w:sz w:val="18"/>
                <w:szCs w:val="18"/>
              </w:rPr>
              <w:t>600</w:t>
            </w:r>
          </w:p>
        </w:tc>
        <w:tc>
          <w:tcPr>
            <w:tcW w:w="1064" w:type="dxa"/>
            <w:tcBorders>
              <w:bottom w:val="single" w:sz="12" w:space="0" w:color="000000"/>
              <w:right w:val="single" w:sz="12" w:space="0" w:color="000000"/>
            </w:tcBorders>
            <w:shd w:val="clear" w:color="auto" w:fill="auto"/>
          </w:tcPr>
          <w:p w14:paraId="2D6CCD42"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1000</w:t>
            </w:r>
          </w:p>
        </w:tc>
      </w:tr>
      <w:tr w:rsidR="006342BF" w:rsidRPr="006342BF" w14:paraId="2D6CCD5B" w14:textId="77777777" w:rsidTr="003123D0">
        <w:trPr>
          <w:trHeight w:val="592"/>
        </w:trPr>
        <w:tc>
          <w:tcPr>
            <w:tcW w:w="948" w:type="dxa"/>
            <w:vMerge w:val="restart"/>
            <w:tcBorders>
              <w:top w:val="single" w:sz="12" w:space="0" w:color="000000"/>
              <w:left w:val="single" w:sz="12" w:space="0" w:color="000000"/>
              <w:right w:val="single" w:sz="12" w:space="0" w:color="000000"/>
            </w:tcBorders>
            <w:shd w:val="clear" w:color="auto" w:fill="auto"/>
            <w:vAlign w:val="center"/>
          </w:tcPr>
          <w:p w14:paraId="2D6CCD44" w14:textId="77777777" w:rsidR="00344C88" w:rsidRPr="006342BF" w:rsidRDefault="003123D0" w:rsidP="003123D0">
            <w:pPr>
              <w:pStyle w:val="ac"/>
              <w:numPr>
                <w:ilvl w:val="0"/>
                <w:numId w:val="0"/>
              </w:numPr>
              <w:jc w:val="center"/>
              <w:rPr>
                <w:szCs w:val="18"/>
              </w:rPr>
            </w:pPr>
            <w:r w:rsidRPr="006342BF">
              <w:rPr>
                <w:rFonts w:hint="eastAsia"/>
                <w:szCs w:val="18"/>
              </w:rPr>
              <w:t>OVC Ⅰ</w:t>
            </w:r>
          </w:p>
        </w:tc>
        <w:tc>
          <w:tcPr>
            <w:tcW w:w="1178" w:type="dxa"/>
            <w:tcBorders>
              <w:top w:val="single" w:sz="12" w:space="0" w:color="000000"/>
              <w:left w:val="single" w:sz="12" w:space="0" w:color="000000"/>
              <w:right w:val="single" w:sz="12" w:space="0" w:color="000000"/>
            </w:tcBorders>
            <w:shd w:val="clear" w:color="auto" w:fill="auto"/>
            <w:vAlign w:val="center"/>
          </w:tcPr>
          <w:p w14:paraId="2D6CCD45" w14:textId="77777777" w:rsidR="00344C88" w:rsidRPr="006342BF" w:rsidRDefault="003123D0" w:rsidP="003123D0">
            <w:pPr>
              <w:pStyle w:val="ac"/>
              <w:numPr>
                <w:ilvl w:val="0"/>
                <w:numId w:val="0"/>
              </w:numPr>
              <w:jc w:val="center"/>
              <w:rPr>
                <w:szCs w:val="18"/>
              </w:rPr>
            </w:pPr>
            <w:r w:rsidRPr="006342BF">
              <w:rPr>
                <w:rFonts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D4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4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4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D4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4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4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D4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4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4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D4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5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5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tcBorders>
              <w:top w:val="single" w:sz="12" w:space="0" w:color="000000"/>
            </w:tcBorders>
            <w:shd w:val="clear" w:color="auto" w:fill="auto"/>
          </w:tcPr>
          <w:p w14:paraId="2D6CCD5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5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5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tcBorders>
              <w:top w:val="single" w:sz="12" w:space="0" w:color="000000"/>
            </w:tcBorders>
            <w:shd w:val="clear" w:color="auto" w:fill="auto"/>
          </w:tcPr>
          <w:p w14:paraId="2D6CCD5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5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5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top w:val="single" w:sz="12" w:space="0" w:color="000000"/>
              <w:right w:val="single" w:sz="12" w:space="0" w:color="000000"/>
            </w:tcBorders>
            <w:shd w:val="clear" w:color="auto" w:fill="auto"/>
          </w:tcPr>
          <w:p w14:paraId="2D6CCD5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5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5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r>
      <w:tr w:rsidR="006342BF" w:rsidRPr="006342BF" w14:paraId="2D6CCD73" w14:textId="77777777" w:rsidTr="003123D0">
        <w:trPr>
          <w:trHeight w:val="657"/>
        </w:trPr>
        <w:tc>
          <w:tcPr>
            <w:tcW w:w="948" w:type="dxa"/>
            <w:vMerge/>
            <w:tcBorders>
              <w:left w:val="single" w:sz="12" w:space="0" w:color="000000"/>
              <w:right w:val="single" w:sz="12" w:space="0" w:color="000000"/>
            </w:tcBorders>
            <w:shd w:val="clear" w:color="auto" w:fill="auto"/>
          </w:tcPr>
          <w:p w14:paraId="2D6CCD5C" w14:textId="77777777" w:rsidR="00344C88" w:rsidRPr="006342BF" w:rsidRDefault="00344C88" w:rsidP="003123D0">
            <w:pPr>
              <w:pStyle w:val="ac"/>
              <w:numPr>
                <w:ilvl w:val="0"/>
                <w:numId w:val="0"/>
              </w:numPr>
              <w:rPr>
                <w:szCs w:val="18"/>
              </w:rPr>
            </w:pPr>
          </w:p>
        </w:tc>
        <w:tc>
          <w:tcPr>
            <w:tcW w:w="1178" w:type="dxa"/>
            <w:tcBorders>
              <w:left w:val="single" w:sz="12" w:space="0" w:color="000000"/>
              <w:right w:val="single" w:sz="12" w:space="0" w:color="000000"/>
            </w:tcBorders>
            <w:shd w:val="clear" w:color="auto" w:fill="auto"/>
            <w:vAlign w:val="center"/>
          </w:tcPr>
          <w:p w14:paraId="2D6CCD5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D5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5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6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D6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6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6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D6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6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6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D6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6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6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shd w:val="clear" w:color="auto" w:fill="auto"/>
          </w:tcPr>
          <w:p w14:paraId="2D6CCD6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6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6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shd w:val="clear" w:color="auto" w:fill="auto"/>
          </w:tcPr>
          <w:p w14:paraId="2D6CCD6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6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6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right w:val="single" w:sz="12" w:space="0" w:color="000000"/>
            </w:tcBorders>
            <w:shd w:val="clear" w:color="auto" w:fill="auto"/>
          </w:tcPr>
          <w:p w14:paraId="2D6CCD7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7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7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r>
      <w:tr w:rsidR="006342BF" w:rsidRPr="006342BF" w14:paraId="2D6CCD8B" w14:textId="77777777" w:rsidTr="003123D0">
        <w:tc>
          <w:tcPr>
            <w:tcW w:w="948" w:type="dxa"/>
            <w:vMerge/>
            <w:tcBorders>
              <w:left w:val="single" w:sz="12" w:space="0" w:color="000000"/>
              <w:bottom w:val="single" w:sz="12" w:space="0" w:color="000000"/>
              <w:right w:val="single" w:sz="12" w:space="0" w:color="000000"/>
            </w:tcBorders>
            <w:shd w:val="clear" w:color="auto" w:fill="auto"/>
          </w:tcPr>
          <w:p w14:paraId="2D6CCD74" w14:textId="77777777" w:rsidR="00344C88" w:rsidRPr="006342BF" w:rsidRDefault="00344C88" w:rsidP="003123D0">
            <w:pPr>
              <w:pStyle w:val="ac"/>
              <w:numPr>
                <w:ilvl w:val="0"/>
                <w:numId w:val="0"/>
              </w:numPr>
              <w:rPr>
                <w:szCs w:val="18"/>
              </w:rPr>
            </w:pPr>
          </w:p>
        </w:tc>
        <w:tc>
          <w:tcPr>
            <w:tcW w:w="1178" w:type="dxa"/>
            <w:tcBorders>
              <w:left w:val="single" w:sz="12" w:space="0" w:color="000000"/>
              <w:bottom w:val="single" w:sz="12" w:space="0" w:color="000000"/>
              <w:right w:val="single" w:sz="12" w:space="0" w:color="000000"/>
            </w:tcBorders>
            <w:shd w:val="clear" w:color="auto" w:fill="auto"/>
            <w:vAlign w:val="center"/>
          </w:tcPr>
          <w:p w14:paraId="2D6CCD7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D7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7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7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D7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7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7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bottom w:val="single" w:sz="12" w:space="0" w:color="000000"/>
            </w:tcBorders>
            <w:shd w:val="clear" w:color="auto" w:fill="auto"/>
          </w:tcPr>
          <w:p w14:paraId="2D6CCD7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7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7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bottom w:val="single" w:sz="12" w:space="0" w:color="000000"/>
            </w:tcBorders>
            <w:shd w:val="clear" w:color="auto" w:fill="auto"/>
          </w:tcPr>
          <w:p w14:paraId="2D6CCD7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8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8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tcBorders>
              <w:bottom w:val="single" w:sz="12" w:space="0" w:color="000000"/>
            </w:tcBorders>
            <w:shd w:val="clear" w:color="auto" w:fill="auto"/>
          </w:tcPr>
          <w:p w14:paraId="2D6CCD8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8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8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bottom w:val="single" w:sz="12" w:space="0" w:color="000000"/>
            </w:tcBorders>
            <w:shd w:val="clear" w:color="auto" w:fill="auto"/>
          </w:tcPr>
          <w:p w14:paraId="2D6CCD8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8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8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bottom w:val="single" w:sz="12" w:space="0" w:color="000000"/>
              <w:right w:val="single" w:sz="12" w:space="0" w:color="000000"/>
            </w:tcBorders>
            <w:shd w:val="clear" w:color="auto" w:fill="auto"/>
          </w:tcPr>
          <w:p w14:paraId="2D6CCD8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8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D8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r>
      <w:tr w:rsidR="006342BF" w:rsidRPr="006342BF" w14:paraId="2D6CCDA3" w14:textId="77777777" w:rsidTr="003123D0">
        <w:tc>
          <w:tcPr>
            <w:tcW w:w="948" w:type="dxa"/>
            <w:vMerge w:val="restart"/>
            <w:tcBorders>
              <w:top w:val="single" w:sz="12" w:space="0" w:color="000000"/>
              <w:left w:val="single" w:sz="12" w:space="0" w:color="000000"/>
              <w:right w:val="single" w:sz="12" w:space="0" w:color="000000"/>
            </w:tcBorders>
            <w:shd w:val="clear" w:color="auto" w:fill="auto"/>
            <w:vAlign w:val="center"/>
          </w:tcPr>
          <w:p w14:paraId="2D6CCD8C" w14:textId="77777777" w:rsidR="00344C88" w:rsidRPr="006342BF" w:rsidRDefault="003123D0" w:rsidP="003123D0">
            <w:pPr>
              <w:pStyle w:val="ac"/>
              <w:numPr>
                <w:ilvl w:val="0"/>
                <w:numId w:val="0"/>
              </w:numPr>
              <w:jc w:val="center"/>
              <w:rPr>
                <w:szCs w:val="18"/>
              </w:rPr>
            </w:pPr>
            <w:r w:rsidRPr="006342BF">
              <w:rPr>
                <w:rFonts w:hint="eastAsia"/>
                <w:szCs w:val="18"/>
              </w:rPr>
              <w:t>OVC Ⅱ</w:t>
            </w:r>
          </w:p>
        </w:tc>
        <w:tc>
          <w:tcPr>
            <w:tcW w:w="1178" w:type="dxa"/>
            <w:tcBorders>
              <w:top w:val="single" w:sz="12" w:space="0" w:color="000000"/>
              <w:left w:val="single" w:sz="12" w:space="0" w:color="000000"/>
              <w:right w:val="single" w:sz="12" w:space="0" w:color="000000"/>
            </w:tcBorders>
            <w:shd w:val="clear" w:color="auto" w:fill="auto"/>
            <w:vAlign w:val="center"/>
          </w:tcPr>
          <w:p w14:paraId="2D6CCD8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D8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8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9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D9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9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9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D9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9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9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D9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9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9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tcBorders>
              <w:top w:val="single" w:sz="12" w:space="0" w:color="000000"/>
            </w:tcBorders>
            <w:shd w:val="clear" w:color="auto" w:fill="auto"/>
          </w:tcPr>
          <w:p w14:paraId="2D6CCD9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9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9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top w:val="single" w:sz="12" w:space="0" w:color="000000"/>
            </w:tcBorders>
            <w:shd w:val="clear" w:color="auto" w:fill="auto"/>
          </w:tcPr>
          <w:p w14:paraId="2D6CCD9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9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9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top w:val="single" w:sz="12" w:space="0" w:color="000000"/>
              <w:right w:val="single" w:sz="12" w:space="0" w:color="000000"/>
            </w:tcBorders>
            <w:shd w:val="clear" w:color="auto" w:fill="auto"/>
          </w:tcPr>
          <w:p w14:paraId="2D6CCDA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A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DA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r>
      <w:tr w:rsidR="006342BF" w:rsidRPr="006342BF" w14:paraId="2D6CCDBB" w14:textId="77777777" w:rsidTr="003123D0">
        <w:tc>
          <w:tcPr>
            <w:tcW w:w="948" w:type="dxa"/>
            <w:vMerge/>
            <w:tcBorders>
              <w:left w:val="single" w:sz="12" w:space="0" w:color="000000"/>
              <w:right w:val="single" w:sz="12" w:space="0" w:color="000000"/>
            </w:tcBorders>
            <w:shd w:val="clear" w:color="auto" w:fill="auto"/>
          </w:tcPr>
          <w:p w14:paraId="2D6CCDA4" w14:textId="77777777" w:rsidR="00344C88" w:rsidRPr="006342BF" w:rsidRDefault="00344C88" w:rsidP="003123D0">
            <w:pPr>
              <w:pStyle w:val="ac"/>
              <w:numPr>
                <w:ilvl w:val="0"/>
                <w:numId w:val="0"/>
              </w:numPr>
              <w:rPr>
                <w:szCs w:val="18"/>
              </w:rPr>
            </w:pPr>
          </w:p>
        </w:tc>
        <w:tc>
          <w:tcPr>
            <w:tcW w:w="1178" w:type="dxa"/>
            <w:tcBorders>
              <w:left w:val="single" w:sz="12" w:space="0" w:color="000000"/>
              <w:right w:val="single" w:sz="12" w:space="0" w:color="000000"/>
            </w:tcBorders>
            <w:shd w:val="clear" w:color="auto" w:fill="auto"/>
            <w:vAlign w:val="center"/>
          </w:tcPr>
          <w:p w14:paraId="2D6CCDA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DA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A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A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DA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A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A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DA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A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A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DA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B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B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4" w:type="dxa"/>
            <w:shd w:val="clear" w:color="auto" w:fill="auto"/>
          </w:tcPr>
          <w:p w14:paraId="2D6CCDB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B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B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shd w:val="clear" w:color="auto" w:fill="auto"/>
          </w:tcPr>
          <w:p w14:paraId="2D6CCDB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B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B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right w:val="single" w:sz="12" w:space="0" w:color="000000"/>
            </w:tcBorders>
            <w:shd w:val="clear" w:color="auto" w:fill="auto"/>
          </w:tcPr>
          <w:p w14:paraId="2D6CCDB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B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DB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r>
      <w:tr w:rsidR="006342BF" w:rsidRPr="006342BF" w14:paraId="2D6CCDD3" w14:textId="77777777" w:rsidTr="003123D0">
        <w:tc>
          <w:tcPr>
            <w:tcW w:w="948" w:type="dxa"/>
            <w:vMerge/>
            <w:tcBorders>
              <w:left w:val="single" w:sz="12" w:space="0" w:color="000000"/>
              <w:bottom w:val="single" w:sz="12" w:space="0" w:color="000000"/>
              <w:right w:val="single" w:sz="12" w:space="0" w:color="000000"/>
            </w:tcBorders>
            <w:shd w:val="clear" w:color="auto" w:fill="auto"/>
          </w:tcPr>
          <w:p w14:paraId="2D6CCDBC" w14:textId="77777777" w:rsidR="00344C88" w:rsidRPr="006342BF" w:rsidRDefault="00344C88" w:rsidP="003123D0">
            <w:pPr>
              <w:pStyle w:val="ac"/>
              <w:numPr>
                <w:ilvl w:val="0"/>
                <w:numId w:val="0"/>
              </w:numPr>
              <w:rPr>
                <w:szCs w:val="18"/>
              </w:rPr>
            </w:pPr>
          </w:p>
        </w:tc>
        <w:tc>
          <w:tcPr>
            <w:tcW w:w="1178" w:type="dxa"/>
            <w:tcBorders>
              <w:left w:val="single" w:sz="12" w:space="0" w:color="000000"/>
              <w:bottom w:val="single" w:sz="12" w:space="0" w:color="000000"/>
              <w:right w:val="single" w:sz="12" w:space="0" w:color="000000"/>
            </w:tcBorders>
            <w:shd w:val="clear" w:color="auto" w:fill="auto"/>
            <w:vAlign w:val="center"/>
          </w:tcPr>
          <w:p w14:paraId="2D6CCDB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DB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B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C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DC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C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C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bottom w:val="single" w:sz="12" w:space="0" w:color="000000"/>
            </w:tcBorders>
            <w:shd w:val="clear" w:color="auto" w:fill="auto"/>
          </w:tcPr>
          <w:p w14:paraId="2D6CCDC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C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C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bottom w:val="single" w:sz="12" w:space="0" w:color="000000"/>
            </w:tcBorders>
            <w:shd w:val="clear" w:color="auto" w:fill="auto"/>
          </w:tcPr>
          <w:p w14:paraId="2D6CCDC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C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C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bottom w:val="single" w:sz="12" w:space="0" w:color="000000"/>
            </w:tcBorders>
            <w:shd w:val="clear" w:color="auto" w:fill="auto"/>
          </w:tcPr>
          <w:p w14:paraId="2D6CCDC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C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C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bottom w:val="single" w:sz="12" w:space="0" w:color="000000"/>
            </w:tcBorders>
            <w:shd w:val="clear" w:color="auto" w:fill="auto"/>
          </w:tcPr>
          <w:p w14:paraId="2D6CCDC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C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DC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tcBorders>
              <w:bottom w:val="single" w:sz="12" w:space="0" w:color="000000"/>
              <w:right w:val="single" w:sz="12" w:space="0" w:color="000000"/>
            </w:tcBorders>
            <w:shd w:val="clear" w:color="auto" w:fill="auto"/>
          </w:tcPr>
          <w:p w14:paraId="2D6CCDD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D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DD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r>
      <w:tr w:rsidR="006342BF" w:rsidRPr="006342BF" w14:paraId="2D6CCDEB" w14:textId="77777777" w:rsidTr="003123D0">
        <w:tc>
          <w:tcPr>
            <w:tcW w:w="948" w:type="dxa"/>
            <w:vMerge w:val="restart"/>
            <w:tcBorders>
              <w:top w:val="single" w:sz="12" w:space="0" w:color="000000"/>
              <w:left w:val="single" w:sz="12" w:space="0" w:color="000000"/>
              <w:right w:val="single" w:sz="12" w:space="0" w:color="000000"/>
            </w:tcBorders>
            <w:shd w:val="clear" w:color="auto" w:fill="auto"/>
            <w:vAlign w:val="center"/>
          </w:tcPr>
          <w:p w14:paraId="2D6CCDD4" w14:textId="77777777" w:rsidR="00344C88" w:rsidRPr="006342BF" w:rsidRDefault="003123D0" w:rsidP="003123D0">
            <w:pPr>
              <w:pStyle w:val="ac"/>
              <w:numPr>
                <w:ilvl w:val="0"/>
                <w:numId w:val="0"/>
              </w:numPr>
              <w:jc w:val="center"/>
              <w:rPr>
                <w:szCs w:val="18"/>
              </w:rPr>
            </w:pPr>
            <w:r w:rsidRPr="006342BF">
              <w:rPr>
                <w:rFonts w:hint="eastAsia"/>
                <w:szCs w:val="18"/>
              </w:rPr>
              <w:t>OVC Ⅲ</w:t>
            </w:r>
          </w:p>
        </w:tc>
        <w:tc>
          <w:tcPr>
            <w:tcW w:w="1178" w:type="dxa"/>
            <w:tcBorders>
              <w:top w:val="single" w:sz="12" w:space="0" w:color="000000"/>
              <w:left w:val="single" w:sz="12" w:space="0" w:color="000000"/>
              <w:right w:val="single" w:sz="12" w:space="0" w:color="000000"/>
            </w:tcBorders>
            <w:shd w:val="clear" w:color="auto" w:fill="auto"/>
            <w:vAlign w:val="center"/>
          </w:tcPr>
          <w:p w14:paraId="2D6CCDD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DD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D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D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DD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D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D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DD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D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D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DD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E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E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top w:val="single" w:sz="12" w:space="0" w:color="000000"/>
            </w:tcBorders>
            <w:shd w:val="clear" w:color="auto" w:fill="auto"/>
          </w:tcPr>
          <w:p w14:paraId="2D6CCDE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E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E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top w:val="single" w:sz="12" w:space="0" w:color="000000"/>
            </w:tcBorders>
            <w:shd w:val="clear" w:color="auto" w:fill="auto"/>
          </w:tcPr>
          <w:p w14:paraId="2D6CCDE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E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DE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tcBorders>
              <w:top w:val="single" w:sz="12" w:space="0" w:color="000000"/>
              <w:right w:val="single" w:sz="12" w:space="0" w:color="000000"/>
            </w:tcBorders>
            <w:shd w:val="clear" w:color="auto" w:fill="auto"/>
          </w:tcPr>
          <w:p w14:paraId="2D6CCDE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E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DE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r>
      <w:tr w:rsidR="006342BF" w:rsidRPr="006342BF" w14:paraId="2D6CCE03" w14:textId="77777777" w:rsidTr="003123D0">
        <w:tc>
          <w:tcPr>
            <w:tcW w:w="948" w:type="dxa"/>
            <w:vMerge/>
            <w:tcBorders>
              <w:left w:val="single" w:sz="12" w:space="0" w:color="000000"/>
              <w:right w:val="single" w:sz="12" w:space="0" w:color="000000"/>
            </w:tcBorders>
            <w:shd w:val="clear" w:color="auto" w:fill="auto"/>
          </w:tcPr>
          <w:p w14:paraId="2D6CCDEC" w14:textId="77777777" w:rsidR="00344C88" w:rsidRPr="006342BF" w:rsidRDefault="00344C88" w:rsidP="003123D0">
            <w:pPr>
              <w:pStyle w:val="ac"/>
              <w:numPr>
                <w:ilvl w:val="0"/>
                <w:numId w:val="0"/>
              </w:numPr>
              <w:rPr>
                <w:szCs w:val="18"/>
              </w:rPr>
            </w:pPr>
          </w:p>
        </w:tc>
        <w:tc>
          <w:tcPr>
            <w:tcW w:w="1178" w:type="dxa"/>
            <w:tcBorders>
              <w:left w:val="single" w:sz="12" w:space="0" w:color="000000"/>
              <w:right w:val="single" w:sz="12" w:space="0" w:color="000000"/>
            </w:tcBorders>
            <w:shd w:val="clear" w:color="auto" w:fill="auto"/>
            <w:vAlign w:val="center"/>
          </w:tcPr>
          <w:p w14:paraId="2D6CCDE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DE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DE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DF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DF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F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CDF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DF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F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DF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DF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F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DF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shd w:val="clear" w:color="auto" w:fill="auto"/>
          </w:tcPr>
          <w:p w14:paraId="2D6CCDF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F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DF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shd w:val="clear" w:color="auto" w:fill="auto"/>
          </w:tcPr>
          <w:p w14:paraId="2D6CCDF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DF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DF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tcBorders>
              <w:right w:val="single" w:sz="12" w:space="0" w:color="000000"/>
            </w:tcBorders>
            <w:shd w:val="clear" w:color="auto" w:fill="auto"/>
          </w:tcPr>
          <w:p w14:paraId="2D6CCE0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0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E0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r>
      <w:tr w:rsidR="006342BF" w:rsidRPr="006342BF" w14:paraId="2D6CCE1B" w14:textId="77777777" w:rsidTr="003123D0">
        <w:tc>
          <w:tcPr>
            <w:tcW w:w="948" w:type="dxa"/>
            <w:vMerge/>
            <w:tcBorders>
              <w:left w:val="single" w:sz="12" w:space="0" w:color="000000"/>
              <w:bottom w:val="single" w:sz="12" w:space="0" w:color="000000"/>
              <w:right w:val="single" w:sz="12" w:space="0" w:color="000000"/>
            </w:tcBorders>
            <w:shd w:val="clear" w:color="auto" w:fill="auto"/>
          </w:tcPr>
          <w:p w14:paraId="2D6CCE04" w14:textId="77777777" w:rsidR="00344C88" w:rsidRPr="006342BF" w:rsidRDefault="00344C88" w:rsidP="003123D0">
            <w:pPr>
              <w:pStyle w:val="ac"/>
              <w:numPr>
                <w:ilvl w:val="0"/>
                <w:numId w:val="0"/>
              </w:numPr>
              <w:rPr>
                <w:szCs w:val="18"/>
              </w:rPr>
            </w:pPr>
          </w:p>
        </w:tc>
        <w:tc>
          <w:tcPr>
            <w:tcW w:w="1178" w:type="dxa"/>
            <w:tcBorders>
              <w:left w:val="single" w:sz="12" w:space="0" w:color="000000"/>
              <w:bottom w:val="single" w:sz="12" w:space="0" w:color="000000"/>
              <w:right w:val="single" w:sz="12" w:space="0" w:color="000000"/>
            </w:tcBorders>
            <w:shd w:val="clear" w:color="auto" w:fill="auto"/>
            <w:vAlign w:val="center"/>
          </w:tcPr>
          <w:p w14:paraId="2D6CCE0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E0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0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0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E0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0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E0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bottom w:val="single" w:sz="12" w:space="0" w:color="000000"/>
            </w:tcBorders>
            <w:shd w:val="clear" w:color="auto" w:fill="auto"/>
          </w:tcPr>
          <w:p w14:paraId="2D6CCE0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0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E0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3" w:type="dxa"/>
            <w:tcBorders>
              <w:bottom w:val="single" w:sz="12" w:space="0" w:color="000000"/>
            </w:tcBorders>
            <w:shd w:val="clear" w:color="auto" w:fill="auto"/>
          </w:tcPr>
          <w:p w14:paraId="2D6CCE0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1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1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bottom w:val="single" w:sz="12" w:space="0" w:color="000000"/>
            </w:tcBorders>
            <w:shd w:val="clear" w:color="auto" w:fill="auto"/>
          </w:tcPr>
          <w:p w14:paraId="2D6CCE1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1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E1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tcBorders>
              <w:bottom w:val="single" w:sz="12" w:space="0" w:color="000000"/>
            </w:tcBorders>
            <w:shd w:val="clear" w:color="auto" w:fill="auto"/>
          </w:tcPr>
          <w:p w14:paraId="2D6CCE1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1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E1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c>
          <w:tcPr>
            <w:tcW w:w="1064" w:type="dxa"/>
            <w:tcBorders>
              <w:bottom w:val="single" w:sz="12" w:space="0" w:color="000000"/>
              <w:right w:val="single" w:sz="12" w:space="0" w:color="000000"/>
            </w:tcBorders>
            <w:shd w:val="clear" w:color="auto" w:fill="auto"/>
          </w:tcPr>
          <w:p w14:paraId="2D6CCE1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1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p w14:paraId="2D6CCE1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tc>
      </w:tr>
      <w:tr w:rsidR="006342BF" w:rsidRPr="006342BF" w14:paraId="2D6CCE33" w14:textId="77777777" w:rsidTr="003123D0">
        <w:tc>
          <w:tcPr>
            <w:tcW w:w="948" w:type="dxa"/>
            <w:vMerge w:val="restart"/>
            <w:tcBorders>
              <w:top w:val="single" w:sz="12" w:space="0" w:color="000000"/>
              <w:left w:val="single" w:sz="12" w:space="0" w:color="000000"/>
              <w:right w:val="single" w:sz="12" w:space="0" w:color="000000"/>
            </w:tcBorders>
            <w:shd w:val="clear" w:color="auto" w:fill="auto"/>
            <w:vAlign w:val="center"/>
          </w:tcPr>
          <w:p w14:paraId="2D6CCE1C" w14:textId="77777777" w:rsidR="00344C88" w:rsidRPr="006342BF" w:rsidRDefault="003123D0" w:rsidP="003123D0">
            <w:pPr>
              <w:pStyle w:val="ac"/>
              <w:numPr>
                <w:ilvl w:val="0"/>
                <w:numId w:val="0"/>
              </w:numPr>
              <w:jc w:val="center"/>
              <w:rPr>
                <w:szCs w:val="18"/>
              </w:rPr>
            </w:pPr>
            <w:r w:rsidRPr="006342BF">
              <w:rPr>
                <w:rFonts w:hint="eastAsia"/>
                <w:szCs w:val="18"/>
              </w:rPr>
              <w:t>OVC Ⅳ</w:t>
            </w:r>
          </w:p>
        </w:tc>
        <w:tc>
          <w:tcPr>
            <w:tcW w:w="1178" w:type="dxa"/>
            <w:tcBorders>
              <w:top w:val="single" w:sz="12" w:space="0" w:color="000000"/>
              <w:left w:val="single" w:sz="12" w:space="0" w:color="000000"/>
              <w:right w:val="single" w:sz="12" w:space="0" w:color="000000"/>
            </w:tcBorders>
            <w:shd w:val="clear" w:color="auto" w:fill="auto"/>
            <w:vAlign w:val="center"/>
          </w:tcPr>
          <w:p w14:paraId="2D6CCE1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E1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1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2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E2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2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E2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tcBorders>
              <w:top w:val="single" w:sz="12" w:space="0" w:color="000000"/>
            </w:tcBorders>
            <w:shd w:val="clear" w:color="auto" w:fill="auto"/>
          </w:tcPr>
          <w:p w14:paraId="2D6CCE2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2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E2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3" w:type="dxa"/>
            <w:tcBorders>
              <w:top w:val="single" w:sz="12" w:space="0" w:color="000000"/>
            </w:tcBorders>
            <w:shd w:val="clear" w:color="auto" w:fill="auto"/>
          </w:tcPr>
          <w:p w14:paraId="2D6CCE2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2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2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tcBorders>
              <w:top w:val="single" w:sz="12" w:space="0" w:color="000000"/>
            </w:tcBorders>
            <w:shd w:val="clear" w:color="auto" w:fill="auto"/>
          </w:tcPr>
          <w:p w14:paraId="2D6CCE2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2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E2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tcBorders>
              <w:top w:val="single" w:sz="12" w:space="0" w:color="000000"/>
            </w:tcBorders>
            <w:shd w:val="clear" w:color="auto" w:fill="auto"/>
          </w:tcPr>
          <w:p w14:paraId="2D6CCE2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2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E2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c>
          <w:tcPr>
            <w:tcW w:w="1064" w:type="dxa"/>
            <w:tcBorders>
              <w:top w:val="single" w:sz="12" w:space="0" w:color="000000"/>
              <w:right w:val="single" w:sz="12" w:space="0" w:color="000000"/>
            </w:tcBorders>
            <w:shd w:val="clear" w:color="auto" w:fill="auto"/>
          </w:tcPr>
          <w:p w14:paraId="2D6CCE3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3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p w14:paraId="2D6CCE3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tc>
      </w:tr>
      <w:tr w:rsidR="006342BF" w:rsidRPr="006342BF" w14:paraId="2D6CCE4B" w14:textId="77777777" w:rsidTr="003123D0">
        <w:tc>
          <w:tcPr>
            <w:tcW w:w="948" w:type="dxa"/>
            <w:vMerge/>
            <w:tcBorders>
              <w:left w:val="single" w:sz="12" w:space="0" w:color="000000"/>
              <w:right w:val="single" w:sz="12" w:space="0" w:color="000000"/>
            </w:tcBorders>
            <w:shd w:val="clear" w:color="auto" w:fill="auto"/>
          </w:tcPr>
          <w:p w14:paraId="2D6CCE34" w14:textId="77777777" w:rsidR="00344C88" w:rsidRPr="006342BF" w:rsidRDefault="00344C88" w:rsidP="003123D0">
            <w:pPr>
              <w:pStyle w:val="ac"/>
              <w:numPr>
                <w:ilvl w:val="0"/>
                <w:numId w:val="0"/>
              </w:numPr>
              <w:rPr>
                <w:szCs w:val="18"/>
              </w:rPr>
            </w:pPr>
          </w:p>
        </w:tc>
        <w:tc>
          <w:tcPr>
            <w:tcW w:w="1178" w:type="dxa"/>
            <w:tcBorders>
              <w:left w:val="single" w:sz="12" w:space="0" w:color="000000"/>
              <w:right w:val="single" w:sz="12" w:space="0" w:color="000000"/>
            </w:tcBorders>
            <w:shd w:val="clear" w:color="auto" w:fill="auto"/>
            <w:vAlign w:val="center"/>
          </w:tcPr>
          <w:p w14:paraId="2D6CCE3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E3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3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3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E3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3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E3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tc>
        <w:tc>
          <w:tcPr>
            <w:tcW w:w="1063" w:type="dxa"/>
            <w:shd w:val="clear" w:color="auto" w:fill="auto"/>
          </w:tcPr>
          <w:p w14:paraId="2D6CCE3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3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E3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3" w:type="dxa"/>
            <w:shd w:val="clear" w:color="auto" w:fill="auto"/>
          </w:tcPr>
          <w:p w14:paraId="2D6CCE3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4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4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4" w:type="dxa"/>
            <w:shd w:val="clear" w:color="auto" w:fill="auto"/>
          </w:tcPr>
          <w:p w14:paraId="2D6CCE4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4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E4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shd w:val="clear" w:color="auto" w:fill="auto"/>
          </w:tcPr>
          <w:p w14:paraId="2D6CCE4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4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E4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c>
          <w:tcPr>
            <w:tcW w:w="1064" w:type="dxa"/>
            <w:tcBorders>
              <w:right w:val="single" w:sz="12" w:space="0" w:color="000000"/>
            </w:tcBorders>
            <w:shd w:val="clear" w:color="auto" w:fill="auto"/>
          </w:tcPr>
          <w:p w14:paraId="2D6CCE4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4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p w14:paraId="2D6CCE4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tc>
      </w:tr>
      <w:tr w:rsidR="006342BF" w:rsidRPr="006342BF" w14:paraId="2D6CCE63" w14:textId="77777777" w:rsidTr="003123D0">
        <w:tc>
          <w:tcPr>
            <w:tcW w:w="948" w:type="dxa"/>
            <w:vMerge/>
            <w:tcBorders>
              <w:left w:val="single" w:sz="12" w:space="0" w:color="000000"/>
              <w:bottom w:val="single" w:sz="12" w:space="0" w:color="000000"/>
              <w:right w:val="single" w:sz="12" w:space="0" w:color="000000"/>
            </w:tcBorders>
            <w:shd w:val="clear" w:color="auto" w:fill="auto"/>
          </w:tcPr>
          <w:p w14:paraId="2D6CCE4C" w14:textId="77777777" w:rsidR="00344C88" w:rsidRPr="006342BF" w:rsidRDefault="00344C88" w:rsidP="003123D0">
            <w:pPr>
              <w:pStyle w:val="ac"/>
              <w:numPr>
                <w:ilvl w:val="0"/>
                <w:numId w:val="0"/>
              </w:numPr>
              <w:rPr>
                <w:szCs w:val="18"/>
              </w:rPr>
            </w:pPr>
          </w:p>
        </w:tc>
        <w:tc>
          <w:tcPr>
            <w:tcW w:w="1178" w:type="dxa"/>
            <w:tcBorders>
              <w:left w:val="single" w:sz="12" w:space="0" w:color="000000"/>
              <w:bottom w:val="single" w:sz="12" w:space="0" w:color="000000"/>
              <w:right w:val="single" w:sz="12" w:space="0" w:color="000000"/>
            </w:tcBorders>
            <w:shd w:val="clear" w:color="auto" w:fill="auto"/>
            <w:vAlign w:val="center"/>
          </w:tcPr>
          <w:p w14:paraId="2D6CCE4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E4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4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5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E5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5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E5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3" w:type="dxa"/>
            <w:tcBorders>
              <w:bottom w:val="single" w:sz="12" w:space="0" w:color="000000"/>
            </w:tcBorders>
            <w:shd w:val="clear" w:color="auto" w:fill="auto"/>
          </w:tcPr>
          <w:p w14:paraId="2D6CCE5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5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5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3" w:type="dxa"/>
            <w:tcBorders>
              <w:bottom w:val="single" w:sz="12" w:space="0" w:color="000000"/>
            </w:tcBorders>
            <w:shd w:val="clear" w:color="auto" w:fill="auto"/>
          </w:tcPr>
          <w:p w14:paraId="2D6CCE5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5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E5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tc>
        <w:tc>
          <w:tcPr>
            <w:tcW w:w="1064" w:type="dxa"/>
            <w:tcBorders>
              <w:bottom w:val="single" w:sz="12" w:space="0" w:color="000000"/>
            </w:tcBorders>
            <w:shd w:val="clear" w:color="auto" w:fill="auto"/>
          </w:tcPr>
          <w:p w14:paraId="2D6CCE5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5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p w14:paraId="2D6CCE5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8.0</w:t>
            </w:r>
          </w:p>
        </w:tc>
        <w:tc>
          <w:tcPr>
            <w:tcW w:w="1064" w:type="dxa"/>
            <w:tcBorders>
              <w:bottom w:val="single" w:sz="12" w:space="0" w:color="000000"/>
            </w:tcBorders>
            <w:shd w:val="clear" w:color="auto" w:fill="auto"/>
          </w:tcPr>
          <w:p w14:paraId="2D6CCE5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5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p w14:paraId="2D6CCE5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tc>
        <w:tc>
          <w:tcPr>
            <w:tcW w:w="1064" w:type="dxa"/>
            <w:tcBorders>
              <w:bottom w:val="single" w:sz="12" w:space="0" w:color="000000"/>
              <w:right w:val="single" w:sz="12" w:space="0" w:color="000000"/>
            </w:tcBorders>
            <w:shd w:val="clear" w:color="auto" w:fill="auto"/>
          </w:tcPr>
          <w:p w14:paraId="2D6CCE6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w:t>
            </w:r>
          </w:p>
          <w:p w14:paraId="2D6CCE6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25.0</w:t>
            </w:r>
          </w:p>
          <w:p w14:paraId="2D6CCE6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25.0</w:t>
            </w:r>
          </w:p>
        </w:tc>
      </w:tr>
      <w:tr w:rsidR="00344C88" w:rsidRPr="006342BF" w14:paraId="2D6CCE70" w14:textId="77777777" w:rsidTr="003123D0">
        <w:tc>
          <w:tcPr>
            <w:tcW w:w="9570" w:type="dxa"/>
            <w:gridSpan w:val="9"/>
            <w:tcBorders>
              <w:top w:val="single" w:sz="12" w:space="0" w:color="000000"/>
              <w:left w:val="single" w:sz="12" w:space="0" w:color="000000"/>
              <w:bottom w:val="single" w:sz="12" w:space="0" w:color="000000"/>
              <w:right w:val="single" w:sz="12" w:space="0" w:color="000000"/>
            </w:tcBorders>
            <w:shd w:val="clear" w:color="auto" w:fill="auto"/>
          </w:tcPr>
          <w:p w14:paraId="2D6CCE64"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对于功能绝缘，不要求电气间隙。</w:t>
            </w:r>
          </w:p>
          <w:p w14:paraId="2D6CCE65"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电气间隙的值不能用表中的数值内插求得。</w:t>
            </w:r>
          </w:p>
          <w:p w14:paraId="2D6CCE66"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当工作电压低于25V AC或60V DC时，不要求电气间隙，因为表14的介电强度测试已经足够。</w:t>
            </w:r>
          </w:p>
          <w:p w14:paraId="2D6CCE67"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这些数值不适用于：</w:t>
            </w:r>
          </w:p>
          <w:p w14:paraId="2D6CCE68"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在每个绕组的内部或者在打算永久连接在一起的绕组</w:t>
            </w:r>
            <w:proofErr w:type="gramStart"/>
            <w:r w:rsidRPr="006342BF">
              <w:rPr>
                <w:rFonts w:hAnsi="宋体" w:hint="eastAsia"/>
                <w:sz w:val="18"/>
                <w:szCs w:val="18"/>
              </w:rPr>
              <w:t>组</w:t>
            </w:r>
            <w:proofErr w:type="gramEnd"/>
            <w:r w:rsidRPr="006342BF">
              <w:rPr>
                <w:rFonts w:hAnsi="宋体" w:hint="eastAsia"/>
                <w:sz w:val="18"/>
                <w:szCs w:val="18"/>
              </w:rPr>
              <w:t>之间，只要</w:t>
            </w:r>
            <w:proofErr w:type="gramStart"/>
            <w:r w:rsidRPr="006342BF">
              <w:rPr>
                <w:rFonts w:hAnsi="宋体" w:hint="eastAsia"/>
                <w:sz w:val="18"/>
                <w:szCs w:val="18"/>
              </w:rPr>
              <w:t>要</w:t>
            </w:r>
            <w:proofErr w:type="gramEnd"/>
            <w:r w:rsidRPr="006342BF">
              <w:rPr>
                <w:rFonts w:hAnsi="宋体" w:hint="eastAsia"/>
                <w:sz w:val="18"/>
                <w:szCs w:val="18"/>
              </w:rPr>
              <w:t>连接在一起的绕组的终止电位相同；</w:t>
            </w:r>
          </w:p>
          <w:p w14:paraId="2D6CCE69" w14:textId="77777777" w:rsidR="00344C88" w:rsidRPr="006342BF" w:rsidRDefault="003123D0" w:rsidP="003123D0">
            <w:pPr>
              <w:pStyle w:val="ac"/>
              <w:ind w:left="1038"/>
              <w:rPr>
                <w:sz w:val="18"/>
                <w:szCs w:val="18"/>
              </w:rPr>
            </w:pPr>
            <w:r w:rsidRPr="006342BF">
              <w:rPr>
                <w:rFonts w:hint="eastAsia"/>
                <w:sz w:val="18"/>
                <w:szCs w:val="18"/>
              </w:rPr>
              <w:t>每个绕组的内部，或者在预定要永久连接在一起的多个绕组的各绕组之间，只要预定要连接在一起的各绕组的端接点处于相同电位值；</w:t>
            </w:r>
          </w:p>
          <w:p w14:paraId="2D6CCE6A" w14:textId="77777777" w:rsidR="00344C88" w:rsidRPr="006342BF" w:rsidRDefault="003123D0" w:rsidP="003123D0">
            <w:pPr>
              <w:pStyle w:val="ac"/>
              <w:ind w:left="1038"/>
              <w:rPr>
                <w:sz w:val="18"/>
                <w:szCs w:val="18"/>
              </w:rPr>
            </w:pPr>
            <w:r w:rsidRPr="006342BF">
              <w:rPr>
                <w:rFonts w:hint="eastAsia"/>
                <w:sz w:val="18"/>
                <w:szCs w:val="18"/>
              </w:rPr>
              <w:t>如果绕组仅预定作串联或并联接线（例如输入电压115 V/230 V</w:t>
            </w:r>
            <w:r w:rsidRPr="006342BF">
              <w:rPr>
                <w:sz w:val="18"/>
                <w:szCs w:val="18"/>
              </w:rPr>
              <w:t>）</w:t>
            </w:r>
            <w:r w:rsidRPr="006342BF">
              <w:rPr>
                <w:rFonts w:hint="eastAsia"/>
                <w:sz w:val="18"/>
                <w:szCs w:val="18"/>
              </w:rPr>
              <w:t>，工作电压不超过300 V，且绕组线至少符合</w:t>
            </w:r>
            <w:r w:rsidRPr="006342BF">
              <w:rPr>
                <w:sz w:val="18"/>
                <w:szCs w:val="18"/>
              </w:rPr>
              <w:t>GB/T 6109</w:t>
            </w:r>
            <w:r w:rsidRPr="006342BF">
              <w:rPr>
                <w:rFonts w:hint="eastAsia"/>
                <w:sz w:val="18"/>
                <w:szCs w:val="18"/>
              </w:rPr>
              <w:t>（全部部分）中的1级要求。</w:t>
            </w:r>
          </w:p>
          <w:p w14:paraId="2D6CCE6B"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对SELV电路与相邻的非SELV或PELV电路之间的绝缘，绝缘应该满足双重绝缘或者加强绝缘的要求（按19.1的规定）。</w:t>
            </w:r>
          </w:p>
          <w:p w14:paraId="2D6CCE6C" w14:textId="77777777" w:rsidR="00344C88" w:rsidRPr="006342BF" w:rsidRDefault="003123D0" w:rsidP="003123D0">
            <w:pPr>
              <w:pStyle w:val="a3"/>
              <w:numPr>
                <w:ilvl w:val="0"/>
                <w:numId w:val="0"/>
              </w:numPr>
              <w:ind w:left="363"/>
            </w:pPr>
            <w:r w:rsidRPr="006342BF">
              <w:rPr>
                <w:rFonts w:hAnsi="宋体" w:hint="eastAsia"/>
                <w:b/>
                <w:bCs/>
              </w:rPr>
              <w:t>注1：</w:t>
            </w:r>
            <w:r w:rsidRPr="006342BF">
              <w:rPr>
                <w:rFonts w:hint="eastAsia"/>
              </w:rPr>
              <w:t>当在表中的某一列中用</w:t>
            </w:r>
            <w:proofErr w:type="gramStart"/>
            <w:r w:rsidRPr="006342BF">
              <w:rPr>
                <w:rFonts w:hint="eastAsia"/>
              </w:rPr>
              <w:t>一</w:t>
            </w:r>
            <w:proofErr w:type="gramEnd"/>
            <w:r w:rsidRPr="006342BF">
              <w:rPr>
                <w:rFonts w:hint="eastAsia"/>
              </w:rPr>
              <w:t>字线代替数字时，表示无要求值。</w:t>
            </w:r>
          </w:p>
          <w:p w14:paraId="2D6CCE6D" w14:textId="77777777" w:rsidR="00344C88" w:rsidRPr="006342BF" w:rsidRDefault="003123D0" w:rsidP="003123D0">
            <w:pPr>
              <w:pStyle w:val="a3"/>
              <w:numPr>
                <w:ilvl w:val="0"/>
                <w:numId w:val="0"/>
              </w:numPr>
              <w:ind w:left="363"/>
            </w:pPr>
            <w:r w:rsidRPr="006342BF">
              <w:rPr>
                <w:rFonts w:hint="eastAsia"/>
                <w:b/>
                <w:bCs/>
              </w:rPr>
              <w:t>注2：</w:t>
            </w:r>
            <w:r w:rsidRPr="006342BF">
              <w:rPr>
                <w:rFonts w:hint="eastAsia"/>
              </w:rPr>
              <w:t>P1=污染等级1，P2=污染等级2，P3=污染等级3。</w:t>
            </w:r>
          </w:p>
          <w:p w14:paraId="2D6CCE6E" w14:textId="77777777" w:rsidR="00344C88" w:rsidRPr="006342BF" w:rsidRDefault="003123D0" w:rsidP="003123D0">
            <w:pPr>
              <w:pStyle w:val="a3"/>
              <w:numPr>
                <w:ilvl w:val="0"/>
                <w:numId w:val="0"/>
              </w:numPr>
              <w:ind w:left="363"/>
            </w:pPr>
            <w:r w:rsidRPr="006342BF">
              <w:rPr>
                <w:rFonts w:hint="eastAsia"/>
                <w:b/>
                <w:bCs/>
              </w:rPr>
              <w:t>注3：</w:t>
            </w:r>
            <w:r w:rsidRPr="006342BF">
              <w:rPr>
                <w:rFonts w:hint="eastAsia"/>
              </w:rPr>
              <w:t>在本表中，电气间隙的最小值适用于海拔达2000m的空气间隙。</w:t>
            </w:r>
          </w:p>
          <w:p w14:paraId="2D6CCE6F" w14:textId="77777777" w:rsidR="00344C88" w:rsidRPr="006342BF" w:rsidRDefault="003123D0" w:rsidP="003123D0">
            <w:pPr>
              <w:pStyle w:val="a3"/>
              <w:numPr>
                <w:ilvl w:val="0"/>
                <w:numId w:val="0"/>
              </w:numPr>
              <w:ind w:left="363"/>
              <w:rPr>
                <w:rFonts w:hAnsi="宋体"/>
              </w:rPr>
            </w:pPr>
            <w:r w:rsidRPr="006342BF">
              <w:rPr>
                <w:rFonts w:hint="eastAsia"/>
              </w:rPr>
              <w:t>对于更高的值，请使用IEC 60664-1:2007表A.2。</w:t>
            </w:r>
          </w:p>
        </w:tc>
      </w:tr>
    </w:tbl>
    <w:p w14:paraId="2D6CCE71" w14:textId="77777777" w:rsidR="00344C88" w:rsidRPr="006342BF" w:rsidRDefault="00344C88">
      <w:pPr>
        <w:pStyle w:val="afff"/>
        <w:ind w:left="200"/>
        <w:rPr>
          <w:rFonts w:hAnsi="宋体"/>
        </w:rPr>
      </w:pPr>
    </w:p>
    <w:p w14:paraId="2D6CCE72" w14:textId="0857C057" w:rsidR="00344C88" w:rsidRPr="006342BF" w:rsidRDefault="006952B3" w:rsidP="00DC4FAF">
      <w:pPr>
        <w:pStyle w:val="af7"/>
        <w:tabs>
          <w:tab w:val="center" w:pos="4201"/>
          <w:tab w:val="right" w:leader="dot" w:pos="9298"/>
        </w:tabs>
      </w:pPr>
      <w:r>
        <w:pict w14:anchorId="2D6CDA20">
          <v:shape id="_x0000_s1402" type="#_x0000_t202" style="position:absolute;left:0;text-align:left;margin-left:410.35pt;margin-top:11.2pt;width:62.3pt;height:19.5pt;z-index:251668480;mso-width-relative:page;mso-height-relative:page" strokecolor="white">
            <v:textbox>
              <w:txbxContent>
                <w:p w14:paraId="2D6CDA7D" w14:textId="77777777" w:rsidR="003E7D43" w:rsidRDefault="003E7D43">
                  <w:pPr>
                    <w:ind w:firstLineChars="8" w:firstLine="14"/>
                  </w:pPr>
                  <w:r>
                    <w:rPr>
                      <w:rFonts w:hint="eastAsia"/>
                      <w:sz w:val="18"/>
                      <w:szCs w:val="18"/>
                    </w:rPr>
                    <w:t>单位为毫米</w:t>
                  </w:r>
                </w:p>
              </w:txbxContent>
            </v:textbox>
          </v:shape>
        </w:pict>
      </w:r>
      <w:r w:rsidR="003123D0" w:rsidRPr="006342BF">
        <w:rPr>
          <w:rFonts w:hint="eastAsia"/>
        </w:rPr>
        <w:t>爬电距离</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1171"/>
        <w:gridCol w:w="1063"/>
        <w:gridCol w:w="1063"/>
        <w:gridCol w:w="1063"/>
        <w:gridCol w:w="1063"/>
        <w:gridCol w:w="1064"/>
        <w:gridCol w:w="1064"/>
        <w:gridCol w:w="1064"/>
      </w:tblGrid>
      <w:tr w:rsidR="006342BF" w:rsidRPr="006342BF" w14:paraId="2D6CCE77" w14:textId="77777777" w:rsidTr="003123D0">
        <w:tc>
          <w:tcPr>
            <w:tcW w:w="955" w:type="dxa"/>
            <w:vMerge w:val="restart"/>
            <w:tcBorders>
              <w:top w:val="single" w:sz="12" w:space="0" w:color="000000"/>
              <w:left w:val="single" w:sz="12" w:space="0" w:color="000000"/>
              <w:right w:val="single" w:sz="12" w:space="0" w:color="000000"/>
            </w:tcBorders>
            <w:shd w:val="clear" w:color="auto" w:fill="auto"/>
            <w:vAlign w:val="center"/>
          </w:tcPr>
          <w:p w14:paraId="2D6CCE7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材料组别</w:t>
            </w:r>
          </w:p>
        </w:tc>
        <w:tc>
          <w:tcPr>
            <w:tcW w:w="1171" w:type="dxa"/>
            <w:vMerge w:val="restart"/>
            <w:tcBorders>
              <w:top w:val="single" w:sz="12" w:space="0" w:color="000000"/>
              <w:left w:val="single" w:sz="12" w:space="0" w:color="000000"/>
              <w:right w:val="single" w:sz="12" w:space="0" w:color="000000"/>
            </w:tcBorders>
            <w:shd w:val="clear" w:color="auto" w:fill="auto"/>
            <w:vAlign w:val="center"/>
          </w:tcPr>
          <w:p w14:paraId="2D6CCE7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导电部分绝缘</w:t>
            </w:r>
          </w:p>
        </w:tc>
        <w:tc>
          <w:tcPr>
            <w:tcW w:w="1063" w:type="dxa"/>
            <w:vMerge w:val="restart"/>
            <w:tcBorders>
              <w:top w:val="single" w:sz="12" w:space="0" w:color="000000"/>
              <w:left w:val="single" w:sz="12" w:space="0" w:color="000000"/>
              <w:right w:val="single" w:sz="12" w:space="0" w:color="000000"/>
            </w:tcBorders>
            <w:shd w:val="clear" w:color="auto" w:fill="auto"/>
            <w:vAlign w:val="center"/>
          </w:tcPr>
          <w:p w14:paraId="2D6CCE7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污染等级</w:t>
            </w:r>
          </w:p>
        </w:tc>
        <w:tc>
          <w:tcPr>
            <w:tcW w:w="6381" w:type="dxa"/>
            <w:gridSpan w:val="6"/>
            <w:tcBorders>
              <w:top w:val="single" w:sz="12" w:space="0" w:color="000000"/>
              <w:left w:val="single" w:sz="12" w:space="0" w:color="000000"/>
              <w:right w:val="single" w:sz="12" w:space="0" w:color="000000"/>
            </w:tcBorders>
            <w:shd w:val="clear" w:color="auto" w:fill="auto"/>
            <w:vAlign w:val="center"/>
          </w:tcPr>
          <w:p w14:paraId="2D6CCE76" w14:textId="77777777" w:rsidR="00344C88" w:rsidRPr="006342BF" w:rsidRDefault="003123D0" w:rsidP="003123D0">
            <w:pPr>
              <w:jc w:val="center"/>
              <w:rPr>
                <w:rFonts w:ascii="宋体"/>
              </w:rPr>
            </w:pPr>
            <w:r w:rsidRPr="006342BF">
              <w:rPr>
                <w:rFonts w:ascii="宋体" w:hAnsi="宋体" w:hint="eastAsia"/>
                <w:sz w:val="18"/>
                <w:szCs w:val="18"/>
              </w:rPr>
              <w:t>工作电压[v]</w:t>
            </w:r>
          </w:p>
        </w:tc>
      </w:tr>
      <w:tr w:rsidR="006342BF" w:rsidRPr="006342BF" w14:paraId="2D6CCE82" w14:textId="77777777" w:rsidTr="003123D0">
        <w:trPr>
          <w:trHeight w:val="504"/>
        </w:trPr>
        <w:tc>
          <w:tcPr>
            <w:tcW w:w="955" w:type="dxa"/>
            <w:vMerge/>
            <w:tcBorders>
              <w:left w:val="single" w:sz="12" w:space="0" w:color="000000"/>
              <w:bottom w:val="single" w:sz="12" w:space="0" w:color="000000"/>
              <w:right w:val="single" w:sz="12" w:space="0" w:color="000000"/>
            </w:tcBorders>
            <w:shd w:val="clear" w:color="auto" w:fill="auto"/>
          </w:tcPr>
          <w:p w14:paraId="2D6CCE78" w14:textId="77777777" w:rsidR="00344C88" w:rsidRPr="006342BF" w:rsidRDefault="00344C88">
            <w:pPr>
              <w:rPr>
                <w:rFonts w:ascii="宋体"/>
              </w:rPr>
            </w:pPr>
          </w:p>
        </w:tc>
        <w:tc>
          <w:tcPr>
            <w:tcW w:w="1171" w:type="dxa"/>
            <w:vMerge/>
            <w:tcBorders>
              <w:left w:val="single" w:sz="12" w:space="0" w:color="000000"/>
              <w:bottom w:val="single" w:sz="12" w:space="0" w:color="000000"/>
              <w:right w:val="single" w:sz="12" w:space="0" w:color="000000"/>
            </w:tcBorders>
            <w:shd w:val="clear" w:color="auto" w:fill="auto"/>
          </w:tcPr>
          <w:p w14:paraId="2D6CCE79" w14:textId="77777777" w:rsidR="00344C88" w:rsidRPr="006342BF" w:rsidRDefault="00344C88">
            <w:pPr>
              <w:rPr>
                <w:rFonts w:ascii="宋体"/>
              </w:rPr>
            </w:pPr>
          </w:p>
        </w:tc>
        <w:tc>
          <w:tcPr>
            <w:tcW w:w="1063" w:type="dxa"/>
            <w:vMerge/>
            <w:tcBorders>
              <w:left w:val="single" w:sz="12" w:space="0" w:color="000000"/>
              <w:bottom w:val="single" w:sz="12" w:space="0" w:color="000000"/>
              <w:right w:val="single" w:sz="12" w:space="0" w:color="000000"/>
            </w:tcBorders>
            <w:shd w:val="clear" w:color="auto" w:fill="auto"/>
          </w:tcPr>
          <w:p w14:paraId="2D6CCE7A" w14:textId="77777777" w:rsidR="00344C88" w:rsidRPr="006342BF" w:rsidRDefault="00344C88">
            <w:pPr>
              <w:rPr>
                <w:rFonts w:ascii="宋体"/>
              </w:rPr>
            </w:pPr>
          </w:p>
        </w:tc>
        <w:tc>
          <w:tcPr>
            <w:tcW w:w="1063" w:type="dxa"/>
            <w:tcBorders>
              <w:left w:val="single" w:sz="12" w:space="0" w:color="000000"/>
              <w:bottom w:val="single" w:sz="12" w:space="0" w:color="000000"/>
            </w:tcBorders>
            <w:shd w:val="clear" w:color="auto" w:fill="auto"/>
          </w:tcPr>
          <w:p w14:paraId="2D6CCE7B" w14:textId="77777777" w:rsidR="00344C88" w:rsidRPr="006342BF" w:rsidRDefault="003123D0" w:rsidP="003123D0">
            <w:pPr>
              <w:pStyle w:val="afff"/>
              <w:ind w:firstLineChars="0" w:firstLine="0"/>
              <w:jc w:val="center"/>
              <w:rPr>
                <w:rFonts w:hAnsi="宋体"/>
                <w:sz w:val="18"/>
                <w:szCs w:val="18"/>
              </w:rPr>
            </w:pPr>
            <w:r w:rsidRPr="006342BF">
              <w:rPr>
                <w:rFonts w:hAnsi="宋体" w:hint="eastAsia"/>
                <w:sz w:val="18"/>
                <w:szCs w:val="18"/>
              </w:rPr>
              <w:t>≥25</w:t>
            </w:r>
          </w:p>
          <w:p w14:paraId="2D6CCE7C" w14:textId="77777777" w:rsidR="00344C88" w:rsidRPr="006342BF" w:rsidRDefault="003123D0" w:rsidP="003123D0">
            <w:pPr>
              <w:pStyle w:val="afff"/>
              <w:ind w:firstLineChars="0" w:firstLine="0"/>
              <w:jc w:val="center"/>
              <w:rPr>
                <w:szCs w:val="18"/>
              </w:rPr>
            </w:pPr>
            <w:r w:rsidRPr="006342BF">
              <w:rPr>
                <w:rFonts w:hAnsi="宋体" w:hint="eastAsia"/>
                <w:sz w:val="18"/>
                <w:szCs w:val="18"/>
              </w:rPr>
              <w:t>≤50</w:t>
            </w:r>
          </w:p>
        </w:tc>
        <w:tc>
          <w:tcPr>
            <w:tcW w:w="1063" w:type="dxa"/>
            <w:tcBorders>
              <w:bottom w:val="single" w:sz="12" w:space="0" w:color="000000"/>
            </w:tcBorders>
            <w:shd w:val="clear" w:color="auto" w:fill="auto"/>
          </w:tcPr>
          <w:p w14:paraId="2D6CCE7D"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w:t>
            </w:r>
          </w:p>
        </w:tc>
        <w:tc>
          <w:tcPr>
            <w:tcW w:w="1063" w:type="dxa"/>
            <w:tcBorders>
              <w:bottom w:val="single" w:sz="12" w:space="0" w:color="000000"/>
            </w:tcBorders>
            <w:shd w:val="clear" w:color="auto" w:fill="auto"/>
          </w:tcPr>
          <w:p w14:paraId="2D6CCE7E" w14:textId="77777777" w:rsidR="00344C88" w:rsidRPr="006342BF" w:rsidRDefault="003123D0" w:rsidP="003123D0">
            <w:pPr>
              <w:pStyle w:val="afff"/>
              <w:ind w:firstLineChars="0" w:firstLine="0"/>
              <w:jc w:val="center"/>
              <w:rPr>
                <w:szCs w:val="18"/>
              </w:rPr>
            </w:pPr>
            <w:r w:rsidRPr="006342BF">
              <w:rPr>
                <w:rFonts w:hAnsi="宋体" w:hint="eastAsia"/>
                <w:sz w:val="18"/>
                <w:szCs w:val="18"/>
              </w:rPr>
              <w:t>150</w:t>
            </w:r>
          </w:p>
        </w:tc>
        <w:tc>
          <w:tcPr>
            <w:tcW w:w="1064" w:type="dxa"/>
            <w:tcBorders>
              <w:bottom w:val="single" w:sz="12" w:space="0" w:color="000000"/>
            </w:tcBorders>
            <w:shd w:val="clear" w:color="auto" w:fill="auto"/>
          </w:tcPr>
          <w:p w14:paraId="2D6CCE7F" w14:textId="77777777" w:rsidR="00344C88" w:rsidRPr="006342BF" w:rsidRDefault="003123D0" w:rsidP="003123D0">
            <w:pPr>
              <w:pStyle w:val="afff"/>
              <w:ind w:firstLineChars="0" w:firstLine="0"/>
              <w:jc w:val="center"/>
              <w:rPr>
                <w:szCs w:val="18"/>
              </w:rPr>
            </w:pPr>
            <w:r w:rsidRPr="006342BF">
              <w:rPr>
                <w:rFonts w:hAnsi="宋体" w:hint="eastAsia"/>
                <w:sz w:val="18"/>
                <w:szCs w:val="18"/>
              </w:rPr>
              <w:t>300</w:t>
            </w:r>
          </w:p>
        </w:tc>
        <w:tc>
          <w:tcPr>
            <w:tcW w:w="1064" w:type="dxa"/>
            <w:tcBorders>
              <w:bottom w:val="single" w:sz="12" w:space="0" w:color="000000"/>
            </w:tcBorders>
            <w:shd w:val="clear" w:color="auto" w:fill="auto"/>
          </w:tcPr>
          <w:p w14:paraId="2D6CCE80" w14:textId="77777777" w:rsidR="00344C88" w:rsidRPr="006342BF" w:rsidRDefault="003123D0" w:rsidP="003123D0">
            <w:pPr>
              <w:pStyle w:val="afff"/>
              <w:ind w:firstLineChars="0" w:firstLine="0"/>
              <w:jc w:val="center"/>
              <w:rPr>
                <w:szCs w:val="18"/>
              </w:rPr>
            </w:pPr>
            <w:r w:rsidRPr="006342BF">
              <w:rPr>
                <w:rFonts w:hAnsi="宋体" w:hint="eastAsia"/>
                <w:sz w:val="18"/>
                <w:szCs w:val="18"/>
              </w:rPr>
              <w:t>600</w:t>
            </w:r>
          </w:p>
        </w:tc>
        <w:tc>
          <w:tcPr>
            <w:tcW w:w="1064" w:type="dxa"/>
            <w:tcBorders>
              <w:bottom w:val="single" w:sz="12" w:space="0" w:color="000000"/>
              <w:right w:val="single" w:sz="12" w:space="0" w:color="000000"/>
            </w:tcBorders>
            <w:shd w:val="clear" w:color="auto" w:fill="auto"/>
          </w:tcPr>
          <w:p w14:paraId="2D6CCE81"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1000</w:t>
            </w:r>
          </w:p>
        </w:tc>
      </w:tr>
      <w:tr w:rsidR="006342BF" w:rsidRPr="006342BF" w14:paraId="2D6CCE9B" w14:textId="77777777" w:rsidTr="003123D0">
        <w:trPr>
          <w:trHeight w:val="592"/>
        </w:trPr>
        <w:tc>
          <w:tcPr>
            <w:tcW w:w="955" w:type="dxa"/>
            <w:vMerge w:val="restart"/>
            <w:tcBorders>
              <w:top w:val="single" w:sz="12" w:space="0" w:color="000000"/>
              <w:left w:val="single" w:sz="12" w:space="0" w:color="000000"/>
              <w:right w:val="single" w:sz="12" w:space="0" w:color="000000"/>
            </w:tcBorders>
            <w:shd w:val="clear" w:color="auto" w:fill="auto"/>
            <w:vAlign w:val="center"/>
          </w:tcPr>
          <w:p w14:paraId="2D6CCE83" w14:textId="77777777" w:rsidR="00344C88" w:rsidRPr="006342BF" w:rsidRDefault="003123D0" w:rsidP="003123D0">
            <w:pPr>
              <w:jc w:val="center"/>
              <w:rPr>
                <w:rFonts w:ascii="宋体"/>
              </w:rPr>
            </w:pPr>
            <w:r w:rsidRPr="006342BF">
              <w:rPr>
                <w:rFonts w:ascii="宋体" w:hint="eastAsia"/>
              </w:rPr>
              <w:t>Ⅰ</w:t>
            </w:r>
          </w:p>
          <w:p w14:paraId="2D6CCE84" w14:textId="77777777" w:rsidR="00344C88" w:rsidRPr="006342BF" w:rsidRDefault="003123D0" w:rsidP="003123D0">
            <w:pPr>
              <w:jc w:val="center"/>
              <w:rPr>
                <w:rFonts w:ascii="宋体"/>
              </w:rPr>
            </w:pPr>
            <w:r w:rsidRPr="006342BF">
              <w:rPr>
                <w:rFonts w:ascii="宋体" w:hint="eastAsia"/>
              </w:rPr>
              <w:t>（CTI≥600）</w:t>
            </w:r>
          </w:p>
        </w:tc>
        <w:tc>
          <w:tcPr>
            <w:tcW w:w="1171" w:type="dxa"/>
            <w:tcBorders>
              <w:top w:val="single" w:sz="12" w:space="0" w:color="000000"/>
              <w:left w:val="single" w:sz="12" w:space="0" w:color="000000"/>
              <w:right w:val="single" w:sz="12" w:space="0" w:color="000000"/>
            </w:tcBorders>
            <w:shd w:val="clear" w:color="auto" w:fill="auto"/>
            <w:vAlign w:val="center"/>
          </w:tcPr>
          <w:p w14:paraId="2D6CCE85" w14:textId="77777777" w:rsidR="00344C88" w:rsidRPr="006342BF" w:rsidRDefault="003123D0" w:rsidP="003123D0">
            <w:pPr>
              <w:jc w:val="center"/>
              <w:rPr>
                <w:rFonts w:ascii="宋体"/>
              </w:rPr>
            </w:pPr>
            <w:r w:rsidRPr="006342BF">
              <w:rPr>
                <w:rFonts w:ascii="宋体"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E8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8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8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E8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E8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0.6</w:t>
            </w:r>
          </w:p>
          <w:p w14:paraId="2D6CCE8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3" w:type="dxa"/>
            <w:tcBorders>
              <w:top w:val="single" w:sz="12" w:space="0" w:color="000000"/>
            </w:tcBorders>
            <w:shd w:val="clear" w:color="auto" w:fill="auto"/>
          </w:tcPr>
          <w:p w14:paraId="2D6CCE8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E8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8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1.8</w:t>
            </w:r>
          </w:p>
        </w:tc>
        <w:tc>
          <w:tcPr>
            <w:tcW w:w="1063" w:type="dxa"/>
            <w:tcBorders>
              <w:top w:val="single" w:sz="12" w:space="0" w:color="000000"/>
            </w:tcBorders>
            <w:shd w:val="clear" w:color="auto" w:fill="auto"/>
          </w:tcPr>
          <w:p w14:paraId="2D6CCE8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E9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p w14:paraId="2D6CCE9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tc>
        <w:tc>
          <w:tcPr>
            <w:tcW w:w="1064" w:type="dxa"/>
            <w:tcBorders>
              <w:top w:val="single" w:sz="12" w:space="0" w:color="000000"/>
            </w:tcBorders>
            <w:shd w:val="clear" w:color="auto" w:fill="auto"/>
          </w:tcPr>
          <w:p w14:paraId="2D6CCE9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9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E9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3.9</w:t>
            </w:r>
          </w:p>
        </w:tc>
        <w:tc>
          <w:tcPr>
            <w:tcW w:w="1064" w:type="dxa"/>
            <w:tcBorders>
              <w:top w:val="single" w:sz="12" w:space="0" w:color="000000"/>
            </w:tcBorders>
            <w:shd w:val="clear" w:color="auto" w:fill="auto"/>
          </w:tcPr>
          <w:p w14:paraId="2D6CCE9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E9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9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7.7</w:t>
            </w:r>
          </w:p>
        </w:tc>
        <w:tc>
          <w:tcPr>
            <w:tcW w:w="1064" w:type="dxa"/>
            <w:tcBorders>
              <w:top w:val="single" w:sz="12" w:space="0" w:color="000000"/>
              <w:right w:val="single" w:sz="12" w:space="0" w:color="000000"/>
            </w:tcBorders>
            <w:shd w:val="clear" w:color="auto" w:fill="auto"/>
          </w:tcPr>
          <w:p w14:paraId="2D6CCE9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E9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E9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12.5</w:t>
            </w:r>
          </w:p>
        </w:tc>
      </w:tr>
      <w:tr w:rsidR="006342BF" w:rsidRPr="006342BF" w14:paraId="2D6CCEB3" w14:textId="77777777" w:rsidTr="003123D0">
        <w:trPr>
          <w:trHeight w:val="657"/>
        </w:trPr>
        <w:tc>
          <w:tcPr>
            <w:tcW w:w="955" w:type="dxa"/>
            <w:vMerge/>
            <w:tcBorders>
              <w:left w:val="single" w:sz="12" w:space="0" w:color="000000"/>
              <w:right w:val="single" w:sz="12" w:space="0" w:color="000000"/>
            </w:tcBorders>
            <w:shd w:val="clear" w:color="auto" w:fill="auto"/>
          </w:tcPr>
          <w:p w14:paraId="2D6CCE9C" w14:textId="77777777" w:rsidR="00344C88" w:rsidRPr="006342BF" w:rsidRDefault="00344C88">
            <w:pPr>
              <w:rPr>
                <w:rFonts w:ascii="宋体"/>
              </w:rPr>
            </w:pPr>
          </w:p>
        </w:tc>
        <w:tc>
          <w:tcPr>
            <w:tcW w:w="1171" w:type="dxa"/>
            <w:tcBorders>
              <w:left w:val="single" w:sz="12" w:space="0" w:color="000000"/>
              <w:right w:val="single" w:sz="12" w:space="0" w:color="000000"/>
            </w:tcBorders>
            <w:shd w:val="clear" w:color="auto" w:fill="auto"/>
            <w:vAlign w:val="center"/>
          </w:tcPr>
          <w:p w14:paraId="2D6CCE9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E9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9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A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EA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EA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0.6</w:t>
            </w:r>
          </w:p>
          <w:p w14:paraId="2D6CCEA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3" w:type="dxa"/>
            <w:shd w:val="clear" w:color="auto" w:fill="auto"/>
          </w:tcPr>
          <w:p w14:paraId="2D6CCEA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EA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A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1.8</w:t>
            </w:r>
          </w:p>
        </w:tc>
        <w:tc>
          <w:tcPr>
            <w:tcW w:w="1063" w:type="dxa"/>
            <w:shd w:val="clear" w:color="auto" w:fill="auto"/>
          </w:tcPr>
          <w:p w14:paraId="2D6CCEA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EA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0.8</w:t>
            </w:r>
          </w:p>
          <w:p w14:paraId="2D6CCEA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tc>
        <w:tc>
          <w:tcPr>
            <w:tcW w:w="1064" w:type="dxa"/>
            <w:shd w:val="clear" w:color="auto" w:fill="auto"/>
          </w:tcPr>
          <w:p w14:paraId="2D6CCEA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A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p w14:paraId="2D6CCEA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3.9</w:t>
            </w:r>
          </w:p>
        </w:tc>
        <w:tc>
          <w:tcPr>
            <w:tcW w:w="1064" w:type="dxa"/>
            <w:shd w:val="clear" w:color="auto" w:fill="auto"/>
          </w:tcPr>
          <w:p w14:paraId="2D6CCEA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EA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A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7.7</w:t>
            </w:r>
          </w:p>
        </w:tc>
        <w:tc>
          <w:tcPr>
            <w:tcW w:w="1064" w:type="dxa"/>
            <w:tcBorders>
              <w:right w:val="single" w:sz="12" w:space="0" w:color="000000"/>
            </w:tcBorders>
            <w:shd w:val="clear" w:color="auto" w:fill="auto"/>
          </w:tcPr>
          <w:p w14:paraId="2D6CCEB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EB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5.5</w:t>
            </w:r>
          </w:p>
          <w:p w14:paraId="2D6CCEB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12.5</w:t>
            </w:r>
          </w:p>
        </w:tc>
      </w:tr>
      <w:tr w:rsidR="006342BF" w:rsidRPr="006342BF" w14:paraId="2D6CCECB" w14:textId="77777777" w:rsidTr="003123D0">
        <w:tc>
          <w:tcPr>
            <w:tcW w:w="955" w:type="dxa"/>
            <w:vMerge/>
            <w:tcBorders>
              <w:left w:val="single" w:sz="12" w:space="0" w:color="000000"/>
              <w:bottom w:val="single" w:sz="12" w:space="0" w:color="000000"/>
              <w:right w:val="single" w:sz="12" w:space="0" w:color="000000"/>
            </w:tcBorders>
            <w:shd w:val="clear" w:color="auto" w:fill="auto"/>
          </w:tcPr>
          <w:p w14:paraId="2D6CCEB4" w14:textId="77777777" w:rsidR="00344C88" w:rsidRPr="006342BF" w:rsidRDefault="00344C88">
            <w:pPr>
              <w:rPr>
                <w:rFonts w:ascii="宋体"/>
              </w:rPr>
            </w:pPr>
          </w:p>
        </w:tc>
        <w:tc>
          <w:tcPr>
            <w:tcW w:w="1171" w:type="dxa"/>
            <w:tcBorders>
              <w:left w:val="single" w:sz="12" w:space="0" w:color="000000"/>
              <w:bottom w:val="single" w:sz="12" w:space="0" w:color="000000"/>
              <w:right w:val="single" w:sz="12" w:space="0" w:color="000000"/>
            </w:tcBorders>
            <w:shd w:val="clear" w:color="auto" w:fill="auto"/>
            <w:vAlign w:val="center"/>
          </w:tcPr>
          <w:p w14:paraId="2D6CCEB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EB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B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B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EB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EB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B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1.8</w:t>
            </w:r>
          </w:p>
        </w:tc>
        <w:tc>
          <w:tcPr>
            <w:tcW w:w="1063" w:type="dxa"/>
            <w:tcBorders>
              <w:bottom w:val="single" w:sz="12" w:space="0" w:color="000000"/>
            </w:tcBorders>
            <w:shd w:val="clear" w:color="auto" w:fill="auto"/>
          </w:tcPr>
          <w:p w14:paraId="2D6CCEB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0.4</w:t>
            </w:r>
          </w:p>
          <w:p w14:paraId="2D6CCEB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w:t>
            </w:r>
          </w:p>
          <w:p w14:paraId="2D6CCEB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w:t>
            </w:r>
          </w:p>
        </w:tc>
        <w:tc>
          <w:tcPr>
            <w:tcW w:w="1063" w:type="dxa"/>
            <w:tcBorders>
              <w:bottom w:val="single" w:sz="12" w:space="0" w:color="000000"/>
            </w:tcBorders>
            <w:shd w:val="clear" w:color="auto" w:fill="auto"/>
          </w:tcPr>
          <w:p w14:paraId="2D6CCEB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C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p w14:paraId="2D6CCEC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4.2</w:t>
            </w:r>
          </w:p>
        </w:tc>
        <w:tc>
          <w:tcPr>
            <w:tcW w:w="1064" w:type="dxa"/>
            <w:tcBorders>
              <w:bottom w:val="single" w:sz="12" w:space="0" w:color="000000"/>
            </w:tcBorders>
            <w:shd w:val="clear" w:color="auto" w:fill="auto"/>
          </w:tcPr>
          <w:p w14:paraId="2D6CCEC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EC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EC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7.7</w:t>
            </w:r>
          </w:p>
        </w:tc>
        <w:tc>
          <w:tcPr>
            <w:tcW w:w="1064" w:type="dxa"/>
            <w:tcBorders>
              <w:bottom w:val="single" w:sz="12" w:space="0" w:color="000000"/>
            </w:tcBorders>
            <w:shd w:val="clear" w:color="auto" w:fill="auto"/>
          </w:tcPr>
          <w:p w14:paraId="2D6CCEC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4.0</w:t>
            </w:r>
          </w:p>
          <w:p w14:paraId="2D6CCEC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EC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16.0</w:t>
            </w:r>
          </w:p>
        </w:tc>
        <w:tc>
          <w:tcPr>
            <w:tcW w:w="1064" w:type="dxa"/>
            <w:tcBorders>
              <w:bottom w:val="single" w:sz="12" w:space="0" w:color="000000"/>
              <w:right w:val="single" w:sz="12" w:space="0" w:color="000000"/>
            </w:tcBorders>
            <w:shd w:val="clear" w:color="auto" w:fill="auto"/>
          </w:tcPr>
          <w:p w14:paraId="2D6CCEC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7.5</w:t>
            </w:r>
          </w:p>
          <w:p w14:paraId="2D6CCEC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p w14:paraId="2D6CCEC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25.0</w:t>
            </w:r>
          </w:p>
        </w:tc>
      </w:tr>
      <w:tr w:rsidR="006342BF" w:rsidRPr="006342BF" w14:paraId="2D6CCEE4" w14:textId="77777777" w:rsidTr="003123D0">
        <w:tc>
          <w:tcPr>
            <w:tcW w:w="955" w:type="dxa"/>
            <w:vMerge w:val="restart"/>
            <w:tcBorders>
              <w:top w:val="single" w:sz="12" w:space="0" w:color="000000"/>
              <w:left w:val="single" w:sz="12" w:space="0" w:color="000000"/>
              <w:right w:val="single" w:sz="12" w:space="0" w:color="000000"/>
            </w:tcBorders>
            <w:shd w:val="clear" w:color="auto" w:fill="auto"/>
            <w:vAlign w:val="center"/>
          </w:tcPr>
          <w:p w14:paraId="2D6CCECC" w14:textId="77777777" w:rsidR="00344C88" w:rsidRPr="006342BF" w:rsidRDefault="003123D0" w:rsidP="003123D0">
            <w:pPr>
              <w:jc w:val="center"/>
              <w:rPr>
                <w:rFonts w:ascii="宋体"/>
              </w:rPr>
            </w:pPr>
            <w:r w:rsidRPr="006342BF">
              <w:rPr>
                <w:rFonts w:ascii="宋体" w:hint="eastAsia"/>
              </w:rPr>
              <w:t>Ⅱ</w:t>
            </w:r>
          </w:p>
          <w:p w14:paraId="2D6CCECD" w14:textId="77777777" w:rsidR="00344C88" w:rsidRPr="006342BF" w:rsidRDefault="003123D0" w:rsidP="003123D0">
            <w:pPr>
              <w:jc w:val="center"/>
              <w:rPr>
                <w:rFonts w:ascii="宋体"/>
              </w:rPr>
            </w:pPr>
            <w:r w:rsidRPr="006342BF">
              <w:rPr>
                <w:rFonts w:ascii="宋体" w:hint="eastAsia"/>
              </w:rPr>
              <w:lastRenderedPageBreak/>
              <w:t>（400≤CTI＜600）</w:t>
            </w:r>
          </w:p>
        </w:tc>
        <w:tc>
          <w:tcPr>
            <w:tcW w:w="1171" w:type="dxa"/>
            <w:tcBorders>
              <w:top w:val="single" w:sz="12" w:space="0" w:color="000000"/>
              <w:left w:val="single" w:sz="12" w:space="0" w:color="000000"/>
              <w:right w:val="single" w:sz="12" w:space="0" w:color="000000"/>
            </w:tcBorders>
            <w:shd w:val="clear" w:color="auto" w:fill="auto"/>
            <w:vAlign w:val="center"/>
          </w:tcPr>
          <w:p w14:paraId="2D6CCEC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lastRenderedPageBreak/>
              <w:t>基本绝缘</w:t>
            </w:r>
          </w:p>
        </w:tc>
        <w:tc>
          <w:tcPr>
            <w:tcW w:w="1063" w:type="dxa"/>
            <w:tcBorders>
              <w:top w:val="single" w:sz="12" w:space="0" w:color="000000"/>
              <w:left w:val="single" w:sz="12" w:space="0" w:color="000000"/>
              <w:right w:val="single" w:sz="12" w:space="0" w:color="000000"/>
            </w:tcBorders>
            <w:shd w:val="clear" w:color="auto" w:fill="auto"/>
          </w:tcPr>
          <w:p w14:paraId="2D6CCEC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D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D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ED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ED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0.9</w:t>
            </w:r>
          </w:p>
          <w:p w14:paraId="2D6CCED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tc>
        <w:tc>
          <w:tcPr>
            <w:tcW w:w="1063" w:type="dxa"/>
            <w:tcBorders>
              <w:top w:val="single" w:sz="12" w:space="0" w:color="000000"/>
            </w:tcBorders>
            <w:shd w:val="clear" w:color="auto" w:fill="auto"/>
          </w:tcPr>
          <w:p w14:paraId="2D6CCED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ED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w:t>
            </w:r>
          </w:p>
          <w:p w14:paraId="2D6CCED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tc>
        <w:tc>
          <w:tcPr>
            <w:tcW w:w="1063" w:type="dxa"/>
            <w:tcBorders>
              <w:top w:val="single" w:sz="12" w:space="0" w:color="000000"/>
            </w:tcBorders>
            <w:shd w:val="clear" w:color="auto" w:fill="auto"/>
          </w:tcPr>
          <w:p w14:paraId="2D6CCED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ED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1.1</w:t>
            </w:r>
          </w:p>
          <w:p w14:paraId="2D6CCED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4" w:type="dxa"/>
            <w:tcBorders>
              <w:top w:val="single" w:sz="12" w:space="0" w:color="000000"/>
            </w:tcBorders>
            <w:shd w:val="clear" w:color="auto" w:fill="auto"/>
          </w:tcPr>
          <w:p w14:paraId="2D6CCED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D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2.1</w:t>
            </w:r>
          </w:p>
          <w:p w14:paraId="2D6CCED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4.2</w:t>
            </w:r>
          </w:p>
        </w:tc>
        <w:tc>
          <w:tcPr>
            <w:tcW w:w="1064" w:type="dxa"/>
            <w:tcBorders>
              <w:top w:val="single" w:sz="12" w:space="0" w:color="000000"/>
            </w:tcBorders>
            <w:shd w:val="clear" w:color="auto" w:fill="auto"/>
          </w:tcPr>
          <w:p w14:paraId="2D6CCED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ED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4.3</w:t>
            </w:r>
          </w:p>
          <w:p w14:paraId="2D6CCEE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8.6</w:t>
            </w:r>
          </w:p>
        </w:tc>
        <w:tc>
          <w:tcPr>
            <w:tcW w:w="1064" w:type="dxa"/>
            <w:tcBorders>
              <w:top w:val="single" w:sz="12" w:space="0" w:color="000000"/>
              <w:right w:val="single" w:sz="12" w:space="0" w:color="000000"/>
            </w:tcBorders>
            <w:shd w:val="clear" w:color="auto" w:fill="auto"/>
          </w:tcPr>
          <w:p w14:paraId="2D6CCEE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EE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7.1</w:t>
            </w:r>
          </w:p>
          <w:p w14:paraId="2D6CCEE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tc>
      </w:tr>
      <w:tr w:rsidR="006342BF" w:rsidRPr="006342BF" w14:paraId="2D6CCEFC" w14:textId="77777777" w:rsidTr="003123D0">
        <w:tc>
          <w:tcPr>
            <w:tcW w:w="955" w:type="dxa"/>
            <w:vMerge/>
            <w:tcBorders>
              <w:left w:val="single" w:sz="12" w:space="0" w:color="000000"/>
              <w:right w:val="single" w:sz="12" w:space="0" w:color="000000"/>
            </w:tcBorders>
            <w:shd w:val="clear" w:color="auto" w:fill="auto"/>
          </w:tcPr>
          <w:p w14:paraId="2D6CCEE5" w14:textId="77777777" w:rsidR="00344C88" w:rsidRPr="006342BF" w:rsidRDefault="00344C88">
            <w:pPr>
              <w:rPr>
                <w:rFonts w:ascii="宋体"/>
              </w:rPr>
            </w:pPr>
          </w:p>
        </w:tc>
        <w:tc>
          <w:tcPr>
            <w:tcW w:w="1171" w:type="dxa"/>
            <w:tcBorders>
              <w:left w:val="single" w:sz="12" w:space="0" w:color="000000"/>
              <w:right w:val="single" w:sz="12" w:space="0" w:color="000000"/>
            </w:tcBorders>
            <w:shd w:val="clear" w:color="auto" w:fill="auto"/>
            <w:vAlign w:val="center"/>
          </w:tcPr>
          <w:p w14:paraId="2D6CCEE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EE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EE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EE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EE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EE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0.9</w:t>
            </w:r>
          </w:p>
          <w:p w14:paraId="2D6CCEE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tc>
        <w:tc>
          <w:tcPr>
            <w:tcW w:w="1063" w:type="dxa"/>
            <w:shd w:val="clear" w:color="auto" w:fill="auto"/>
          </w:tcPr>
          <w:p w14:paraId="2D6CCEE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EE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w:t>
            </w:r>
          </w:p>
          <w:p w14:paraId="2D6CCEE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tc>
        <w:tc>
          <w:tcPr>
            <w:tcW w:w="1063" w:type="dxa"/>
            <w:shd w:val="clear" w:color="auto" w:fill="auto"/>
          </w:tcPr>
          <w:p w14:paraId="2D6CCEF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EF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1.1</w:t>
            </w:r>
          </w:p>
          <w:p w14:paraId="2D6CCEF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4" w:type="dxa"/>
            <w:shd w:val="clear" w:color="auto" w:fill="auto"/>
          </w:tcPr>
          <w:p w14:paraId="2D6CCEF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EF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2.1</w:t>
            </w:r>
          </w:p>
          <w:p w14:paraId="2D6CCEF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4.2</w:t>
            </w:r>
          </w:p>
        </w:tc>
        <w:tc>
          <w:tcPr>
            <w:tcW w:w="1064" w:type="dxa"/>
            <w:shd w:val="clear" w:color="auto" w:fill="auto"/>
          </w:tcPr>
          <w:p w14:paraId="2D6CCEF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EF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4.3</w:t>
            </w:r>
          </w:p>
          <w:p w14:paraId="2D6CCEF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8.6</w:t>
            </w:r>
          </w:p>
        </w:tc>
        <w:tc>
          <w:tcPr>
            <w:tcW w:w="1064" w:type="dxa"/>
            <w:tcBorders>
              <w:right w:val="single" w:sz="12" w:space="0" w:color="000000"/>
            </w:tcBorders>
            <w:shd w:val="clear" w:color="auto" w:fill="auto"/>
          </w:tcPr>
          <w:p w14:paraId="2D6CCEF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EF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7.1</w:t>
            </w:r>
          </w:p>
          <w:p w14:paraId="2D6CCEF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tc>
      </w:tr>
      <w:tr w:rsidR="006342BF" w:rsidRPr="006342BF" w14:paraId="2D6CCF14" w14:textId="77777777" w:rsidTr="003123D0">
        <w:tc>
          <w:tcPr>
            <w:tcW w:w="955" w:type="dxa"/>
            <w:vMerge/>
            <w:tcBorders>
              <w:left w:val="single" w:sz="12" w:space="0" w:color="000000"/>
              <w:bottom w:val="single" w:sz="12" w:space="0" w:color="000000"/>
              <w:right w:val="single" w:sz="12" w:space="0" w:color="000000"/>
            </w:tcBorders>
            <w:shd w:val="clear" w:color="auto" w:fill="auto"/>
          </w:tcPr>
          <w:p w14:paraId="2D6CCEFD" w14:textId="77777777" w:rsidR="00344C88" w:rsidRPr="006342BF" w:rsidRDefault="00344C88">
            <w:pPr>
              <w:rPr>
                <w:rFonts w:ascii="宋体"/>
              </w:rPr>
            </w:pPr>
          </w:p>
        </w:tc>
        <w:tc>
          <w:tcPr>
            <w:tcW w:w="1171" w:type="dxa"/>
            <w:tcBorders>
              <w:left w:val="single" w:sz="12" w:space="0" w:color="000000"/>
              <w:bottom w:val="single" w:sz="12" w:space="0" w:color="000000"/>
              <w:right w:val="single" w:sz="12" w:space="0" w:color="000000"/>
            </w:tcBorders>
            <w:shd w:val="clear" w:color="auto" w:fill="auto"/>
            <w:vAlign w:val="center"/>
          </w:tcPr>
          <w:p w14:paraId="2D6CCEF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EF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0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0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F0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F0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w:t>
            </w:r>
          </w:p>
          <w:p w14:paraId="2D6CCF0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tc>
        <w:tc>
          <w:tcPr>
            <w:tcW w:w="1063" w:type="dxa"/>
            <w:tcBorders>
              <w:bottom w:val="single" w:sz="12" w:space="0" w:color="000000"/>
            </w:tcBorders>
            <w:shd w:val="clear" w:color="auto" w:fill="auto"/>
          </w:tcPr>
          <w:p w14:paraId="2D6CCF0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0.4</w:t>
            </w:r>
          </w:p>
          <w:p w14:paraId="2D6CCF0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p w14:paraId="2D6CCF0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2.8</w:t>
            </w:r>
          </w:p>
        </w:tc>
        <w:tc>
          <w:tcPr>
            <w:tcW w:w="1063" w:type="dxa"/>
            <w:tcBorders>
              <w:bottom w:val="single" w:sz="12" w:space="0" w:color="000000"/>
            </w:tcBorders>
            <w:shd w:val="clear" w:color="auto" w:fill="auto"/>
          </w:tcPr>
          <w:p w14:paraId="2D6CCF0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0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p w14:paraId="2D6CCF0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4.2</w:t>
            </w:r>
          </w:p>
        </w:tc>
        <w:tc>
          <w:tcPr>
            <w:tcW w:w="1064" w:type="dxa"/>
            <w:tcBorders>
              <w:bottom w:val="single" w:sz="12" w:space="0" w:color="000000"/>
            </w:tcBorders>
            <w:shd w:val="clear" w:color="auto" w:fill="auto"/>
          </w:tcPr>
          <w:p w14:paraId="2D6CCF0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0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4.3</w:t>
            </w:r>
          </w:p>
          <w:p w14:paraId="2D6CCF0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8.6</w:t>
            </w:r>
          </w:p>
        </w:tc>
        <w:tc>
          <w:tcPr>
            <w:tcW w:w="1064" w:type="dxa"/>
            <w:tcBorders>
              <w:bottom w:val="single" w:sz="12" w:space="0" w:color="000000"/>
            </w:tcBorders>
            <w:shd w:val="clear" w:color="auto" w:fill="auto"/>
          </w:tcPr>
          <w:p w14:paraId="2D6CCF0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4.0</w:t>
            </w:r>
          </w:p>
          <w:p w14:paraId="2D6CCF0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8.6</w:t>
            </w:r>
          </w:p>
          <w:p w14:paraId="2D6CCF1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17.2</w:t>
            </w:r>
          </w:p>
        </w:tc>
        <w:tc>
          <w:tcPr>
            <w:tcW w:w="1064" w:type="dxa"/>
            <w:tcBorders>
              <w:bottom w:val="single" w:sz="12" w:space="0" w:color="000000"/>
              <w:right w:val="single" w:sz="12" w:space="0" w:color="000000"/>
            </w:tcBorders>
            <w:shd w:val="clear" w:color="auto" w:fill="auto"/>
          </w:tcPr>
          <w:p w14:paraId="2D6CCF1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7.5</w:t>
            </w:r>
          </w:p>
          <w:p w14:paraId="2D6CCF1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p w14:paraId="2D6CCF1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28.0</w:t>
            </w:r>
          </w:p>
        </w:tc>
      </w:tr>
      <w:tr w:rsidR="006342BF" w:rsidRPr="006342BF" w14:paraId="2D6CCF2D" w14:textId="77777777" w:rsidTr="003123D0">
        <w:tc>
          <w:tcPr>
            <w:tcW w:w="955" w:type="dxa"/>
            <w:vMerge w:val="restart"/>
            <w:tcBorders>
              <w:top w:val="single" w:sz="12" w:space="0" w:color="000000"/>
              <w:left w:val="single" w:sz="12" w:space="0" w:color="000000"/>
              <w:right w:val="single" w:sz="12" w:space="0" w:color="000000"/>
            </w:tcBorders>
            <w:shd w:val="clear" w:color="auto" w:fill="auto"/>
            <w:vAlign w:val="center"/>
          </w:tcPr>
          <w:p w14:paraId="2D6CCF15" w14:textId="77777777" w:rsidR="00344C88" w:rsidRPr="006342BF" w:rsidRDefault="003123D0" w:rsidP="003123D0">
            <w:pPr>
              <w:jc w:val="center"/>
              <w:rPr>
                <w:rFonts w:ascii="宋体"/>
              </w:rPr>
            </w:pPr>
            <w:r w:rsidRPr="006342BF">
              <w:rPr>
                <w:rFonts w:ascii="宋体" w:hint="eastAsia"/>
              </w:rPr>
              <w:t>Ⅲa</w:t>
            </w:r>
          </w:p>
          <w:p w14:paraId="2D6CCF16" w14:textId="77777777" w:rsidR="00344C88" w:rsidRPr="006342BF" w:rsidRDefault="003123D0" w:rsidP="003123D0">
            <w:pPr>
              <w:jc w:val="center"/>
              <w:rPr>
                <w:rFonts w:ascii="宋体"/>
              </w:rPr>
            </w:pPr>
            <w:r w:rsidRPr="006342BF">
              <w:rPr>
                <w:rFonts w:ascii="宋体" w:hint="eastAsia"/>
              </w:rPr>
              <w:t>（175≤CTI＜400）</w:t>
            </w:r>
          </w:p>
        </w:tc>
        <w:tc>
          <w:tcPr>
            <w:tcW w:w="1171" w:type="dxa"/>
            <w:tcBorders>
              <w:top w:val="single" w:sz="12" w:space="0" w:color="000000"/>
              <w:left w:val="single" w:sz="12" w:space="0" w:color="000000"/>
              <w:right w:val="single" w:sz="12" w:space="0" w:color="000000"/>
            </w:tcBorders>
            <w:shd w:val="clear" w:color="auto" w:fill="auto"/>
            <w:vAlign w:val="center"/>
          </w:tcPr>
          <w:p w14:paraId="2D6CCF1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F1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1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1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F1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F1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w:t>
            </w:r>
          </w:p>
          <w:p w14:paraId="2D6CCF1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1.9</w:t>
            </w:r>
          </w:p>
        </w:tc>
        <w:tc>
          <w:tcPr>
            <w:tcW w:w="1063" w:type="dxa"/>
            <w:tcBorders>
              <w:top w:val="single" w:sz="12" w:space="0" w:color="000000"/>
            </w:tcBorders>
            <w:shd w:val="clear" w:color="auto" w:fill="auto"/>
          </w:tcPr>
          <w:p w14:paraId="2D6CCF1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F1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p w14:paraId="2D6CCF2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3" w:type="dxa"/>
            <w:tcBorders>
              <w:top w:val="single" w:sz="12" w:space="0" w:color="000000"/>
            </w:tcBorders>
            <w:shd w:val="clear" w:color="auto" w:fill="auto"/>
          </w:tcPr>
          <w:p w14:paraId="2D6CCF2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F2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p w14:paraId="2D6CCF2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w:t>
            </w:r>
          </w:p>
        </w:tc>
        <w:tc>
          <w:tcPr>
            <w:tcW w:w="1064" w:type="dxa"/>
            <w:tcBorders>
              <w:top w:val="single" w:sz="12" w:space="0" w:color="000000"/>
            </w:tcBorders>
            <w:shd w:val="clear" w:color="auto" w:fill="auto"/>
          </w:tcPr>
          <w:p w14:paraId="2D6CCF2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2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F2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4.7</w:t>
            </w:r>
          </w:p>
        </w:tc>
        <w:tc>
          <w:tcPr>
            <w:tcW w:w="1064" w:type="dxa"/>
            <w:tcBorders>
              <w:top w:val="single" w:sz="12" w:space="0" w:color="000000"/>
            </w:tcBorders>
            <w:shd w:val="clear" w:color="auto" w:fill="auto"/>
          </w:tcPr>
          <w:p w14:paraId="2D6CCF2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2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F2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9.5</w:t>
            </w:r>
          </w:p>
        </w:tc>
        <w:tc>
          <w:tcPr>
            <w:tcW w:w="1064" w:type="dxa"/>
            <w:tcBorders>
              <w:top w:val="single" w:sz="12" w:space="0" w:color="000000"/>
              <w:right w:val="single" w:sz="12" w:space="0" w:color="000000"/>
            </w:tcBorders>
            <w:shd w:val="clear" w:color="auto" w:fill="auto"/>
          </w:tcPr>
          <w:p w14:paraId="2D6CCF2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F2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p w14:paraId="2D6CCF2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16.0</w:t>
            </w:r>
          </w:p>
        </w:tc>
      </w:tr>
      <w:tr w:rsidR="006342BF" w:rsidRPr="006342BF" w14:paraId="2D6CCF45" w14:textId="77777777" w:rsidTr="003123D0">
        <w:tc>
          <w:tcPr>
            <w:tcW w:w="955" w:type="dxa"/>
            <w:vMerge/>
            <w:tcBorders>
              <w:left w:val="single" w:sz="12" w:space="0" w:color="000000"/>
              <w:right w:val="single" w:sz="12" w:space="0" w:color="000000"/>
            </w:tcBorders>
            <w:shd w:val="clear" w:color="auto" w:fill="auto"/>
          </w:tcPr>
          <w:p w14:paraId="2D6CCF2E" w14:textId="77777777" w:rsidR="00344C88" w:rsidRPr="006342BF" w:rsidRDefault="00344C88">
            <w:pPr>
              <w:rPr>
                <w:rFonts w:ascii="宋体"/>
              </w:rPr>
            </w:pPr>
          </w:p>
        </w:tc>
        <w:tc>
          <w:tcPr>
            <w:tcW w:w="1171" w:type="dxa"/>
            <w:tcBorders>
              <w:left w:val="single" w:sz="12" w:space="0" w:color="000000"/>
              <w:right w:val="single" w:sz="12" w:space="0" w:color="000000"/>
            </w:tcBorders>
            <w:shd w:val="clear" w:color="auto" w:fill="auto"/>
            <w:vAlign w:val="center"/>
          </w:tcPr>
          <w:p w14:paraId="2D6CCF2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F3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3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3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F3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F3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w:t>
            </w:r>
          </w:p>
          <w:p w14:paraId="2D6CCF3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1.9</w:t>
            </w:r>
          </w:p>
        </w:tc>
        <w:tc>
          <w:tcPr>
            <w:tcW w:w="1063" w:type="dxa"/>
            <w:shd w:val="clear" w:color="auto" w:fill="auto"/>
          </w:tcPr>
          <w:p w14:paraId="2D6CCF3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F3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p w14:paraId="2D6CCF3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3" w:type="dxa"/>
            <w:shd w:val="clear" w:color="auto" w:fill="auto"/>
          </w:tcPr>
          <w:p w14:paraId="2D6CCF3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F3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p w14:paraId="2D6CCF3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w:t>
            </w:r>
          </w:p>
        </w:tc>
        <w:tc>
          <w:tcPr>
            <w:tcW w:w="1064" w:type="dxa"/>
            <w:shd w:val="clear" w:color="auto" w:fill="auto"/>
          </w:tcPr>
          <w:p w14:paraId="2D6CCF3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3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F3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4.7</w:t>
            </w:r>
          </w:p>
        </w:tc>
        <w:tc>
          <w:tcPr>
            <w:tcW w:w="1064" w:type="dxa"/>
            <w:shd w:val="clear" w:color="auto" w:fill="auto"/>
          </w:tcPr>
          <w:p w14:paraId="2D6CCF3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4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F4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9.5</w:t>
            </w:r>
          </w:p>
        </w:tc>
        <w:tc>
          <w:tcPr>
            <w:tcW w:w="1064" w:type="dxa"/>
            <w:tcBorders>
              <w:right w:val="single" w:sz="12" w:space="0" w:color="000000"/>
            </w:tcBorders>
            <w:shd w:val="clear" w:color="auto" w:fill="auto"/>
          </w:tcPr>
          <w:p w14:paraId="2D6CCF4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F4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p w14:paraId="2D6CCF4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16.0</w:t>
            </w:r>
          </w:p>
        </w:tc>
      </w:tr>
      <w:tr w:rsidR="006342BF" w:rsidRPr="006342BF" w14:paraId="2D6CCF5D" w14:textId="77777777" w:rsidTr="003123D0">
        <w:tc>
          <w:tcPr>
            <w:tcW w:w="955" w:type="dxa"/>
            <w:vMerge/>
            <w:tcBorders>
              <w:left w:val="single" w:sz="12" w:space="0" w:color="000000"/>
              <w:bottom w:val="single" w:sz="12" w:space="0" w:color="000000"/>
              <w:right w:val="single" w:sz="12" w:space="0" w:color="000000"/>
            </w:tcBorders>
            <w:shd w:val="clear" w:color="auto" w:fill="auto"/>
          </w:tcPr>
          <w:p w14:paraId="2D6CCF46" w14:textId="77777777" w:rsidR="00344C88" w:rsidRPr="006342BF" w:rsidRDefault="00344C88">
            <w:pPr>
              <w:rPr>
                <w:rFonts w:ascii="宋体"/>
              </w:rPr>
            </w:pPr>
          </w:p>
        </w:tc>
        <w:tc>
          <w:tcPr>
            <w:tcW w:w="1171" w:type="dxa"/>
            <w:tcBorders>
              <w:left w:val="single" w:sz="12" w:space="0" w:color="000000"/>
              <w:bottom w:val="single" w:sz="12" w:space="0" w:color="000000"/>
              <w:right w:val="single" w:sz="12" w:space="0" w:color="000000"/>
            </w:tcBorders>
            <w:shd w:val="clear" w:color="auto" w:fill="auto"/>
            <w:vAlign w:val="center"/>
          </w:tcPr>
          <w:p w14:paraId="2D6CCF4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F4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4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4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F4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F4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p w14:paraId="2D6CCF4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3" w:type="dxa"/>
            <w:tcBorders>
              <w:bottom w:val="single" w:sz="12" w:space="0" w:color="000000"/>
            </w:tcBorders>
            <w:shd w:val="clear" w:color="auto" w:fill="auto"/>
          </w:tcPr>
          <w:p w14:paraId="2D6CCF4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0.4</w:t>
            </w:r>
          </w:p>
          <w:p w14:paraId="2D6CCF4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p w14:paraId="2D6CCF5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3" w:type="dxa"/>
            <w:tcBorders>
              <w:bottom w:val="single" w:sz="12" w:space="0" w:color="000000"/>
            </w:tcBorders>
            <w:shd w:val="clear" w:color="auto" w:fill="auto"/>
          </w:tcPr>
          <w:p w14:paraId="2D6CCF5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5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F5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4.7</w:t>
            </w:r>
          </w:p>
        </w:tc>
        <w:tc>
          <w:tcPr>
            <w:tcW w:w="1064" w:type="dxa"/>
            <w:tcBorders>
              <w:bottom w:val="single" w:sz="12" w:space="0" w:color="000000"/>
            </w:tcBorders>
            <w:shd w:val="clear" w:color="auto" w:fill="auto"/>
          </w:tcPr>
          <w:p w14:paraId="2D6CCF5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5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F5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9.5</w:t>
            </w:r>
          </w:p>
        </w:tc>
        <w:tc>
          <w:tcPr>
            <w:tcW w:w="1064" w:type="dxa"/>
            <w:tcBorders>
              <w:bottom w:val="single" w:sz="12" w:space="0" w:color="000000"/>
            </w:tcBorders>
            <w:shd w:val="clear" w:color="auto" w:fill="auto"/>
          </w:tcPr>
          <w:p w14:paraId="2D6CCF5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4.0</w:t>
            </w:r>
          </w:p>
          <w:p w14:paraId="2D6CCF5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12.0</w:t>
            </w:r>
          </w:p>
          <w:p w14:paraId="2D6CCF5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19.2</w:t>
            </w:r>
          </w:p>
        </w:tc>
        <w:tc>
          <w:tcPr>
            <w:tcW w:w="1064" w:type="dxa"/>
            <w:tcBorders>
              <w:bottom w:val="single" w:sz="12" w:space="0" w:color="000000"/>
              <w:right w:val="single" w:sz="12" w:space="0" w:color="000000"/>
            </w:tcBorders>
            <w:shd w:val="clear" w:color="auto" w:fill="auto"/>
          </w:tcPr>
          <w:p w14:paraId="2D6CCF5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7.5</w:t>
            </w:r>
          </w:p>
          <w:p w14:paraId="2D6CCF5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20.0</w:t>
            </w:r>
          </w:p>
          <w:p w14:paraId="2D6CCF5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32.0</w:t>
            </w:r>
          </w:p>
        </w:tc>
      </w:tr>
      <w:tr w:rsidR="006342BF" w:rsidRPr="006342BF" w14:paraId="2D6CCF76" w14:textId="77777777" w:rsidTr="003123D0">
        <w:tc>
          <w:tcPr>
            <w:tcW w:w="955" w:type="dxa"/>
            <w:vMerge w:val="restart"/>
            <w:tcBorders>
              <w:top w:val="single" w:sz="12" w:space="0" w:color="000000"/>
              <w:left w:val="single" w:sz="12" w:space="0" w:color="000000"/>
              <w:right w:val="single" w:sz="12" w:space="0" w:color="000000"/>
            </w:tcBorders>
            <w:shd w:val="clear" w:color="auto" w:fill="auto"/>
            <w:vAlign w:val="center"/>
          </w:tcPr>
          <w:p w14:paraId="2D6CCF5E" w14:textId="77777777" w:rsidR="00344C88" w:rsidRPr="006342BF" w:rsidRDefault="003123D0" w:rsidP="003123D0">
            <w:pPr>
              <w:jc w:val="center"/>
              <w:rPr>
                <w:rFonts w:ascii="宋体"/>
              </w:rPr>
            </w:pPr>
            <w:r w:rsidRPr="006342BF">
              <w:rPr>
                <w:rFonts w:ascii="宋体" w:hint="eastAsia"/>
              </w:rPr>
              <w:t>Ⅲb</w:t>
            </w:r>
          </w:p>
          <w:p w14:paraId="2D6CCF5F" w14:textId="77777777" w:rsidR="00344C88" w:rsidRPr="006342BF" w:rsidRDefault="003123D0" w:rsidP="003123D0">
            <w:pPr>
              <w:jc w:val="center"/>
              <w:rPr>
                <w:rFonts w:ascii="宋体"/>
              </w:rPr>
            </w:pPr>
            <w:r w:rsidRPr="006342BF">
              <w:rPr>
                <w:rFonts w:ascii="宋体" w:hint="eastAsia"/>
              </w:rPr>
              <w:t>（100≤CTI＜175）</w:t>
            </w:r>
          </w:p>
        </w:tc>
        <w:tc>
          <w:tcPr>
            <w:tcW w:w="1171" w:type="dxa"/>
            <w:tcBorders>
              <w:top w:val="single" w:sz="12" w:space="0" w:color="000000"/>
              <w:left w:val="single" w:sz="12" w:space="0" w:color="000000"/>
              <w:right w:val="single" w:sz="12" w:space="0" w:color="000000"/>
            </w:tcBorders>
            <w:shd w:val="clear" w:color="auto" w:fill="auto"/>
            <w:vAlign w:val="center"/>
          </w:tcPr>
          <w:p w14:paraId="2D6CCF6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基本绝缘</w:t>
            </w:r>
          </w:p>
        </w:tc>
        <w:tc>
          <w:tcPr>
            <w:tcW w:w="1063" w:type="dxa"/>
            <w:tcBorders>
              <w:top w:val="single" w:sz="12" w:space="0" w:color="000000"/>
              <w:left w:val="single" w:sz="12" w:space="0" w:color="000000"/>
              <w:right w:val="single" w:sz="12" w:space="0" w:color="000000"/>
            </w:tcBorders>
            <w:shd w:val="clear" w:color="auto" w:fill="auto"/>
          </w:tcPr>
          <w:p w14:paraId="2D6CCF6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6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6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top w:val="single" w:sz="12" w:space="0" w:color="000000"/>
              <w:left w:val="single" w:sz="12" w:space="0" w:color="000000"/>
            </w:tcBorders>
            <w:shd w:val="clear" w:color="auto" w:fill="auto"/>
          </w:tcPr>
          <w:p w14:paraId="2D6CCF6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F6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w:t>
            </w:r>
          </w:p>
          <w:p w14:paraId="2D6CCF6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1.9</w:t>
            </w:r>
          </w:p>
        </w:tc>
        <w:tc>
          <w:tcPr>
            <w:tcW w:w="1063" w:type="dxa"/>
            <w:tcBorders>
              <w:top w:val="single" w:sz="12" w:space="0" w:color="000000"/>
            </w:tcBorders>
            <w:shd w:val="clear" w:color="auto" w:fill="auto"/>
          </w:tcPr>
          <w:p w14:paraId="2D6CCF6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F6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p w14:paraId="2D6CCF6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3" w:type="dxa"/>
            <w:tcBorders>
              <w:top w:val="single" w:sz="12" w:space="0" w:color="000000"/>
            </w:tcBorders>
            <w:shd w:val="clear" w:color="auto" w:fill="auto"/>
          </w:tcPr>
          <w:p w14:paraId="2D6CCF6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F6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p w14:paraId="2D6CCF6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w:t>
            </w:r>
          </w:p>
        </w:tc>
        <w:tc>
          <w:tcPr>
            <w:tcW w:w="1064" w:type="dxa"/>
            <w:tcBorders>
              <w:top w:val="single" w:sz="12" w:space="0" w:color="000000"/>
            </w:tcBorders>
            <w:shd w:val="clear" w:color="auto" w:fill="auto"/>
          </w:tcPr>
          <w:p w14:paraId="2D6CCF6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6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F6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4.7</w:t>
            </w:r>
          </w:p>
        </w:tc>
        <w:tc>
          <w:tcPr>
            <w:tcW w:w="1064" w:type="dxa"/>
            <w:tcBorders>
              <w:top w:val="single" w:sz="12" w:space="0" w:color="000000"/>
            </w:tcBorders>
            <w:shd w:val="clear" w:color="auto" w:fill="auto"/>
          </w:tcPr>
          <w:p w14:paraId="2D6CCF7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7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F7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9.5</w:t>
            </w:r>
          </w:p>
        </w:tc>
        <w:tc>
          <w:tcPr>
            <w:tcW w:w="1064" w:type="dxa"/>
            <w:tcBorders>
              <w:top w:val="single" w:sz="12" w:space="0" w:color="000000"/>
              <w:right w:val="single" w:sz="12" w:space="0" w:color="000000"/>
            </w:tcBorders>
            <w:shd w:val="clear" w:color="auto" w:fill="auto"/>
          </w:tcPr>
          <w:p w14:paraId="2D6CCF7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F7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p w14:paraId="2D6CCF7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16.0</w:t>
            </w:r>
          </w:p>
        </w:tc>
      </w:tr>
      <w:tr w:rsidR="006342BF" w:rsidRPr="006342BF" w14:paraId="2D6CCF8E" w14:textId="77777777" w:rsidTr="003123D0">
        <w:tc>
          <w:tcPr>
            <w:tcW w:w="955" w:type="dxa"/>
            <w:vMerge/>
            <w:tcBorders>
              <w:left w:val="single" w:sz="12" w:space="0" w:color="000000"/>
              <w:right w:val="single" w:sz="12" w:space="0" w:color="000000"/>
            </w:tcBorders>
            <w:shd w:val="clear" w:color="auto" w:fill="auto"/>
          </w:tcPr>
          <w:p w14:paraId="2D6CCF77" w14:textId="77777777" w:rsidR="00344C88" w:rsidRPr="006342BF" w:rsidRDefault="00344C88">
            <w:pPr>
              <w:rPr>
                <w:rFonts w:ascii="宋体"/>
              </w:rPr>
            </w:pPr>
          </w:p>
        </w:tc>
        <w:tc>
          <w:tcPr>
            <w:tcW w:w="1171" w:type="dxa"/>
            <w:tcBorders>
              <w:left w:val="single" w:sz="12" w:space="0" w:color="000000"/>
              <w:right w:val="single" w:sz="12" w:space="0" w:color="000000"/>
            </w:tcBorders>
            <w:shd w:val="clear" w:color="auto" w:fill="auto"/>
            <w:vAlign w:val="center"/>
          </w:tcPr>
          <w:p w14:paraId="2D6CCF7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附加绝缘</w:t>
            </w:r>
          </w:p>
        </w:tc>
        <w:tc>
          <w:tcPr>
            <w:tcW w:w="1063" w:type="dxa"/>
            <w:tcBorders>
              <w:left w:val="single" w:sz="12" w:space="0" w:color="000000"/>
              <w:right w:val="single" w:sz="12" w:space="0" w:color="000000"/>
            </w:tcBorders>
            <w:shd w:val="clear" w:color="auto" w:fill="auto"/>
          </w:tcPr>
          <w:p w14:paraId="2D6CCF7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7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7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tcBorders>
            <w:shd w:val="clear" w:color="auto" w:fill="auto"/>
          </w:tcPr>
          <w:p w14:paraId="2D6CCF7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0.18</w:t>
            </w:r>
          </w:p>
          <w:p w14:paraId="2D6CCF7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w:t>
            </w:r>
          </w:p>
          <w:p w14:paraId="2D6CCF7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1.9</w:t>
            </w:r>
          </w:p>
        </w:tc>
        <w:tc>
          <w:tcPr>
            <w:tcW w:w="1063" w:type="dxa"/>
            <w:shd w:val="clear" w:color="auto" w:fill="auto"/>
          </w:tcPr>
          <w:p w14:paraId="2D6CCF7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p w14:paraId="2D6CCF8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w:t>
            </w:r>
          </w:p>
          <w:p w14:paraId="2D6CCF8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2.2</w:t>
            </w:r>
          </w:p>
        </w:tc>
        <w:tc>
          <w:tcPr>
            <w:tcW w:w="1063" w:type="dxa"/>
            <w:shd w:val="clear" w:color="auto" w:fill="auto"/>
          </w:tcPr>
          <w:p w14:paraId="2D6CCF8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p w14:paraId="2D6CCF8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p w14:paraId="2D6CCF8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2.5</w:t>
            </w:r>
          </w:p>
        </w:tc>
        <w:tc>
          <w:tcPr>
            <w:tcW w:w="1064" w:type="dxa"/>
            <w:shd w:val="clear" w:color="auto" w:fill="auto"/>
          </w:tcPr>
          <w:p w14:paraId="2D6CCF8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8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p w14:paraId="2D6CCF8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4.7</w:t>
            </w:r>
          </w:p>
        </w:tc>
        <w:tc>
          <w:tcPr>
            <w:tcW w:w="1064" w:type="dxa"/>
            <w:shd w:val="clear" w:color="auto" w:fill="auto"/>
          </w:tcPr>
          <w:p w14:paraId="2D6CCF8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8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F8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9.5</w:t>
            </w:r>
          </w:p>
        </w:tc>
        <w:tc>
          <w:tcPr>
            <w:tcW w:w="1064" w:type="dxa"/>
            <w:tcBorders>
              <w:right w:val="single" w:sz="12" w:space="0" w:color="000000"/>
            </w:tcBorders>
            <w:shd w:val="clear" w:color="auto" w:fill="auto"/>
          </w:tcPr>
          <w:p w14:paraId="2D6CCF8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F8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p w14:paraId="2D6CCF8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16.0</w:t>
            </w:r>
          </w:p>
        </w:tc>
      </w:tr>
      <w:tr w:rsidR="006342BF" w:rsidRPr="006342BF" w14:paraId="2D6CCFA6" w14:textId="77777777" w:rsidTr="003123D0">
        <w:tc>
          <w:tcPr>
            <w:tcW w:w="955" w:type="dxa"/>
            <w:vMerge/>
            <w:tcBorders>
              <w:left w:val="single" w:sz="12" w:space="0" w:color="000000"/>
              <w:bottom w:val="single" w:sz="12" w:space="0" w:color="000000"/>
              <w:right w:val="single" w:sz="12" w:space="0" w:color="000000"/>
            </w:tcBorders>
            <w:shd w:val="clear" w:color="auto" w:fill="auto"/>
          </w:tcPr>
          <w:p w14:paraId="2D6CCF8F" w14:textId="77777777" w:rsidR="00344C88" w:rsidRPr="006342BF" w:rsidRDefault="00344C88">
            <w:pPr>
              <w:rPr>
                <w:rFonts w:ascii="宋体"/>
              </w:rPr>
            </w:pPr>
          </w:p>
        </w:tc>
        <w:tc>
          <w:tcPr>
            <w:tcW w:w="1171" w:type="dxa"/>
            <w:tcBorders>
              <w:left w:val="single" w:sz="12" w:space="0" w:color="000000"/>
              <w:bottom w:val="single" w:sz="12" w:space="0" w:color="000000"/>
              <w:right w:val="single" w:sz="12" w:space="0" w:color="000000"/>
            </w:tcBorders>
            <w:shd w:val="clear" w:color="auto" w:fill="auto"/>
            <w:vAlign w:val="center"/>
          </w:tcPr>
          <w:p w14:paraId="2D6CCF9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双重绝缘或加强绝缘</w:t>
            </w:r>
          </w:p>
        </w:tc>
        <w:tc>
          <w:tcPr>
            <w:tcW w:w="1063" w:type="dxa"/>
            <w:tcBorders>
              <w:left w:val="single" w:sz="12" w:space="0" w:color="000000"/>
              <w:bottom w:val="single" w:sz="12" w:space="0" w:color="000000"/>
              <w:right w:val="single" w:sz="12" w:space="0" w:color="000000"/>
            </w:tcBorders>
            <w:shd w:val="clear" w:color="auto" w:fill="auto"/>
          </w:tcPr>
          <w:p w14:paraId="2D6CCF9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P1</w:t>
            </w:r>
          </w:p>
          <w:p w14:paraId="2D6CCF9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P2</w:t>
            </w:r>
          </w:p>
          <w:p w14:paraId="2D6CCF9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P3</w:t>
            </w:r>
          </w:p>
        </w:tc>
        <w:tc>
          <w:tcPr>
            <w:tcW w:w="1063" w:type="dxa"/>
            <w:tcBorders>
              <w:left w:val="single" w:sz="12" w:space="0" w:color="000000"/>
              <w:bottom w:val="single" w:sz="12" w:space="0" w:color="000000"/>
            </w:tcBorders>
            <w:shd w:val="clear" w:color="auto" w:fill="auto"/>
          </w:tcPr>
          <w:p w14:paraId="2D6CCF9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0.36</w:t>
            </w:r>
          </w:p>
          <w:p w14:paraId="2D6CCF9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2.4</w:t>
            </w:r>
          </w:p>
          <w:p w14:paraId="2D6CCF9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3.8</w:t>
            </w:r>
          </w:p>
        </w:tc>
        <w:tc>
          <w:tcPr>
            <w:tcW w:w="1063" w:type="dxa"/>
            <w:tcBorders>
              <w:bottom w:val="single" w:sz="12" w:space="0" w:color="000000"/>
            </w:tcBorders>
            <w:shd w:val="clear" w:color="auto" w:fill="auto"/>
          </w:tcPr>
          <w:p w14:paraId="2D6CCF9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p w14:paraId="2D6CCF9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2.8</w:t>
            </w:r>
          </w:p>
          <w:p w14:paraId="2D6CCF9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4.4</w:t>
            </w:r>
          </w:p>
        </w:tc>
        <w:tc>
          <w:tcPr>
            <w:tcW w:w="1063" w:type="dxa"/>
            <w:tcBorders>
              <w:bottom w:val="single" w:sz="12" w:space="0" w:color="000000"/>
            </w:tcBorders>
            <w:shd w:val="clear" w:color="auto" w:fill="auto"/>
          </w:tcPr>
          <w:p w14:paraId="2D6CCF9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w:t>
            </w:r>
          </w:p>
          <w:p w14:paraId="2D6CCF9B"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w:t>
            </w:r>
          </w:p>
          <w:p w14:paraId="2D6CCF9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5.0</w:t>
            </w:r>
          </w:p>
        </w:tc>
        <w:tc>
          <w:tcPr>
            <w:tcW w:w="1064" w:type="dxa"/>
            <w:tcBorders>
              <w:bottom w:val="single" w:sz="12" w:space="0" w:color="000000"/>
            </w:tcBorders>
            <w:shd w:val="clear" w:color="auto" w:fill="auto"/>
          </w:tcPr>
          <w:p w14:paraId="2D6CCF9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w:t>
            </w:r>
          </w:p>
          <w:p w14:paraId="2D6CCF9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p w14:paraId="2D6CCF9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9.5</w:t>
            </w:r>
          </w:p>
        </w:tc>
        <w:tc>
          <w:tcPr>
            <w:tcW w:w="1064" w:type="dxa"/>
            <w:tcBorders>
              <w:bottom w:val="single" w:sz="12" w:space="0" w:color="000000"/>
            </w:tcBorders>
            <w:shd w:val="clear" w:color="auto" w:fill="auto"/>
          </w:tcPr>
          <w:p w14:paraId="2D6CCFA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4.0</w:t>
            </w:r>
          </w:p>
          <w:p w14:paraId="2D6CCFA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12.0</w:t>
            </w:r>
          </w:p>
          <w:p w14:paraId="2D6CCFA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19.2</w:t>
            </w:r>
          </w:p>
        </w:tc>
        <w:tc>
          <w:tcPr>
            <w:tcW w:w="1064" w:type="dxa"/>
            <w:tcBorders>
              <w:bottom w:val="single" w:sz="12" w:space="0" w:color="000000"/>
              <w:right w:val="single" w:sz="12" w:space="0" w:color="000000"/>
            </w:tcBorders>
            <w:shd w:val="clear" w:color="auto" w:fill="auto"/>
          </w:tcPr>
          <w:p w14:paraId="2D6CCFA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7.5</w:t>
            </w:r>
          </w:p>
          <w:p w14:paraId="2D6CCFA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20.0</w:t>
            </w:r>
          </w:p>
          <w:p w14:paraId="2D6CCFA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32.0</w:t>
            </w:r>
          </w:p>
        </w:tc>
      </w:tr>
      <w:tr w:rsidR="006342BF" w:rsidRPr="006342BF" w14:paraId="2D6CCFB4" w14:textId="77777777" w:rsidTr="003123D0">
        <w:tc>
          <w:tcPr>
            <w:tcW w:w="9570" w:type="dxa"/>
            <w:gridSpan w:val="9"/>
            <w:tcBorders>
              <w:top w:val="single" w:sz="12" w:space="0" w:color="000000"/>
              <w:left w:val="single" w:sz="12" w:space="0" w:color="000000"/>
              <w:bottom w:val="single" w:sz="12" w:space="0" w:color="000000"/>
              <w:right w:val="single" w:sz="12" w:space="0" w:color="000000"/>
            </w:tcBorders>
            <w:shd w:val="clear" w:color="auto" w:fill="auto"/>
          </w:tcPr>
          <w:p w14:paraId="2D6CCFA7"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对于功能绝缘，不要求爬电距离。</w:t>
            </w:r>
          </w:p>
          <w:p w14:paraId="2D6CCFA8"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当工作电压处于中间值时，可以在表中两个相应数值之间用内插法求出爬电距离的数值。</w:t>
            </w:r>
          </w:p>
          <w:p w14:paraId="2D6CCFA9"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当工作电压低于25V AC或60V DC时，不要求爬电距离，因为表14的介电强度测试已经足够。</w:t>
            </w:r>
          </w:p>
          <w:p w14:paraId="2D6CCFAA"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这些数值不适用于：</w:t>
            </w:r>
          </w:p>
          <w:p w14:paraId="2D6CCFAB"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在每个绕组的内部或者在打算永久连接在一起的绕组</w:t>
            </w:r>
            <w:proofErr w:type="gramStart"/>
            <w:r w:rsidRPr="006342BF">
              <w:rPr>
                <w:rFonts w:hAnsi="宋体" w:hint="eastAsia"/>
                <w:sz w:val="18"/>
                <w:szCs w:val="18"/>
              </w:rPr>
              <w:t>组</w:t>
            </w:r>
            <w:proofErr w:type="gramEnd"/>
            <w:r w:rsidRPr="006342BF">
              <w:rPr>
                <w:rFonts w:hAnsi="宋体" w:hint="eastAsia"/>
                <w:sz w:val="18"/>
                <w:szCs w:val="18"/>
              </w:rPr>
              <w:t>之间，只要</w:t>
            </w:r>
            <w:proofErr w:type="gramStart"/>
            <w:r w:rsidRPr="006342BF">
              <w:rPr>
                <w:rFonts w:hAnsi="宋体" w:hint="eastAsia"/>
                <w:sz w:val="18"/>
                <w:szCs w:val="18"/>
              </w:rPr>
              <w:t>要</w:t>
            </w:r>
            <w:proofErr w:type="gramEnd"/>
            <w:r w:rsidRPr="006342BF">
              <w:rPr>
                <w:rFonts w:hAnsi="宋体" w:hint="eastAsia"/>
                <w:sz w:val="18"/>
                <w:szCs w:val="18"/>
              </w:rPr>
              <w:t>连接在一起的绕组的终止电位相同；</w:t>
            </w:r>
          </w:p>
          <w:p w14:paraId="2D6CCFAC" w14:textId="77777777" w:rsidR="00344C88" w:rsidRPr="006342BF" w:rsidRDefault="003123D0" w:rsidP="003123D0">
            <w:pPr>
              <w:numPr>
                <w:ilvl w:val="0"/>
                <w:numId w:val="3"/>
              </w:numPr>
              <w:ind w:left="1038"/>
              <w:rPr>
                <w:rFonts w:ascii="宋体"/>
                <w:sz w:val="18"/>
                <w:szCs w:val="18"/>
              </w:rPr>
            </w:pPr>
            <w:r w:rsidRPr="006342BF">
              <w:rPr>
                <w:rFonts w:ascii="宋体" w:hint="eastAsia"/>
                <w:sz w:val="18"/>
                <w:szCs w:val="18"/>
              </w:rPr>
              <w:t>每个绕组的内部，或者在预定要永久连接在一起的多个绕组的各绕组之间，只要预定要连接在一起的各绕组的端接点处于相同电位值；</w:t>
            </w:r>
          </w:p>
          <w:p w14:paraId="2D6CCFAD" w14:textId="77777777" w:rsidR="00344C88" w:rsidRPr="006342BF" w:rsidRDefault="003123D0" w:rsidP="003123D0">
            <w:pPr>
              <w:numPr>
                <w:ilvl w:val="0"/>
                <w:numId w:val="3"/>
              </w:numPr>
              <w:ind w:left="1038"/>
              <w:rPr>
                <w:rFonts w:ascii="宋体"/>
                <w:sz w:val="18"/>
                <w:szCs w:val="18"/>
              </w:rPr>
            </w:pPr>
            <w:r w:rsidRPr="006342BF">
              <w:rPr>
                <w:rFonts w:ascii="宋体" w:hint="eastAsia"/>
                <w:sz w:val="18"/>
                <w:szCs w:val="18"/>
              </w:rPr>
              <w:t>如果绕组仅预定作串联或并联接线（例如输入电压115 V/230 V</w:t>
            </w:r>
            <w:r w:rsidRPr="006342BF">
              <w:rPr>
                <w:rFonts w:ascii="宋体"/>
                <w:sz w:val="18"/>
                <w:szCs w:val="18"/>
              </w:rPr>
              <w:t>）</w:t>
            </w:r>
            <w:r w:rsidRPr="006342BF">
              <w:rPr>
                <w:rFonts w:ascii="宋体" w:hint="eastAsia"/>
                <w:sz w:val="18"/>
                <w:szCs w:val="18"/>
              </w:rPr>
              <w:t>，工作电压不超过300 V，且绕组线至少符合</w:t>
            </w:r>
            <w:r w:rsidRPr="006342BF">
              <w:rPr>
                <w:rFonts w:ascii="宋体"/>
                <w:sz w:val="18"/>
                <w:szCs w:val="18"/>
              </w:rPr>
              <w:t>GB/T 6109</w:t>
            </w:r>
            <w:r w:rsidRPr="006342BF">
              <w:rPr>
                <w:rFonts w:ascii="宋体" w:hint="eastAsia"/>
                <w:sz w:val="18"/>
                <w:szCs w:val="18"/>
              </w:rPr>
              <w:t>（全部部分）中的1级要求。</w:t>
            </w:r>
          </w:p>
          <w:p w14:paraId="2D6CCFAE"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对SELV电路与相邻的非SELV或PELV电路之间的绝缘，绝缘应该满足双重绝缘或者加强绝缘的要求（按19.1的规定）。</w:t>
            </w:r>
          </w:p>
          <w:p w14:paraId="2D6CCFAF" w14:textId="77777777" w:rsidR="00344C88" w:rsidRPr="006342BF" w:rsidRDefault="003123D0" w:rsidP="003123D0">
            <w:pPr>
              <w:ind w:left="363"/>
              <w:rPr>
                <w:rFonts w:ascii="宋体"/>
                <w:sz w:val="18"/>
                <w:szCs w:val="18"/>
              </w:rPr>
            </w:pPr>
            <w:r w:rsidRPr="006342BF">
              <w:rPr>
                <w:rFonts w:ascii="宋体" w:hAnsi="宋体" w:hint="eastAsia"/>
                <w:b/>
                <w:bCs/>
                <w:sz w:val="18"/>
                <w:szCs w:val="18"/>
              </w:rPr>
              <w:t>注1：</w:t>
            </w:r>
            <w:r w:rsidRPr="006342BF">
              <w:rPr>
                <w:rFonts w:ascii="宋体" w:hint="eastAsia"/>
                <w:sz w:val="18"/>
                <w:szCs w:val="18"/>
              </w:rPr>
              <w:t>当在表中的某一列中用</w:t>
            </w:r>
            <w:proofErr w:type="gramStart"/>
            <w:r w:rsidRPr="006342BF">
              <w:rPr>
                <w:rFonts w:ascii="宋体" w:hint="eastAsia"/>
                <w:sz w:val="18"/>
                <w:szCs w:val="18"/>
              </w:rPr>
              <w:t>一</w:t>
            </w:r>
            <w:proofErr w:type="gramEnd"/>
            <w:r w:rsidRPr="006342BF">
              <w:rPr>
                <w:rFonts w:ascii="宋体" w:hint="eastAsia"/>
                <w:sz w:val="18"/>
                <w:szCs w:val="18"/>
              </w:rPr>
              <w:t>字线代替数字时，表示无要求值。</w:t>
            </w:r>
          </w:p>
          <w:p w14:paraId="2D6CCFB0" w14:textId="77777777" w:rsidR="00344C88" w:rsidRPr="006342BF" w:rsidRDefault="003123D0" w:rsidP="003123D0">
            <w:pPr>
              <w:ind w:left="363"/>
              <w:rPr>
                <w:rFonts w:ascii="宋体"/>
                <w:sz w:val="18"/>
                <w:szCs w:val="18"/>
              </w:rPr>
            </w:pPr>
            <w:r w:rsidRPr="006342BF">
              <w:rPr>
                <w:rFonts w:ascii="宋体" w:hint="eastAsia"/>
                <w:b/>
                <w:bCs/>
                <w:sz w:val="18"/>
                <w:szCs w:val="18"/>
              </w:rPr>
              <w:t>注2：</w:t>
            </w:r>
            <w:r w:rsidRPr="006342BF">
              <w:rPr>
                <w:rFonts w:ascii="宋体" w:hint="eastAsia"/>
                <w:sz w:val="18"/>
                <w:szCs w:val="18"/>
              </w:rPr>
              <w:t>P1=污染等级1，P2=污染等级2，P3=污染等级3。</w:t>
            </w:r>
          </w:p>
          <w:p w14:paraId="2D6CCFB1" w14:textId="77777777" w:rsidR="00344C88" w:rsidRPr="006342BF" w:rsidRDefault="003123D0" w:rsidP="003123D0">
            <w:pPr>
              <w:ind w:left="363"/>
              <w:rPr>
                <w:rFonts w:ascii="宋体"/>
                <w:sz w:val="18"/>
                <w:szCs w:val="18"/>
              </w:rPr>
            </w:pPr>
            <w:r w:rsidRPr="006342BF">
              <w:rPr>
                <w:rFonts w:ascii="宋体" w:hint="eastAsia"/>
                <w:sz w:val="18"/>
                <w:szCs w:val="18"/>
              </w:rPr>
              <w:t>爬电距离不得小于电气间隙。</w:t>
            </w:r>
          </w:p>
          <w:p w14:paraId="2D6CCFB2" w14:textId="77777777" w:rsidR="00344C88" w:rsidRPr="006342BF" w:rsidRDefault="003123D0" w:rsidP="003123D0">
            <w:pPr>
              <w:ind w:left="363"/>
              <w:rPr>
                <w:rFonts w:ascii="宋体"/>
                <w:sz w:val="18"/>
                <w:szCs w:val="18"/>
              </w:rPr>
            </w:pPr>
            <w:r w:rsidRPr="006342BF">
              <w:rPr>
                <w:rFonts w:ascii="宋体" w:hint="eastAsia"/>
                <w:sz w:val="18"/>
                <w:szCs w:val="18"/>
              </w:rPr>
              <w:t>材料组别Ⅲb（100≤CTI＜175）不推荐用于630 V以上的污染等级3。</w:t>
            </w:r>
          </w:p>
          <w:p w14:paraId="2D6CCFB3" w14:textId="77777777" w:rsidR="00344C88" w:rsidRPr="006342BF" w:rsidRDefault="003123D0" w:rsidP="003123D0">
            <w:pPr>
              <w:ind w:left="363"/>
              <w:rPr>
                <w:rFonts w:ascii="宋体"/>
                <w:sz w:val="18"/>
                <w:szCs w:val="18"/>
              </w:rPr>
            </w:pPr>
            <w:r w:rsidRPr="006342BF">
              <w:rPr>
                <w:rFonts w:ascii="宋体" w:hint="eastAsia"/>
                <w:sz w:val="18"/>
                <w:szCs w:val="18"/>
              </w:rPr>
              <w:t>对在IEC 60112中定义的相比电痕</w:t>
            </w:r>
            <w:proofErr w:type="gramStart"/>
            <w:r w:rsidRPr="006342BF">
              <w:rPr>
                <w:rFonts w:ascii="宋体" w:hint="eastAsia"/>
                <w:sz w:val="18"/>
                <w:szCs w:val="18"/>
              </w:rPr>
              <w:t>化指数</w:t>
            </w:r>
            <w:proofErr w:type="gramEnd"/>
            <w:r w:rsidRPr="006342BF">
              <w:rPr>
                <w:rFonts w:ascii="宋体" w:hint="eastAsia"/>
                <w:sz w:val="18"/>
                <w:szCs w:val="18"/>
              </w:rPr>
              <w:t>(CTI)确定的解释见</w:t>
            </w:r>
            <w:r w:rsidRPr="006342BF">
              <w:rPr>
                <w:rFonts w:ascii="宋体" w:hint="eastAsia"/>
                <w:b/>
                <w:bCs/>
                <w:sz w:val="18"/>
                <w:szCs w:val="18"/>
              </w:rPr>
              <w:t>附录G</w:t>
            </w:r>
            <w:r w:rsidRPr="006342BF">
              <w:rPr>
                <w:rFonts w:ascii="宋体" w:hint="eastAsia"/>
                <w:sz w:val="18"/>
                <w:szCs w:val="18"/>
              </w:rPr>
              <w:t>。</w:t>
            </w:r>
          </w:p>
        </w:tc>
      </w:tr>
    </w:tbl>
    <w:p w14:paraId="2D6CCFB5" w14:textId="1F42A34C" w:rsidR="00344C88" w:rsidRPr="006342BF" w:rsidRDefault="006952B3" w:rsidP="007E1451">
      <w:pPr>
        <w:pStyle w:val="af7"/>
        <w:tabs>
          <w:tab w:val="center" w:pos="4201"/>
          <w:tab w:val="right" w:leader="dot" w:pos="9298"/>
        </w:tabs>
      </w:pPr>
      <w:r>
        <w:pict w14:anchorId="2D6CDA21">
          <v:shape id="_x0000_s1404" type="#_x0000_t202" style="position:absolute;left:0;text-align:left;margin-left:410.35pt;margin-top:3.5pt;width:62.3pt;height:19.5pt;z-index:251669504;mso-position-horizontal-relative:text;mso-position-vertical-relative:text;mso-width-relative:page;mso-height-relative:page" strokecolor="white">
            <v:textbox>
              <w:txbxContent>
                <w:p w14:paraId="2D6CDA7E" w14:textId="77777777" w:rsidR="003E7D43" w:rsidRDefault="003E7D43">
                  <w:pPr>
                    <w:ind w:firstLineChars="8" w:firstLine="14"/>
                  </w:pPr>
                  <w:r>
                    <w:rPr>
                      <w:rFonts w:hint="eastAsia"/>
                      <w:sz w:val="18"/>
                      <w:szCs w:val="18"/>
                    </w:rPr>
                    <w:t>单位为毫米</w:t>
                  </w:r>
                </w:p>
              </w:txbxContent>
            </v:textbox>
          </v:shape>
        </w:pict>
      </w:r>
      <w:r w:rsidR="003123D0" w:rsidRPr="006342BF">
        <w:rPr>
          <w:rFonts w:hint="eastAsia"/>
        </w:rPr>
        <w:t>贯通绝缘距离</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1"/>
        <w:gridCol w:w="1598"/>
        <w:gridCol w:w="1063"/>
        <w:gridCol w:w="1063"/>
        <w:gridCol w:w="1063"/>
        <w:gridCol w:w="1064"/>
        <w:gridCol w:w="1064"/>
        <w:gridCol w:w="1064"/>
      </w:tblGrid>
      <w:tr w:rsidR="006342BF" w:rsidRPr="006342BF" w14:paraId="2D6CCFB8" w14:textId="77777777" w:rsidTr="003123D0">
        <w:tc>
          <w:tcPr>
            <w:tcW w:w="3189" w:type="dxa"/>
            <w:gridSpan w:val="2"/>
            <w:vMerge w:val="restart"/>
            <w:tcBorders>
              <w:top w:val="single" w:sz="12" w:space="0" w:color="000000"/>
              <w:left w:val="single" w:sz="12" w:space="0" w:color="000000"/>
            </w:tcBorders>
            <w:shd w:val="clear" w:color="auto" w:fill="auto"/>
            <w:vAlign w:val="center"/>
          </w:tcPr>
          <w:p w14:paraId="2D6CCFB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导电零部件绝缘</w:t>
            </w:r>
          </w:p>
        </w:tc>
        <w:tc>
          <w:tcPr>
            <w:tcW w:w="6381" w:type="dxa"/>
            <w:gridSpan w:val="6"/>
            <w:tcBorders>
              <w:top w:val="single" w:sz="12" w:space="0" w:color="000000"/>
              <w:right w:val="single" w:sz="12" w:space="0" w:color="000000"/>
            </w:tcBorders>
            <w:shd w:val="clear" w:color="auto" w:fill="auto"/>
            <w:vAlign w:val="center"/>
          </w:tcPr>
          <w:p w14:paraId="2D6CCFB7" w14:textId="77777777" w:rsidR="00344C88" w:rsidRPr="006342BF" w:rsidRDefault="003123D0" w:rsidP="003123D0">
            <w:pPr>
              <w:jc w:val="center"/>
              <w:rPr>
                <w:rFonts w:ascii="宋体"/>
              </w:rPr>
            </w:pPr>
            <w:r w:rsidRPr="006342BF">
              <w:rPr>
                <w:rFonts w:ascii="宋体" w:hAnsi="宋体" w:hint="eastAsia"/>
                <w:sz w:val="18"/>
                <w:szCs w:val="18"/>
              </w:rPr>
              <w:t>工作电压[v]</w:t>
            </w:r>
          </w:p>
        </w:tc>
      </w:tr>
      <w:tr w:rsidR="006342BF" w:rsidRPr="006342BF" w14:paraId="2D6CCFC1" w14:textId="77777777" w:rsidTr="003123D0">
        <w:trPr>
          <w:trHeight w:val="504"/>
        </w:trPr>
        <w:tc>
          <w:tcPr>
            <w:tcW w:w="3189" w:type="dxa"/>
            <w:gridSpan w:val="2"/>
            <w:vMerge/>
            <w:tcBorders>
              <w:left w:val="single" w:sz="12" w:space="0" w:color="000000"/>
              <w:bottom w:val="single" w:sz="12" w:space="0" w:color="000000"/>
            </w:tcBorders>
            <w:shd w:val="clear" w:color="auto" w:fill="auto"/>
          </w:tcPr>
          <w:p w14:paraId="2D6CCFB9" w14:textId="77777777" w:rsidR="00344C88" w:rsidRPr="006342BF" w:rsidRDefault="00344C88">
            <w:pPr>
              <w:rPr>
                <w:rFonts w:ascii="宋体"/>
              </w:rPr>
            </w:pPr>
          </w:p>
        </w:tc>
        <w:tc>
          <w:tcPr>
            <w:tcW w:w="1063" w:type="dxa"/>
            <w:tcBorders>
              <w:bottom w:val="single" w:sz="12" w:space="0" w:color="000000"/>
            </w:tcBorders>
            <w:shd w:val="clear" w:color="auto" w:fill="auto"/>
          </w:tcPr>
          <w:p w14:paraId="2D6CCFBA" w14:textId="77777777" w:rsidR="00344C88" w:rsidRPr="006342BF" w:rsidRDefault="003123D0" w:rsidP="003123D0">
            <w:pPr>
              <w:pStyle w:val="afff"/>
              <w:ind w:firstLineChars="0" w:firstLine="0"/>
              <w:jc w:val="center"/>
              <w:rPr>
                <w:rFonts w:hAnsi="宋体"/>
                <w:sz w:val="18"/>
                <w:szCs w:val="18"/>
              </w:rPr>
            </w:pPr>
            <w:r w:rsidRPr="006342BF">
              <w:rPr>
                <w:rFonts w:hAnsi="宋体" w:hint="eastAsia"/>
                <w:sz w:val="18"/>
                <w:szCs w:val="18"/>
              </w:rPr>
              <w:t>≥25</w:t>
            </w:r>
          </w:p>
          <w:p w14:paraId="2D6CCFBB" w14:textId="77777777" w:rsidR="00344C88" w:rsidRPr="006342BF" w:rsidRDefault="003123D0" w:rsidP="003123D0">
            <w:pPr>
              <w:pStyle w:val="afff"/>
              <w:ind w:firstLineChars="0" w:firstLine="0"/>
              <w:jc w:val="center"/>
              <w:rPr>
                <w:szCs w:val="18"/>
              </w:rPr>
            </w:pPr>
            <w:r w:rsidRPr="006342BF">
              <w:rPr>
                <w:rFonts w:hAnsi="宋体" w:hint="eastAsia"/>
                <w:sz w:val="18"/>
                <w:szCs w:val="18"/>
              </w:rPr>
              <w:t>≤50</w:t>
            </w:r>
          </w:p>
        </w:tc>
        <w:tc>
          <w:tcPr>
            <w:tcW w:w="1063" w:type="dxa"/>
            <w:tcBorders>
              <w:bottom w:val="single" w:sz="12" w:space="0" w:color="000000"/>
            </w:tcBorders>
            <w:shd w:val="clear" w:color="auto" w:fill="auto"/>
          </w:tcPr>
          <w:p w14:paraId="2D6CCFBC"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w:t>
            </w:r>
          </w:p>
        </w:tc>
        <w:tc>
          <w:tcPr>
            <w:tcW w:w="1063" w:type="dxa"/>
            <w:tcBorders>
              <w:bottom w:val="single" w:sz="12" w:space="0" w:color="000000"/>
            </w:tcBorders>
            <w:shd w:val="clear" w:color="auto" w:fill="auto"/>
          </w:tcPr>
          <w:p w14:paraId="2D6CCFBD" w14:textId="77777777" w:rsidR="00344C88" w:rsidRPr="006342BF" w:rsidRDefault="003123D0" w:rsidP="003123D0">
            <w:pPr>
              <w:pStyle w:val="afff"/>
              <w:ind w:firstLineChars="0" w:firstLine="0"/>
              <w:jc w:val="center"/>
              <w:rPr>
                <w:szCs w:val="18"/>
              </w:rPr>
            </w:pPr>
            <w:r w:rsidRPr="006342BF">
              <w:rPr>
                <w:rFonts w:hAnsi="宋体" w:hint="eastAsia"/>
                <w:sz w:val="18"/>
                <w:szCs w:val="18"/>
              </w:rPr>
              <w:t>150</w:t>
            </w:r>
          </w:p>
        </w:tc>
        <w:tc>
          <w:tcPr>
            <w:tcW w:w="1064" w:type="dxa"/>
            <w:tcBorders>
              <w:bottom w:val="single" w:sz="12" w:space="0" w:color="000000"/>
            </w:tcBorders>
            <w:shd w:val="clear" w:color="auto" w:fill="auto"/>
          </w:tcPr>
          <w:p w14:paraId="2D6CCFBE" w14:textId="77777777" w:rsidR="00344C88" w:rsidRPr="006342BF" w:rsidRDefault="003123D0" w:rsidP="003123D0">
            <w:pPr>
              <w:pStyle w:val="afff"/>
              <w:ind w:firstLineChars="0" w:firstLine="0"/>
              <w:jc w:val="center"/>
              <w:rPr>
                <w:szCs w:val="18"/>
              </w:rPr>
            </w:pPr>
            <w:r w:rsidRPr="006342BF">
              <w:rPr>
                <w:rFonts w:hAnsi="宋体" w:hint="eastAsia"/>
                <w:sz w:val="18"/>
                <w:szCs w:val="18"/>
              </w:rPr>
              <w:t>300</w:t>
            </w:r>
          </w:p>
        </w:tc>
        <w:tc>
          <w:tcPr>
            <w:tcW w:w="1064" w:type="dxa"/>
            <w:tcBorders>
              <w:bottom w:val="single" w:sz="12" w:space="0" w:color="000000"/>
            </w:tcBorders>
            <w:shd w:val="clear" w:color="auto" w:fill="auto"/>
          </w:tcPr>
          <w:p w14:paraId="2D6CCFBF" w14:textId="77777777" w:rsidR="00344C88" w:rsidRPr="006342BF" w:rsidRDefault="003123D0" w:rsidP="003123D0">
            <w:pPr>
              <w:pStyle w:val="afff"/>
              <w:ind w:firstLineChars="0" w:firstLine="0"/>
              <w:jc w:val="center"/>
              <w:rPr>
                <w:szCs w:val="18"/>
              </w:rPr>
            </w:pPr>
            <w:r w:rsidRPr="006342BF">
              <w:rPr>
                <w:rFonts w:hAnsi="宋体" w:hint="eastAsia"/>
                <w:sz w:val="18"/>
                <w:szCs w:val="18"/>
              </w:rPr>
              <w:t>600</w:t>
            </w:r>
          </w:p>
        </w:tc>
        <w:tc>
          <w:tcPr>
            <w:tcW w:w="1064" w:type="dxa"/>
            <w:tcBorders>
              <w:bottom w:val="single" w:sz="12" w:space="0" w:color="000000"/>
              <w:right w:val="single" w:sz="12" w:space="0" w:color="000000"/>
            </w:tcBorders>
            <w:shd w:val="clear" w:color="auto" w:fill="auto"/>
          </w:tcPr>
          <w:p w14:paraId="2D6CCFC0"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1000</w:t>
            </w:r>
          </w:p>
        </w:tc>
      </w:tr>
      <w:tr w:rsidR="006342BF" w:rsidRPr="006342BF" w14:paraId="2D6CCFD0" w14:textId="77777777" w:rsidTr="003123D0">
        <w:trPr>
          <w:trHeight w:val="592"/>
        </w:trPr>
        <w:tc>
          <w:tcPr>
            <w:tcW w:w="1591" w:type="dxa"/>
            <w:vMerge w:val="restart"/>
            <w:tcBorders>
              <w:top w:val="single" w:sz="12" w:space="0" w:color="000000"/>
              <w:left w:val="single" w:sz="12" w:space="0" w:color="000000"/>
              <w:right w:val="single" w:sz="12" w:space="0" w:color="000000"/>
            </w:tcBorders>
            <w:shd w:val="clear" w:color="auto" w:fill="auto"/>
            <w:vAlign w:val="center"/>
          </w:tcPr>
          <w:p w14:paraId="2D6CCFC2" w14:textId="77777777" w:rsidR="00344C88" w:rsidRPr="006342BF" w:rsidRDefault="003123D0" w:rsidP="003123D0">
            <w:pPr>
              <w:jc w:val="center"/>
              <w:rPr>
                <w:rFonts w:ascii="宋体"/>
              </w:rPr>
            </w:pPr>
            <w:r w:rsidRPr="006342BF">
              <w:rPr>
                <w:rFonts w:ascii="宋体" w:hAnsi="宋体" w:hint="eastAsia"/>
                <w:sz w:val="18"/>
                <w:szCs w:val="18"/>
              </w:rPr>
              <w:t>基本绝缘</w:t>
            </w:r>
          </w:p>
        </w:tc>
        <w:tc>
          <w:tcPr>
            <w:tcW w:w="1598" w:type="dxa"/>
            <w:tcBorders>
              <w:top w:val="single" w:sz="12" w:space="0" w:color="000000"/>
              <w:left w:val="single" w:sz="12" w:space="0" w:color="000000"/>
              <w:right w:val="single" w:sz="12" w:space="0" w:color="000000"/>
            </w:tcBorders>
            <w:shd w:val="clear" w:color="auto" w:fill="auto"/>
            <w:vAlign w:val="center"/>
          </w:tcPr>
          <w:p w14:paraId="2D6CCFC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固体</w:t>
            </w:r>
          </w:p>
        </w:tc>
        <w:tc>
          <w:tcPr>
            <w:tcW w:w="1063" w:type="dxa"/>
            <w:tcBorders>
              <w:top w:val="single" w:sz="12" w:space="0" w:color="000000"/>
              <w:left w:val="single" w:sz="12" w:space="0" w:color="000000"/>
            </w:tcBorders>
            <w:shd w:val="clear" w:color="auto" w:fill="auto"/>
          </w:tcPr>
          <w:p w14:paraId="2D6CCFC4" w14:textId="77777777" w:rsidR="00344C88" w:rsidRPr="006342BF" w:rsidRDefault="00344C88" w:rsidP="003123D0">
            <w:pPr>
              <w:pStyle w:val="afff"/>
              <w:spacing w:line="200" w:lineRule="exact"/>
              <w:ind w:firstLineChars="0" w:firstLine="0"/>
              <w:jc w:val="distribute"/>
              <w:rPr>
                <w:rFonts w:hAnsi="宋体"/>
                <w:sz w:val="18"/>
                <w:szCs w:val="18"/>
              </w:rPr>
            </w:pPr>
          </w:p>
          <w:p w14:paraId="2D6CCFC5"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3" w:type="dxa"/>
            <w:tcBorders>
              <w:top w:val="single" w:sz="12" w:space="0" w:color="000000"/>
            </w:tcBorders>
            <w:shd w:val="clear" w:color="auto" w:fill="auto"/>
          </w:tcPr>
          <w:p w14:paraId="2D6CCFC6" w14:textId="77777777" w:rsidR="00344C88" w:rsidRPr="006342BF" w:rsidRDefault="00344C88" w:rsidP="003123D0">
            <w:pPr>
              <w:pStyle w:val="afff"/>
              <w:spacing w:line="200" w:lineRule="exact"/>
              <w:ind w:firstLineChars="0" w:firstLine="0"/>
              <w:jc w:val="distribute"/>
              <w:rPr>
                <w:rFonts w:hAnsi="宋体"/>
                <w:sz w:val="18"/>
                <w:szCs w:val="18"/>
              </w:rPr>
            </w:pPr>
          </w:p>
          <w:p w14:paraId="2D6CCFC7"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3" w:type="dxa"/>
            <w:tcBorders>
              <w:top w:val="single" w:sz="12" w:space="0" w:color="000000"/>
            </w:tcBorders>
            <w:shd w:val="clear" w:color="auto" w:fill="auto"/>
          </w:tcPr>
          <w:p w14:paraId="2D6CCFC8" w14:textId="77777777" w:rsidR="00344C88" w:rsidRPr="006342BF" w:rsidRDefault="00344C88" w:rsidP="003123D0">
            <w:pPr>
              <w:pStyle w:val="afff"/>
              <w:spacing w:line="200" w:lineRule="exact"/>
              <w:ind w:firstLineChars="0" w:firstLine="0"/>
              <w:jc w:val="distribute"/>
              <w:rPr>
                <w:rFonts w:hAnsi="宋体"/>
                <w:sz w:val="18"/>
                <w:szCs w:val="18"/>
              </w:rPr>
            </w:pPr>
          </w:p>
          <w:p w14:paraId="2D6CCFC9"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4" w:type="dxa"/>
            <w:tcBorders>
              <w:top w:val="single" w:sz="12" w:space="0" w:color="000000"/>
            </w:tcBorders>
            <w:shd w:val="clear" w:color="auto" w:fill="auto"/>
          </w:tcPr>
          <w:p w14:paraId="2D6CCFCA" w14:textId="77777777" w:rsidR="00344C88" w:rsidRPr="006342BF" w:rsidRDefault="00344C88" w:rsidP="003123D0">
            <w:pPr>
              <w:pStyle w:val="afff"/>
              <w:spacing w:line="200" w:lineRule="exact"/>
              <w:ind w:firstLineChars="0" w:firstLine="0"/>
              <w:jc w:val="distribute"/>
              <w:rPr>
                <w:rFonts w:hAnsi="宋体"/>
                <w:sz w:val="18"/>
                <w:szCs w:val="18"/>
              </w:rPr>
            </w:pPr>
          </w:p>
          <w:p w14:paraId="2D6CCFCB"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4" w:type="dxa"/>
            <w:tcBorders>
              <w:top w:val="single" w:sz="12" w:space="0" w:color="000000"/>
            </w:tcBorders>
            <w:shd w:val="clear" w:color="auto" w:fill="auto"/>
          </w:tcPr>
          <w:p w14:paraId="2D6CCFCC" w14:textId="77777777" w:rsidR="00344C88" w:rsidRPr="006342BF" w:rsidRDefault="00344C88" w:rsidP="003123D0">
            <w:pPr>
              <w:pStyle w:val="afff"/>
              <w:spacing w:line="200" w:lineRule="exact"/>
              <w:ind w:firstLineChars="0" w:firstLine="0"/>
              <w:jc w:val="distribute"/>
              <w:rPr>
                <w:rFonts w:hAnsi="宋体"/>
                <w:sz w:val="18"/>
                <w:szCs w:val="18"/>
              </w:rPr>
            </w:pPr>
          </w:p>
          <w:p w14:paraId="2D6CCFCD"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4" w:type="dxa"/>
            <w:tcBorders>
              <w:top w:val="single" w:sz="12" w:space="0" w:color="000000"/>
              <w:right w:val="single" w:sz="12" w:space="0" w:color="000000"/>
            </w:tcBorders>
            <w:shd w:val="clear" w:color="auto" w:fill="auto"/>
          </w:tcPr>
          <w:p w14:paraId="2D6CCFCE" w14:textId="77777777" w:rsidR="00344C88" w:rsidRPr="006342BF" w:rsidRDefault="00344C88" w:rsidP="003123D0">
            <w:pPr>
              <w:pStyle w:val="afff"/>
              <w:spacing w:line="200" w:lineRule="exact"/>
              <w:ind w:firstLineChars="0" w:firstLine="0"/>
              <w:jc w:val="distribute"/>
              <w:rPr>
                <w:rFonts w:hAnsi="宋体"/>
                <w:sz w:val="18"/>
                <w:szCs w:val="18"/>
              </w:rPr>
            </w:pPr>
          </w:p>
          <w:p w14:paraId="2D6CCFCF"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r>
      <w:tr w:rsidR="006342BF" w:rsidRPr="006342BF" w14:paraId="2D6CCFDF" w14:textId="77777777" w:rsidTr="003123D0">
        <w:trPr>
          <w:trHeight w:val="579"/>
        </w:trPr>
        <w:tc>
          <w:tcPr>
            <w:tcW w:w="1591" w:type="dxa"/>
            <w:vMerge/>
            <w:tcBorders>
              <w:left w:val="single" w:sz="12" w:space="0" w:color="000000"/>
              <w:bottom w:val="single" w:sz="12" w:space="0" w:color="000000"/>
              <w:right w:val="single" w:sz="12" w:space="0" w:color="000000"/>
            </w:tcBorders>
            <w:shd w:val="clear" w:color="auto" w:fill="auto"/>
          </w:tcPr>
          <w:p w14:paraId="2D6CCFD1" w14:textId="77777777" w:rsidR="00344C88" w:rsidRPr="006342BF" w:rsidRDefault="00344C88">
            <w:pPr>
              <w:rPr>
                <w:rFonts w:ascii="宋体"/>
              </w:rPr>
            </w:pPr>
          </w:p>
        </w:tc>
        <w:tc>
          <w:tcPr>
            <w:tcW w:w="1598" w:type="dxa"/>
            <w:tcBorders>
              <w:left w:val="single" w:sz="12" w:space="0" w:color="000000"/>
              <w:bottom w:val="single" w:sz="12" w:space="0" w:color="000000"/>
              <w:right w:val="single" w:sz="12" w:space="0" w:color="000000"/>
            </w:tcBorders>
            <w:shd w:val="clear" w:color="auto" w:fill="auto"/>
            <w:vAlign w:val="center"/>
          </w:tcPr>
          <w:p w14:paraId="2D6CCFD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薄层</w:t>
            </w:r>
          </w:p>
        </w:tc>
        <w:tc>
          <w:tcPr>
            <w:tcW w:w="1063" w:type="dxa"/>
            <w:tcBorders>
              <w:left w:val="single" w:sz="12" w:space="0" w:color="000000"/>
              <w:bottom w:val="single" w:sz="12" w:space="0" w:color="000000"/>
            </w:tcBorders>
            <w:shd w:val="clear" w:color="auto" w:fill="auto"/>
          </w:tcPr>
          <w:p w14:paraId="2D6CCFD3" w14:textId="77777777" w:rsidR="00344C88" w:rsidRPr="006342BF" w:rsidRDefault="00344C88" w:rsidP="003123D0">
            <w:pPr>
              <w:pStyle w:val="afff"/>
              <w:spacing w:line="200" w:lineRule="exact"/>
              <w:ind w:firstLineChars="0" w:firstLine="0"/>
              <w:jc w:val="distribute"/>
              <w:rPr>
                <w:rFonts w:hAnsi="宋体"/>
                <w:sz w:val="18"/>
                <w:szCs w:val="18"/>
              </w:rPr>
            </w:pPr>
          </w:p>
          <w:p w14:paraId="2D6CCFD4"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3" w:type="dxa"/>
            <w:tcBorders>
              <w:bottom w:val="single" w:sz="12" w:space="0" w:color="000000"/>
            </w:tcBorders>
            <w:shd w:val="clear" w:color="auto" w:fill="auto"/>
          </w:tcPr>
          <w:p w14:paraId="2D6CCFD5" w14:textId="77777777" w:rsidR="00344C88" w:rsidRPr="006342BF" w:rsidRDefault="00344C88" w:rsidP="003123D0">
            <w:pPr>
              <w:pStyle w:val="afff"/>
              <w:spacing w:line="200" w:lineRule="exact"/>
              <w:ind w:firstLineChars="0" w:firstLine="0"/>
              <w:jc w:val="distribute"/>
              <w:rPr>
                <w:rFonts w:hAnsi="宋体"/>
                <w:sz w:val="18"/>
                <w:szCs w:val="18"/>
              </w:rPr>
            </w:pPr>
          </w:p>
          <w:p w14:paraId="2D6CCFD6"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3" w:type="dxa"/>
            <w:tcBorders>
              <w:bottom w:val="single" w:sz="12" w:space="0" w:color="000000"/>
            </w:tcBorders>
            <w:shd w:val="clear" w:color="auto" w:fill="auto"/>
          </w:tcPr>
          <w:p w14:paraId="2D6CCFD7" w14:textId="77777777" w:rsidR="00344C88" w:rsidRPr="006342BF" w:rsidRDefault="00344C88" w:rsidP="003123D0">
            <w:pPr>
              <w:pStyle w:val="afff"/>
              <w:spacing w:line="200" w:lineRule="exact"/>
              <w:ind w:firstLineChars="0" w:firstLine="0"/>
              <w:jc w:val="distribute"/>
              <w:rPr>
                <w:rFonts w:hAnsi="宋体"/>
                <w:sz w:val="18"/>
                <w:szCs w:val="18"/>
              </w:rPr>
            </w:pPr>
          </w:p>
          <w:p w14:paraId="2D6CCFD8"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4" w:type="dxa"/>
            <w:tcBorders>
              <w:bottom w:val="single" w:sz="12" w:space="0" w:color="000000"/>
            </w:tcBorders>
            <w:shd w:val="clear" w:color="auto" w:fill="auto"/>
          </w:tcPr>
          <w:p w14:paraId="2D6CCFD9" w14:textId="77777777" w:rsidR="00344C88" w:rsidRPr="006342BF" w:rsidRDefault="00344C88" w:rsidP="003123D0">
            <w:pPr>
              <w:pStyle w:val="afff"/>
              <w:spacing w:line="200" w:lineRule="exact"/>
              <w:ind w:firstLineChars="0" w:firstLine="0"/>
              <w:jc w:val="distribute"/>
              <w:rPr>
                <w:rFonts w:hAnsi="宋体"/>
                <w:sz w:val="18"/>
                <w:szCs w:val="18"/>
              </w:rPr>
            </w:pPr>
          </w:p>
          <w:p w14:paraId="2D6CCFDA"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4" w:type="dxa"/>
            <w:tcBorders>
              <w:bottom w:val="single" w:sz="12" w:space="0" w:color="000000"/>
            </w:tcBorders>
            <w:shd w:val="clear" w:color="auto" w:fill="auto"/>
          </w:tcPr>
          <w:p w14:paraId="2D6CCFDB" w14:textId="77777777" w:rsidR="00344C88" w:rsidRPr="006342BF" w:rsidRDefault="00344C88" w:rsidP="003123D0">
            <w:pPr>
              <w:pStyle w:val="afff"/>
              <w:spacing w:line="200" w:lineRule="exact"/>
              <w:ind w:firstLineChars="0" w:firstLine="0"/>
              <w:jc w:val="distribute"/>
              <w:rPr>
                <w:rFonts w:hAnsi="宋体"/>
                <w:sz w:val="18"/>
                <w:szCs w:val="18"/>
              </w:rPr>
            </w:pPr>
          </w:p>
          <w:p w14:paraId="2D6CCFDC"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c>
          <w:tcPr>
            <w:tcW w:w="1064" w:type="dxa"/>
            <w:tcBorders>
              <w:bottom w:val="single" w:sz="12" w:space="0" w:color="000000"/>
              <w:right w:val="single" w:sz="12" w:space="0" w:color="000000"/>
            </w:tcBorders>
            <w:shd w:val="clear" w:color="auto" w:fill="auto"/>
          </w:tcPr>
          <w:p w14:paraId="2D6CCFDD" w14:textId="77777777" w:rsidR="00344C88" w:rsidRPr="006342BF" w:rsidRDefault="00344C88" w:rsidP="003123D0">
            <w:pPr>
              <w:pStyle w:val="afff"/>
              <w:spacing w:line="200" w:lineRule="exact"/>
              <w:ind w:firstLineChars="0" w:firstLine="0"/>
              <w:jc w:val="distribute"/>
              <w:rPr>
                <w:rFonts w:hAnsi="宋体"/>
                <w:sz w:val="18"/>
                <w:szCs w:val="18"/>
              </w:rPr>
            </w:pPr>
          </w:p>
          <w:p w14:paraId="2D6CCFDE" w14:textId="77777777" w:rsidR="00344C88" w:rsidRPr="006342BF" w:rsidRDefault="003123D0" w:rsidP="003123D0">
            <w:pPr>
              <w:pStyle w:val="afff"/>
              <w:spacing w:line="200" w:lineRule="exact"/>
              <w:ind w:firstLineChars="0" w:firstLine="0"/>
              <w:jc w:val="distribute"/>
              <w:rPr>
                <w:rFonts w:hAnsi="宋体"/>
                <w:sz w:val="18"/>
                <w:szCs w:val="18"/>
              </w:rPr>
            </w:pPr>
            <w:r w:rsidRPr="006342BF">
              <w:rPr>
                <w:rFonts w:hAnsi="宋体" w:hint="eastAsia"/>
                <w:sz w:val="18"/>
                <w:szCs w:val="18"/>
              </w:rPr>
              <w:t>-</w:t>
            </w:r>
          </w:p>
        </w:tc>
      </w:tr>
      <w:tr w:rsidR="006342BF" w:rsidRPr="006342BF" w14:paraId="2D6CCFEF" w14:textId="77777777" w:rsidTr="003123D0">
        <w:tc>
          <w:tcPr>
            <w:tcW w:w="1591" w:type="dxa"/>
            <w:vMerge w:val="restart"/>
            <w:tcBorders>
              <w:top w:val="single" w:sz="12" w:space="0" w:color="000000"/>
              <w:left w:val="single" w:sz="12" w:space="0" w:color="000000"/>
              <w:right w:val="single" w:sz="12" w:space="0" w:color="000000"/>
            </w:tcBorders>
            <w:shd w:val="clear" w:color="auto" w:fill="auto"/>
            <w:vAlign w:val="center"/>
          </w:tcPr>
          <w:p w14:paraId="2D6CCFE0" w14:textId="77777777" w:rsidR="00344C88" w:rsidRPr="006342BF" w:rsidRDefault="003123D0" w:rsidP="003123D0">
            <w:pPr>
              <w:jc w:val="center"/>
              <w:rPr>
                <w:rFonts w:ascii="宋体"/>
              </w:rPr>
            </w:pPr>
            <w:r w:rsidRPr="006342BF">
              <w:rPr>
                <w:rFonts w:hAnsi="宋体" w:hint="eastAsia"/>
                <w:sz w:val="18"/>
                <w:szCs w:val="18"/>
              </w:rPr>
              <w:t>附加绝缘</w:t>
            </w:r>
          </w:p>
        </w:tc>
        <w:tc>
          <w:tcPr>
            <w:tcW w:w="1598" w:type="dxa"/>
            <w:tcBorders>
              <w:top w:val="single" w:sz="12" w:space="0" w:color="000000"/>
              <w:left w:val="single" w:sz="12" w:space="0" w:color="000000"/>
              <w:right w:val="single" w:sz="12" w:space="0" w:color="000000"/>
            </w:tcBorders>
            <w:shd w:val="clear" w:color="auto" w:fill="auto"/>
            <w:vAlign w:val="center"/>
          </w:tcPr>
          <w:p w14:paraId="2D6CCFE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固体</w:t>
            </w:r>
          </w:p>
        </w:tc>
        <w:tc>
          <w:tcPr>
            <w:tcW w:w="1063" w:type="dxa"/>
            <w:tcBorders>
              <w:top w:val="single" w:sz="12" w:space="0" w:color="000000"/>
              <w:left w:val="single" w:sz="12" w:space="0" w:color="000000"/>
            </w:tcBorders>
            <w:shd w:val="clear" w:color="auto" w:fill="auto"/>
          </w:tcPr>
          <w:p w14:paraId="2D6CCFE2" w14:textId="77777777" w:rsidR="00344C88" w:rsidRPr="006342BF" w:rsidRDefault="00344C88" w:rsidP="003123D0">
            <w:pPr>
              <w:pStyle w:val="afff"/>
              <w:spacing w:line="200" w:lineRule="exact"/>
              <w:ind w:firstLineChars="0" w:firstLine="0"/>
              <w:jc w:val="center"/>
              <w:rPr>
                <w:rFonts w:hAnsi="宋体"/>
                <w:sz w:val="18"/>
                <w:szCs w:val="18"/>
              </w:rPr>
            </w:pPr>
          </w:p>
          <w:p w14:paraId="2D6CCFE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w:t>
            </w:r>
          </w:p>
          <w:p w14:paraId="2D6CCFE4" w14:textId="77777777" w:rsidR="00344C88" w:rsidRPr="006342BF" w:rsidRDefault="00344C88" w:rsidP="003123D0">
            <w:pPr>
              <w:pStyle w:val="afff"/>
              <w:spacing w:line="200" w:lineRule="exact"/>
              <w:ind w:firstLineChars="0" w:firstLine="0"/>
              <w:jc w:val="center"/>
              <w:rPr>
                <w:rFonts w:hAnsi="宋体"/>
                <w:sz w:val="18"/>
                <w:szCs w:val="18"/>
              </w:rPr>
            </w:pPr>
          </w:p>
        </w:tc>
        <w:tc>
          <w:tcPr>
            <w:tcW w:w="1063" w:type="dxa"/>
            <w:tcBorders>
              <w:top w:val="single" w:sz="12" w:space="0" w:color="000000"/>
            </w:tcBorders>
            <w:shd w:val="clear" w:color="auto" w:fill="auto"/>
          </w:tcPr>
          <w:p w14:paraId="2D6CCFE5" w14:textId="77777777" w:rsidR="00344C88" w:rsidRPr="006342BF" w:rsidRDefault="00344C88" w:rsidP="003123D0">
            <w:pPr>
              <w:pStyle w:val="afff"/>
              <w:spacing w:line="200" w:lineRule="exact"/>
              <w:ind w:firstLineChars="0" w:firstLine="0"/>
              <w:jc w:val="center"/>
              <w:rPr>
                <w:rFonts w:hAnsi="宋体"/>
                <w:sz w:val="18"/>
                <w:szCs w:val="18"/>
              </w:rPr>
            </w:pPr>
          </w:p>
          <w:p w14:paraId="2D6CCFE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0.15</w:t>
            </w:r>
          </w:p>
        </w:tc>
        <w:tc>
          <w:tcPr>
            <w:tcW w:w="1063" w:type="dxa"/>
            <w:tcBorders>
              <w:top w:val="single" w:sz="12" w:space="0" w:color="000000"/>
            </w:tcBorders>
            <w:shd w:val="clear" w:color="auto" w:fill="auto"/>
          </w:tcPr>
          <w:p w14:paraId="2D6CCFE7" w14:textId="77777777" w:rsidR="00344C88" w:rsidRPr="006342BF" w:rsidRDefault="00344C88" w:rsidP="003123D0">
            <w:pPr>
              <w:pStyle w:val="afff"/>
              <w:spacing w:line="200" w:lineRule="exact"/>
              <w:ind w:firstLineChars="0" w:firstLine="0"/>
              <w:jc w:val="center"/>
              <w:rPr>
                <w:rFonts w:hAnsi="宋体"/>
                <w:sz w:val="18"/>
                <w:szCs w:val="18"/>
              </w:rPr>
            </w:pPr>
          </w:p>
          <w:p w14:paraId="2D6CCFE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tc>
        <w:tc>
          <w:tcPr>
            <w:tcW w:w="1064" w:type="dxa"/>
            <w:tcBorders>
              <w:top w:val="single" w:sz="12" w:space="0" w:color="000000"/>
            </w:tcBorders>
            <w:shd w:val="clear" w:color="auto" w:fill="auto"/>
          </w:tcPr>
          <w:p w14:paraId="2D6CCFE9" w14:textId="77777777" w:rsidR="00344C88" w:rsidRPr="006342BF" w:rsidRDefault="00344C88" w:rsidP="003123D0">
            <w:pPr>
              <w:pStyle w:val="afff"/>
              <w:spacing w:line="200" w:lineRule="exact"/>
              <w:ind w:firstLineChars="0" w:firstLine="0"/>
              <w:jc w:val="center"/>
              <w:rPr>
                <w:rFonts w:hAnsi="宋体"/>
                <w:sz w:val="18"/>
                <w:szCs w:val="18"/>
              </w:rPr>
            </w:pPr>
          </w:p>
          <w:p w14:paraId="2D6CCFE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tc>
        <w:tc>
          <w:tcPr>
            <w:tcW w:w="1064" w:type="dxa"/>
            <w:tcBorders>
              <w:top w:val="single" w:sz="12" w:space="0" w:color="000000"/>
            </w:tcBorders>
            <w:shd w:val="clear" w:color="auto" w:fill="auto"/>
          </w:tcPr>
          <w:p w14:paraId="2D6CCFEB" w14:textId="77777777" w:rsidR="00344C88" w:rsidRPr="006342BF" w:rsidRDefault="00344C88" w:rsidP="003123D0">
            <w:pPr>
              <w:pStyle w:val="afff"/>
              <w:spacing w:line="200" w:lineRule="exact"/>
              <w:ind w:firstLineChars="0" w:firstLine="0"/>
              <w:jc w:val="center"/>
              <w:rPr>
                <w:rFonts w:hAnsi="宋体"/>
                <w:sz w:val="18"/>
                <w:szCs w:val="18"/>
              </w:rPr>
            </w:pPr>
          </w:p>
          <w:p w14:paraId="2D6CCFE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0.75</w:t>
            </w:r>
          </w:p>
        </w:tc>
        <w:tc>
          <w:tcPr>
            <w:tcW w:w="1064" w:type="dxa"/>
            <w:tcBorders>
              <w:top w:val="single" w:sz="12" w:space="0" w:color="000000"/>
              <w:right w:val="single" w:sz="12" w:space="0" w:color="000000"/>
            </w:tcBorders>
            <w:shd w:val="clear" w:color="auto" w:fill="auto"/>
          </w:tcPr>
          <w:p w14:paraId="2D6CCFED" w14:textId="77777777" w:rsidR="00344C88" w:rsidRPr="006342BF" w:rsidRDefault="00344C88" w:rsidP="003123D0">
            <w:pPr>
              <w:pStyle w:val="afff"/>
              <w:spacing w:line="200" w:lineRule="exact"/>
              <w:ind w:firstLineChars="0" w:firstLine="0"/>
              <w:jc w:val="center"/>
              <w:rPr>
                <w:rFonts w:hAnsi="宋体"/>
                <w:sz w:val="18"/>
                <w:szCs w:val="18"/>
              </w:rPr>
            </w:pPr>
          </w:p>
          <w:p w14:paraId="2D6CCFE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w:t>
            </w:r>
          </w:p>
        </w:tc>
      </w:tr>
      <w:tr w:rsidR="006342BF" w:rsidRPr="006342BF" w14:paraId="2D6CCFFF" w14:textId="77777777" w:rsidTr="003123D0">
        <w:tc>
          <w:tcPr>
            <w:tcW w:w="1591" w:type="dxa"/>
            <w:vMerge/>
            <w:tcBorders>
              <w:left w:val="single" w:sz="12" w:space="0" w:color="000000"/>
              <w:bottom w:val="single" w:sz="12" w:space="0" w:color="000000"/>
              <w:right w:val="single" w:sz="12" w:space="0" w:color="000000"/>
            </w:tcBorders>
            <w:shd w:val="clear" w:color="auto" w:fill="auto"/>
          </w:tcPr>
          <w:p w14:paraId="2D6CCFF0" w14:textId="77777777" w:rsidR="00344C88" w:rsidRPr="006342BF" w:rsidRDefault="00344C88">
            <w:pPr>
              <w:rPr>
                <w:rFonts w:ascii="宋体"/>
              </w:rPr>
            </w:pPr>
          </w:p>
        </w:tc>
        <w:tc>
          <w:tcPr>
            <w:tcW w:w="1598" w:type="dxa"/>
            <w:tcBorders>
              <w:left w:val="single" w:sz="12" w:space="0" w:color="000000"/>
              <w:bottom w:val="single" w:sz="12" w:space="0" w:color="000000"/>
              <w:right w:val="single" w:sz="12" w:space="0" w:color="000000"/>
            </w:tcBorders>
            <w:shd w:val="clear" w:color="auto" w:fill="auto"/>
            <w:vAlign w:val="center"/>
          </w:tcPr>
          <w:p w14:paraId="2D6CCFF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薄层</w:t>
            </w:r>
          </w:p>
        </w:tc>
        <w:tc>
          <w:tcPr>
            <w:tcW w:w="1063" w:type="dxa"/>
            <w:tcBorders>
              <w:left w:val="single" w:sz="12" w:space="0" w:color="000000"/>
              <w:bottom w:val="single" w:sz="12" w:space="0" w:color="000000"/>
            </w:tcBorders>
            <w:shd w:val="clear" w:color="auto" w:fill="auto"/>
          </w:tcPr>
          <w:p w14:paraId="2D6CCFF2" w14:textId="77777777" w:rsidR="00344C88" w:rsidRPr="006342BF" w:rsidRDefault="00344C88" w:rsidP="003123D0">
            <w:pPr>
              <w:pStyle w:val="afff"/>
              <w:spacing w:line="200" w:lineRule="exact"/>
              <w:ind w:firstLineChars="0" w:firstLine="0"/>
              <w:jc w:val="center"/>
              <w:rPr>
                <w:rFonts w:hAnsi="宋体"/>
                <w:sz w:val="18"/>
                <w:szCs w:val="18"/>
              </w:rPr>
            </w:pPr>
          </w:p>
          <w:p w14:paraId="2D6CCFF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0.05</w:t>
            </w:r>
          </w:p>
          <w:p w14:paraId="2D6CCFF4" w14:textId="77777777" w:rsidR="00344C88" w:rsidRPr="006342BF" w:rsidRDefault="00344C88" w:rsidP="003123D0">
            <w:pPr>
              <w:pStyle w:val="afff"/>
              <w:spacing w:line="200" w:lineRule="exact"/>
              <w:ind w:firstLineChars="0" w:firstLine="0"/>
              <w:jc w:val="center"/>
              <w:rPr>
                <w:rFonts w:hAnsi="宋体"/>
                <w:sz w:val="18"/>
                <w:szCs w:val="18"/>
              </w:rPr>
            </w:pPr>
          </w:p>
        </w:tc>
        <w:tc>
          <w:tcPr>
            <w:tcW w:w="1063" w:type="dxa"/>
            <w:tcBorders>
              <w:bottom w:val="single" w:sz="12" w:space="0" w:color="000000"/>
            </w:tcBorders>
            <w:shd w:val="clear" w:color="auto" w:fill="auto"/>
          </w:tcPr>
          <w:p w14:paraId="2D6CCFF5" w14:textId="77777777" w:rsidR="00344C88" w:rsidRPr="006342BF" w:rsidRDefault="00344C88" w:rsidP="003123D0">
            <w:pPr>
              <w:pStyle w:val="afff"/>
              <w:spacing w:line="200" w:lineRule="exact"/>
              <w:ind w:firstLineChars="0" w:firstLine="0"/>
              <w:jc w:val="center"/>
              <w:rPr>
                <w:rFonts w:hAnsi="宋体"/>
                <w:sz w:val="18"/>
                <w:szCs w:val="18"/>
              </w:rPr>
            </w:pPr>
          </w:p>
          <w:p w14:paraId="2D6CCFF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0.05</w:t>
            </w:r>
          </w:p>
        </w:tc>
        <w:tc>
          <w:tcPr>
            <w:tcW w:w="1063" w:type="dxa"/>
            <w:tcBorders>
              <w:bottom w:val="single" w:sz="12" w:space="0" w:color="000000"/>
            </w:tcBorders>
            <w:shd w:val="clear" w:color="auto" w:fill="auto"/>
          </w:tcPr>
          <w:p w14:paraId="2D6CCFF7" w14:textId="77777777" w:rsidR="00344C88" w:rsidRPr="006342BF" w:rsidRDefault="00344C88" w:rsidP="003123D0">
            <w:pPr>
              <w:pStyle w:val="afff"/>
              <w:spacing w:line="200" w:lineRule="exact"/>
              <w:ind w:firstLineChars="0" w:firstLine="0"/>
              <w:jc w:val="center"/>
              <w:rPr>
                <w:rFonts w:hAnsi="宋体"/>
                <w:sz w:val="18"/>
                <w:szCs w:val="18"/>
              </w:rPr>
            </w:pPr>
          </w:p>
          <w:p w14:paraId="2D6CCFF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0.08</w:t>
            </w:r>
          </w:p>
        </w:tc>
        <w:tc>
          <w:tcPr>
            <w:tcW w:w="1064" w:type="dxa"/>
            <w:tcBorders>
              <w:bottom w:val="single" w:sz="12" w:space="0" w:color="000000"/>
            </w:tcBorders>
            <w:shd w:val="clear" w:color="auto" w:fill="auto"/>
          </w:tcPr>
          <w:p w14:paraId="2D6CCFF9" w14:textId="77777777" w:rsidR="00344C88" w:rsidRPr="006342BF" w:rsidRDefault="00344C88" w:rsidP="003123D0">
            <w:pPr>
              <w:pStyle w:val="afff"/>
              <w:spacing w:line="200" w:lineRule="exact"/>
              <w:ind w:firstLineChars="0" w:firstLine="0"/>
              <w:jc w:val="center"/>
              <w:rPr>
                <w:rFonts w:hAnsi="宋体"/>
                <w:sz w:val="18"/>
                <w:szCs w:val="18"/>
              </w:rPr>
            </w:pPr>
          </w:p>
          <w:p w14:paraId="2D6CCFF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0.15</w:t>
            </w:r>
          </w:p>
        </w:tc>
        <w:tc>
          <w:tcPr>
            <w:tcW w:w="1064" w:type="dxa"/>
            <w:tcBorders>
              <w:bottom w:val="single" w:sz="12" w:space="0" w:color="000000"/>
            </w:tcBorders>
            <w:shd w:val="clear" w:color="auto" w:fill="auto"/>
          </w:tcPr>
          <w:p w14:paraId="2D6CCFFB" w14:textId="77777777" w:rsidR="00344C88" w:rsidRPr="006342BF" w:rsidRDefault="00344C88" w:rsidP="003123D0">
            <w:pPr>
              <w:pStyle w:val="afff"/>
              <w:spacing w:line="200" w:lineRule="exact"/>
              <w:ind w:firstLineChars="0" w:firstLine="0"/>
              <w:jc w:val="center"/>
              <w:rPr>
                <w:rFonts w:hAnsi="宋体"/>
                <w:sz w:val="18"/>
                <w:szCs w:val="18"/>
              </w:rPr>
            </w:pPr>
          </w:p>
          <w:p w14:paraId="2D6CCFF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tc>
        <w:tc>
          <w:tcPr>
            <w:tcW w:w="1064" w:type="dxa"/>
            <w:tcBorders>
              <w:bottom w:val="single" w:sz="12" w:space="0" w:color="000000"/>
              <w:right w:val="single" w:sz="12" w:space="0" w:color="000000"/>
            </w:tcBorders>
            <w:shd w:val="clear" w:color="auto" w:fill="auto"/>
          </w:tcPr>
          <w:p w14:paraId="2D6CCFFD" w14:textId="77777777" w:rsidR="00344C88" w:rsidRPr="006342BF" w:rsidRDefault="00344C88" w:rsidP="003123D0">
            <w:pPr>
              <w:pStyle w:val="afff"/>
              <w:spacing w:line="200" w:lineRule="exact"/>
              <w:ind w:firstLineChars="0" w:firstLine="0"/>
              <w:jc w:val="center"/>
              <w:rPr>
                <w:rFonts w:hAnsi="宋体"/>
                <w:sz w:val="18"/>
                <w:szCs w:val="18"/>
              </w:rPr>
            </w:pPr>
          </w:p>
          <w:p w14:paraId="2D6CCFF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0.25</w:t>
            </w:r>
          </w:p>
        </w:tc>
      </w:tr>
      <w:tr w:rsidR="006342BF" w:rsidRPr="006342BF" w14:paraId="2D6CD00F" w14:textId="77777777" w:rsidTr="003123D0">
        <w:tc>
          <w:tcPr>
            <w:tcW w:w="1591" w:type="dxa"/>
            <w:vMerge w:val="restart"/>
            <w:tcBorders>
              <w:top w:val="single" w:sz="12" w:space="0" w:color="000000"/>
              <w:left w:val="single" w:sz="12" w:space="0" w:color="000000"/>
              <w:right w:val="single" w:sz="12" w:space="0" w:color="000000"/>
            </w:tcBorders>
            <w:shd w:val="clear" w:color="auto" w:fill="auto"/>
            <w:vAlign w:val="center"/>
          </w:tcPr>
          <w:p w14:paraId="2D6CD000" w14:textId="77777777" w:rsidR="00344C88" w:rsidRPr="006342BF" w:rsidRDefault="003123D0" w:rsidP="003123D0">
            <w:pPr>
              <w:jc w:val="center"/>
              <w:rPr>
                <w:rFonts w:ascii="宋体"/>
              </w:rPr>
            </w:pPr>
            <w:r w:rsidRPr="006342BF">
              <w:rPr>
                <w:rFonts w:hAnsi="宋体" w:hint="eastAsia"/>
                <w:sz w:val="18"/>
                <w:szCs w:val="18"/>
              </w:rPr>
              <w:lastRenderedPageBreak/>
              <w:t>双重绝缘或加强绝缘</w:t>
            </w:r>
          </w:p>
        </w:tc>
        <w:tc>
          <w:tcPr>
            <w:tcW w:w="1598" w:type="dxa"/>
            <w:tcBorders>
              <w:top w:val="single" w:sz="12" w:space="0" w:color="000000"/>
              <w:left w:val="single" w:sz="12" w:space="0" w:color="000000"/>
              <w:right w:val="single" w:sz="12" w:space="0" w:color="000000"/>
            </w:tcBorders>
            <w:shd w:val="clear" w:color="auto" w:fill="auto"/>
            <w:vAlign w:val="center"/>
          </w:tcPr>
          <w:p w14:paraId="2D6CD00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固体</w:t>
            </w:r>
          </w:p>
        </w:tc>
        <w:tc>
          <w:tcPr>
            <w:tcW w:w="1063" w:type="dxa"/>
            <w:tcBorders>
              <w:top w:val="single" w:sz="12" w:space="0" w:color="000000"/>
              <w:left w:val="single" w:sz="12" w:space="0" w:color="000000"/>
            </w:tcBorders>
            <w:shd w:val="clear" w:color="auto" w:fill="auto"/>
          </w:tcPr>
          <w:p w14:paraId="2D6CD002" w14:textId="77777777" w:rsidR="00344C88" w:rsidRPr="006342BF" w:rsidRDefault="00344C88" w:rsidP="003123D0">
            <w:pPr>
              <w:pStyle w:val="afff"/>
              <w:spacing w:line="200" w:lineRule="exact"/>
              <w:ind w:firstLineChars="0" w:firstLine="0"/>
              <w:jc w:val="center"/>
              <w:rPr>
                <w:rFonts w:hAnsi="宋体"/>
                <w:sz w:val="18"/>
                <w:szCs w:val="18"/>
              </w:rPr>
            </w:pPr>
          </w:p>
          <w:p w14:paraId="2D6CD00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0.2</w:t>
            </w:r>
          </w:p>
          <w:p w14:paraId="2D6CD004" w14:textId="77777777" w:rsidR="00344C88" w:rsidRPr="006342BF" w:rsidRDefault="00344C88" w:rsidP="003123D0">
            <w:pPr>
              <w:pStyle w:val="afff"/>
              <w:spacing w:line="200" w:lineRule="exact"/>
              <w:ind w:firstLineChars="0" w:firstLine="0"/>
              <w:jc w:val="center"/>
              <w:rPr>
                <w:rFonts w:hAnsi="宋体"/>
                <w:sz w:val="18"/>
                <w:szCs w:val="18"/>
              </w:rPr>
            </w:pPr>
          </w:p>
        </w:tc>
        <w:tc>
          <w:tcPr>
            <w:tcW w:w="1063" w:type="dxa"/>
            <w:tcBorders>
              <w:top w:val="single" w:sz="12" w:space="0" w:color="000000"/>
            </w:tcBorders>
            <w:shd w:val="clear" w:color="auto" w:fill="auto"/>
          </w:tcPr>
          <w:p w14:paraId="2D6CD005" w14:textId="77777777" w:rsidR="00344C88" w:rsidRPr="006342BF" w:rsidRDefault="00344C88" w:rsidP="003123D0">
            <w:pPr>
              <w:pStyle w:val="afff"/>
              <w:spacing w:line="200" w:lineRule="exact"/>
              <w:ind w:firstLineChars="0" w:firstLine="0"/>
              <w:jc w:val="center"/>
              <w:rPr>
                <w:rFonts w:hAnsi="宋体"/>
                <w:sz w:val="18"/>
                <w:szCs w:val="18"/>
              </w:rPr>
            </w:pPr>
          </w:p>
          <w:p w14:paraId="2D6CD00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tc>
        <w:tc>
          <w:tcPr>
            <w:tcW w:w="1063" w:type="dxa"/>
            <w:tcBorders>
              <w:top w:val="single" w:sz="12" w:space="0" w:color="000000"/>
            </w:tcBorders>
            <w:shd w:val="clear" w:color="auto" w:fill="auto"/>
          </w:tcPr>
          <w:p w14:paraId="2D6CD007" w14:textId="77777777" w:rsidR="00344C88" w:rsidRPr="006342BF" w:rsidRDefault="00344C88" w:rsidP="003123D0">
            <w:pPr>
              <w:pStyle w:val="afff"/>
              <w:spacing w:line="200" w:lineRule="exact"/>
              <w:ind w:firstLineChars="0" w:firstLine="0"/>
              <w:jc w:val="center"/>
              <w:rPr>
                <w:rFonts w:hAnsi="宋体"/>
                <w:sz w:val="18"/>
                <w:szCs w:val="18"/>
              </w:rPr>
            </w:pPr>
          </w:p>
          <w:p w14:paraId="2D6CD00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tc>
        <w:tc>
          <w:tcPr>
            <w:tcW w:w="1064" w:type="dxa"/>
            <w:tcBorders>
              <w:top w:val="single" w:sz="12" w:space="0" w:color="000000"/>
            </w:tcBorders>
            <w:shd w:val="clear" w:color="auto" w:fill="auto"/>
          </w:tcPr>
          <w:p w14:paraId="2D6CD009" w14:textId="77777777" w:rsidR="00344C88" w:rsidRPr="006342BF" w:rsidRDefault="00344C88" w:rsidP="003123D0">
            <w:pPr>
              <w:pStyle w:val="afff"/>
              <w:spacing w:line="200" w:lineRule="exact"/>
              <w:ind w:firstLineChars="0" w:firstLine="0"/>
              <w:jc w:val="center"/>
              <w:rPr>
                <w:rFonts w:hAnsi="宋体"/>
                <w:sz w:val="18"/>
                <w:szCs w:val="18"/>
              </w:rPr>
            </w:pPr>
          </w:p>
          <w:p w14:paraId="2D6CD00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w:t>
            </w:r>
          </w:p>
        </w:tc>
        <w:tc>
          <w:tcPr>
            <w:tcW w:w="1064" w:type="dxa"/>
            <w:tcBorders>
              <w:top w:val="single" w:sz="12" w:space="0" w:color="000000"/>
            </w:tcBorders>
            <w:shd w:val="clear" w:color="auto" w:fill="auto"/>
          </w:tcPr>
          <w:p w14:paraId="2D6CD00B" w14:textId="77777777" w:rsidR="00344C88" w:rsidRPr="006342BF" w:rsidRDefault="00344C88" w:rsidP="003123D0">
            <w:pPr>
              <w:pStyle w:val="afff"/>
              <w:spacing w:line="200" w:lineRule="exact"/>
              <w:ind w:firstLineChars="0" w:firstLine="0"/>
              <w:jc w:val="center"/>
              <w:rPr>
                <w:rFonts w:hAnsi="宋体"/>
                <w:sz w:val="18"/>
                <w:szCs w:val="18"/>
              </w:rPr>
            </w:pPr>
          </w:p>
          <w:p w14:paraId="2D6CD00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1.5</w:t>
            </w:r>
          </w:p>
        </w:tc>
        <w:tc>
          <w:tcPr>
            <w:tcW w:w="1064" w:type="dxa"/>
            <w:tcBorders>
              <w:top w:val="single" w:sz="12" w:space="0" w:color="000000"/>
              <w:right w:val="single" w:sz="12" w:space="0" w:color="000000"/>
            </w:tcBorders>
            <w:shd w:val="clear" w:color="auto" w:fill="auto"/>
          </w:tcPr>
          <w:p w14:paraId="2D6CD00D" w14:textId="77777777" w:rsidR="00344C88" w:rsidRPr="006342BF" w:rsidRDefault="00344C88" w:rsidP="003123D0">
            <w:pPr>
              <w:pStyle w:val="afff"/>
              <w:spacing w:line="200" w:lineRule="exact"/>
              <w:ind w:firstLineChars="0" w:firstLine="0"/>
              <w:jc w:val="center"/>
              <w:rPr>
                <w:rFonts w:hAnsi="宋体"/>
                <w:sz w:val="18"/>
                <w:szCs w:val="18"/>
              </w:rPr>
            </w:pPr>
          </w:p>
          <w:p w14:paraId="2D6CD00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w:t>
            </w:r>
          </w:p>
        </w:tc>
      </w:tr>
      <w:tr w:rsidR="006342BF" w:rsidRPr="006342BF" w14:paraId="2D6CD01F" w14:textId="77777777" w:rsidTr="003123D0">
        <w:tc>
          <w:tcPr>
            <w:tcW w:w="1591" w:type="dxa"/>
            <w:vMerge/>
            <w:tcBorders>
              <w:left w:val="single" w:sz="12" w:space="0" w:color="000000"/>
              <w:bottom w:val="single" w:sz="12" w:space="0" w:color="000000"/>
              <w:right w:val="single" w:sz="12" w:space="0" w:color="000000"/>
            </w:tcBorders>
            <w:shd w:val="clear" w:color="auto" w:fill="auto"/>
          </w:tcPr>
          <w:p w14:paraId="2D6CD010" w14:textId="77777777" w:rsidR="00344C88" w:rsidRPr="006342BF" w:rsidRDefault="00344C88">
            <w:pPr>
              <w:rPr>
                <w:rFonts w:ascii="宋体"/>
              </w:rPr>
            </w:pPr>
          </w:p>
        </w:tc>
        <w:tc>
          <w:tcPr>
            <w:tcW w:w="1598" w:type="dxa"/>
            <w:tcBorders>
              <w:left w:val="single" w:sz="12" w:space="0" w:color="000000"/>
              <w:bottom w:val="single" w:sz="12" w:space="0" w:color="000000"/>
              <w:right w:val="single" w:sz="12" w:space="0" w:color="000000"/>
            </w:tcBorders>
            <w:shd w:val="clear" w:color="auto" w:fill="auto"/>
            <w:vAlign w:val="center"/>
          </w:tcPr>
          <w:p w14:paraId="2D6CD01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薄层</w:t>
            </w:r>
          </w:p>
        </w:tc>
        <w:tc>
          <w:tcPr>
            <w:tcW w:w="1063" w:type="dxa"/>
            <w:tcBorders>
              <w:left w:val="single" w:sz="12" w:space="0" w:color="000000"/>
              <w:bottom w:val="single" w:sz="12" w:space="0" w:color="000000"/>
            </w:tcBorders>
            <w:shd w:val="clear" w:color="auto" w:fill="auto"/>
          </w:tcPr>
          <w:p w14:paraId="2D6CD012" w14:textId="77777777" w:rsidR="00344C88" w:rsidRPr="006342BF" w:rsidRDefault="00344C88" w:rsidP="003123D0">
            <w:pPr>
              <w:pStyle w:val="afff"/>
              <w:spacing w:line="200" w:lineRule="exact"/>
              <w:ind w:firstLineChars="0" w:firstLine="0"/>
              <w:jc w:val="center"/>
              <w:rPr>
                <w:rFonts w:hAnsi="宋体"/>
                <w:sz w:val="18"/>
                <w:szCs w:val="18"/>
              </w:rPr>
            </w:pPr>
          </w:p>
          <w:p w14:paraId="2D6CD01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w:t>
            </w:r>
          </w:p>
          <w:p w14:paraId="2D6CD014" w14:textId="77777777" w:rsidR="00344C88" w:rsidRPr="006342BF" w:rsidRDefault="00344C88" w:rsidP="003123D0">
            <w:pPr>
              <w:pStyle w:val="afff"/>
              <w:spacing w:line="200" w:lineRule="exact"/>
              <w:ind w:firstLineChars="0" w:firstLine="0"/>
              <w:jc w:val="center"/>
              <w:rPr>
                <w:rFonts w:hAnsi="宋体"/>
                <w:sz w:val="18"/>
                <w:szCs w:val="18"/>
              </w:rPr>
            </w:pPr>
          </w:p>
        </w:tc>
        <w:tc>
          <w:tcPr>
            <w:tcW w:w="1063" w:type="dxa"/>
            <w:tcBorders>
              <w:bottom w:val="single" w:sz="12" w:space="0" w:color="000000"/>
            </w:tcBorders>
            <w:shd w:val="clear" w:color="auto" w:fill="auto"/>
          </w:tcPr>
          <w:p w14:paraId="2D6CD015" w14:textId="77777777" w:rsidR="00344C88" w:rsidRPr="006342BF" w:rsidRDefault="00344C88" w:rsidP="003123D0">
            <w:pPr>
              <w:pStyle w:val="afff"/>
              <w:spacing w:line="200" w:lineRule="exact"/>
              <w:ind w:firstLineChars="0" w:firstLine="0"/>
              <w:jc w:val="center"/>
              <w:rPr>
                <w:rFonts w:hAnsi="宋体"/>
                <w:sz w:val="18"/>
                <w:szCs w:val="18"/>
              </w:rPr>
            </w:pPr>
          </w:p>
          <w:p w14:paraId="2D6CD01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w:t>
            </w:r>
          </w:p>
        </w:tc>
        <w:tc>
          <w:tcPr>
            <w:tcW w:w="1063" w:type="dxa"/>
            <w:tcBorders>
              <w:bottom w:val="single" w:sz="12" w:space="0" w:color="000000"/>
            </w:tcBorders>
            <w:shd w:val="clear" w:color="auto" w:fill="auto"/>
          </w:tcPr>
          <w:p w14:paraId="2D6CD017" w14:textId="77777777" w:rsidR="00344C88" w:rsidRPr="006342BF" w:rsidRDefault="00344C88" w:rsidP="003123D0">
            <w:pPr>
              <w:pStyle w:val="afff"/>
              <w:spacing w:line="200" w:lineRule="exact"/>
              <w:ind w:firstLineChars="0" w:firstLine="0"/>
              <w:jc w:val="center"/>
              <w:rPr>
                <w:rFonts w:hAnsi="宋体"/>
                <w:sz w:val="18"/>
                <w:szCs w:val="18"/>
              </w:rPr>
            </w:pPr>
          </w:p>
          <w:p w14:paraId="2D6CD01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0.15</w:t>
            </w:r>
          </w:p>
        </w:tc>
        <w:tc>
          <w:tcPr>
            <w:tcW w:w="1064" w:type="dxa"/>
            <w:tcBorders>
              <w:bottom w:val="single" w:sz="12" w:space="0" w:color="000000"/>
            </w:tcBorders>
            <w:shd w:val="clear" w:color="auto" w:fill="auto"/>
          </w:tcPr>
          <w:p w14:paraId="2D6CD019" w14:textId="77777777" w:rsidR="00344C88" w:rsidRPr="006342BF" w:rsidRDefault="00344C88" w:rsidP="003123D0">
            <w:pPr>
              <w:pStyle w:val="afff"/>
              <w:spacing w:line="200" w:lineRule="exact"/>
              <w:ind w:firstLineChars="0" w:firstLine="0"/>
              <w:jc w:val="center"/>
              <w:rPr>
                <w:rFonts w:hAnsi="宋体"/>
                <w:sz w:val="18"/>
                <w:szCs w:val="18"/>
              </w:rPr>
            </w:pPr>
          </w:p>
          <w:p w14:paraId="2D6CD01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0.3</w:t>
            </w:r>
          </w:p>
        </w:tc>
        <w:tc>
          <w:tcPr>
            <w:tcW w:w="1064" w:type="dxa"/>
            <w:tcBorders>
              <w:bottom w:val="single" w:sz="12" w:space="0" w:color="000000"/>
            </w:tcBorders>
            <w:shd w:val="clear" w:color="auto" w:fill="auto"/>
          </w:tcPr>
          <w:p w14:paraId="2D6CD01B" w14:textId="77777777" w:rsidR="00344C88" w:rsidRPr="006342BF" w:rsidRDefault="00344C88" w:rsidP="003123D0">
            <w:pPr>
              <w:pStyle w:val="afff"/>
              <w:spacing w:line="200" w:lineRule="exact"/>
              <w:ind w:firstLineChars="0" w:firstLine="0"/>
              <w:jc w:val="center"/>
              <w:rPr>
                <w:rFonts w:hAnsi="宋体"/>
                <w:sz w:val="18"/>
                <w:szCs w:val="18"/>
              </w:rPr>
            </w:pPr>
          </w:p>
          <w:p w14:paraId="2D6CD01C"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0.4</w:t>
            </w:r>
          </w:p>
        </w:tc>
        <w:tc>
          <w:tcPr>
            <w:tcW w:w="1064" w:type="dxa"/>
            <w:tcBorders>
              <w:bottom w:val="single" w:sz="12" w:space="0" w:color="000000"/>
              <w:right w:val="single" w:sz="12" w:space="0" w:color="000000"/>
            </w:tcBorders>
            <w:shd w:val="clear" w:color="auto" w:fill="auto"/>
          </w:tcPr>
          <w:p w14:paraId="2D6CD01D" w14:textId="77777777" w:rsidR="00344C88" w:rsidRPr="006342BF" w:rsidRDefault="00344C88" w:rsidP="003123D0">
            <w:pPr>
              <w:pStyle w:val="afff"/>
              <w:spacing w:line="200" w:lineRule="exact"/>
              <w:ind w:firstLineChars="0" w:firstLine="0"/>
              <w:jc w:val="center"/>
              <w:rPr>
                <w:rFonts w:hAnsi="宋体"/>
                <w:sz w:val="18"/>
                <w:szCs w:val="18"/>
              </w:rPr>
            </w:pPr>
          </w:p>
          <w:p w14:paraId="2D6CD01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0.5</w:t>
            </w:r>
          </w:p>
        </w:tc>
      </w:tr>
      <w:tr w:rsidR="00344C88" w:rsidRPr="006342BF" w14:paraId="2D6CD02C" w14:textId="77777777" w:rsidTr="003123D0">
        <w:tc>
          <w:tcPr>
            <w:tcW w:w="9570" w:type="dxa"/>
            <w:gridSpan w:val="8"/>
            <w:tcBorders>
              <w:top w:val="single" w:sz="12" w:space="0" w:color="000000"/>
              <w:left w:val="single" w:sz="12" w:space="0" w:color="000000"/>
              <w:bottom w:val="single" w:sz="12" w:space="0" w:color="000000"/>
              <w:right w:val="single" w:sz="12" w:space="0" w:color="000000"/>
            </w:tcBorders>
            <w:shd w:val="clear" w:color="auto" w:fill="auto"/>
          </w:tcPr>
          <w:p w14:paraId="2D6CD020"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对于功能绝缘，不要求贯通绝缘距离（DTI）。</w:t>
            </w:r>
          </w:p>
          <w:p w14:paraId="2D6CD021"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当工作电压处于中间值时，可以在表中两个相应数值之间用内插法求出贯通绝缘距离（DTI）的数值。</w:t>
            </w:r>
          </w:p>
          <w:p w14:paraId="2D6CD022"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当工作电压低于25V AC或60V DC时，不要求贯通绝缘距离（DTI），因为表14的介电强度测试已经足够。</w:t>
            </w:r>
          </w:p>
          <w:p w14:paraId="2D6CD023"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这些数值不适用于：</w:t>
            </w:r>
          </w:p>
          <w:p w14:paraId="2D6CD024"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在每个绕组的内部或者在打算永久连接在一起的绕组</w:t>
            </w:r>
            <w:proofErr w:type="gramStart"/>
            <w:r w:rsidRPr="006342BF">
              <w:rPr>
                <w:rFonts w:hAnsi="宋体" w:hint="eastAsia"/>
                <w:sz w:val="18"/>
                <w:szCs w:val="18"/>
              </w:rPr>
              <w:t>组</w:t>
            </w:r>
            <w:proofErr w:type="gramEnd"/>
            <w:r w:rsidRPr="006342BF">
              <w:rPr>
                <w:rFonts w:hAnsi="宋体" w:hint="eastAsia"/>
                <w:sz w:val="18"/>
                <w:szCs w:val="18"/>
              </w:rPr>
              <w:t>之间，只要</w:t>
            </w:r>
            <w:proofErr w:type="gramStart"/>
            <w:r w:rsidRPr="006342BF">
              <w:rPr>
                <w:rFonts w:hAnsi="宋体" w:hint="eastAsia"/>
                <w:sz w:val="18"/>
                <w:szCs w:val="18"/>
              </w:rPr>
              <w:t>要</w:t>
            </w:r>
            <w:proofErr w:type="gramEnd"/>
            <w:r w:rsidRPr="006342BF">
              <w:rPr>
                <w:rFonts w:hAnsi="宋体" w:hint="eastAsia"/>
                <w:sz w:val="18"/>
                <w:szCs w:val="18"/>
              </w:rPr>
              <w:t>连接在一起的绕组的终止电位相同；</w:t>
            </w:r>
          </w:p>
          <w:p w14:paraId="2D6CD025" w14:textId="77777777" w:rsidR="00344C88" w:rsidRPr="006342BF" w:rsidRDefault="003123D0" w:rsidP="003123D0">
            <w:pPr>
              <w:numPr>
                <w:ilvl w:val="0"/>
                <w:numId w:val="3"/>
              </w:numPr>
              <w:ind w:left="1038"/>
              <w:rPr>
                <w:rFonts w:ascii="宋体"/>
                <w:sz w:val="18"/>
                <w:szCs w:val="18"/>
              </w:rPr>
            </w:pPr>
            <w:r w:rsidRPr="006342BF">
              <w:rPr>
                <w:rFonts w:ascii="宋体" w:hint="eastAsia"/>
                <w:sz w:val="18"/>
                <w:szCs w:val="18"/>
              </w:rPr>
              <w:t>每个绕组的内部，或者在预定要永久连接在一起的多个绕组的各绕组之间，只要预定要连接在一起的各绕组的端接点处于相同电位值；</w:t>
            </w:r>
          </w:p>
          <w:p w14:paraId="2D6CD026" w14:textId="77777777" w:rsidR="00344C88" w:rsidRPr="006342BF" w:rsidRDefault="003123D0" w:rsidP="003123D0">
            <w:pPr>
              <w:numPr>
                <w:ilvl w:val="0"/>
                <w:numId w:val="3"/>
              </w:numPr>
              <w:ind w:left="1038"/>
              <w:rPr>
                <w:rFonts w:ascii="宋体"/>
                <w:sz w:val="18"/>
                <w:szCs w:val="18"/>
              </w:rPr>
            </w:pPr>
            <w:r w:rsidRPr="006342BF">
              <w:rPr>
                <w:rFonts w:ascii="宋体" w:hint="eastAsia"/>
                <w:sz w:val="18"/>
                <w:szCs w:val="18"/>
              </w:rPr>
              <w:t>如果绕组仅预定作串联或并联接线（例如输入电压115 V/230 V</w:t>
            </w:r>
            <w:r w:rsidRPr="006342BF">
              <w:rPr>
                <w:rFonts w:ascii="宋体"/>
                <w:sz w:val="18"/>
                <w:szCs w:val="18"/>
              </w:rPr>
              <w:t>）</w:t>
            </w:r>
            <w:r w:rsidRPr="006342BF">
              <w:rPr>
                <w:rFonts w:ascii="宋体" w:hint="eastAsia"/>
                <w:sz w:val="18"/>
                <w:szCs w:val="18"/>
              </w:rPr>
              <w:t>，工作电压不超过300 V，且绕组线至少符合</w:t>
            </w:r>
            <w:r w:rsidRPr="006342BF">
              <w:rPr>
                <w:rFonts w:ascii="宋体"/>
                <w:sz w:val="18"/>
                <w:szCs w:val="18"/>
              </w:rPr>
              <w:t>GB/T 6109</w:t>
            </w:r>
            <w:r w:rsidRPr="006342BF">
              <w:rPr>
                <w:rFonts w:ascii="宋体" w:hint="eastAsia"/>
                <w:sz w:val="18"/>
                <w:szCs w:val="18"/>
              </w:rPr>
              <w:t>（全部部分）中的1级要求。</w:t>
            </w:r>
          </w:p>
          <w:p w14:paraId="2D6CD027"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对SELV电路与相邻的非SELV或PELV电路之间的绝缘，绝缘应该满足双重绝缘或者加强绝缘的要求（按19.1的规定）。</w:t>
            </w:r>
          </w:p>
          <w:p w14:paraId="2D6CD028" w14:textId="77777777" w:rsidR="00344C88" w:rsidRPr="006342BF" w:rsidRDefault="003123D0" w:rsidP="003123D0">
            <w:pPr>
              <w:ind w:left="363"/>
              <w:rPr>
                <w:rFonts w:ascii="宋体"/>
                <w:sz w:val="18"/>
                <w:szCs w:val="18"/>
              </w:rPr>
            </w:pPr>
            <w:r w:rsidRPr="006342BF">
              <w:rPr>
                <w:rFonts w:ascii="宋体" w:hAnsi="宋体" w:hint="eastAsia"/>
                <w:b/>
                <w:bCs/>
                <w:sz w:val="18"/>
                <w:szCs w:val="18"/>
              </w:rPr>
              <w:t>注1：</w:t>
            </w:r>
            <w:r w:rsidRPr="006342BF">
              <w:rPr>
                <w:rFonts w:ascii="宋体" w:hint="eastAsia"/>
                <w:sz w:val="18"/>
                <w:szCs w:val="18"/>
              </w:rPr>
              <w:t>当在表中的某一列中用</w:t>
            </w:r>
            <w:proofErr w:type="gramStart"/>
            <w:r w:rsidRPr="006342BF">
              <w:rPr>
                <w:rFonts w:ascii="宋体" w:hint="eastAsia"/>
                <w:sz w:val="18"/>
                <w:szCs w:val="18"/>
              </w:rPr>
              <w:t>一</w:t>
            </w:r>
            <w:proofErr w:type="gramEnd"/>
            <w:r w:rsidRPr="006342BF">
              <w:rPr>
                <w:rFonts w:ascii="宋体" w:hint="eastAsia"/>
                <w:sz w:val="18"/>
                <w:szCs w:val="18"/>
              </w:rPr>
              <w:t>字线代替数字时，表示无要求值。</w:t>
            </w:r>
          </w:p>
          <w:p w14:paraId="2D6CD029" w14:textId="77777777" w:rsidR="00344C88" w:rsidRPr="006342BF" w:rsidRDefault="003123D0" w:rsidP="003123D0">
            <w:pPr>
              <w:pStyle w:val="afff"/>
              <w:spacing w:line="240" w:lineRule="exact"/>
              <w:ind w:firstLine="360"/>
              <w:rPr>
                <w:sz w:val="18"/>
                <w:szCs w:val="18"/>
              </w:rPr>
            </w:pPr>
            <w:r w:rsidRPr="006342BF">
              <w:rPr>
                <w:rFonts w:hAnsi="宋体" w:hint="eastAsia"/>
                <w:sz w:val="18"/>
                <w:szCs w:val="18"/>
              </w:rPr>
              <w:t>当在输入和输出绕组之间要求双重绝缘时，贯通绝缘的总厚度应直接测量或者通过金属零部件测量，但对绝缘绕组线除外（见19.12）。</w:t>
            </w:r>
          </w:p>
          <w:p w14:paraId="2D6CD02A" w14:textId="77777777" w:rsidR="00344C88" w:rsidRPr="006342BF" w:rsidRDefault="003123D0" w:rsidP="003123D0">
            <w:pPr>
              <w:ind w:left="363"/>
              <w:rPr>
                <w:sz w:val="18"/>
                <w:szCs w:val="18"/>
              </w:rPr>
            </w:pPr>
            <w:r w:rsidRPr="006342BF">
              <w:rPr>
                <w:rFonts w:ascii="宋体" w:hint="eastAsia"/>
                <w:b/>
                <w:bCs/>
                <w:sz w:val="18"/>
                <w:szCs w:val="18"/>
              </w:rPr>
              <w:t>注2：</w:t>
            </w:r>
            <w:r w:rsidRPr="006342BF">
              <w:rPr>
                <w:rFonts w:hint="eastAsia"/>
                <w:sz w:val="18"/>
                <w:szCs w:val="18"/>
              </w:rPr>
              <w:t>如果该基本绝缘或附加绝缘会受到物理破坏时，则要在电气间隙上增加该绝缘厚度。</w:t>
            </w:r>
          </w:p>
          <w:p w14:paraId="2D6CD02B" w14:textId="77777777" w:rsidR="00344C88" w:rsidRPr="006342BF" w:rsidRDefault="003123D0" w:rsidP="003123D0">
            <w:pPr>
              <w:ind w:left="363"/>
              <w:rPr>
                <w:rFonts w:ascii="宋体"/>
                <w:sz w:val="18"/>
                <w:szCs w:val="18"/>
              </w:rPr>
            </w:pPr>
            <w:r w:rsidRPr="006342BF">
              <w:rPr>
                <w:rFonts w:hint="eastAsia"/>
                <w:sz w:val="18"/>
                <w:szCs w:val="18"/>
              </w:rPr>
              <w:t>根据第</w:t>
            </w:r>
            <w:r w:rsidRPr="006342BF">
              <w:rPr>
                <w:rFonts w:hint="eastAsia"/>
                <w:sz w:val="18"/>
                <w:szCs w:val="18"/>
              </w:rPr>
              <w:t>26.3.3</w:t>
            </w:r>
            <w:r w:rsidRPr="006342BF">
              <w:rPr>
                <w:rFonts w:hint="eastAsia"/>
                <w:sz w:val="18"/>
                <w:szCs w:val="18"/>
              </w:rPr>
              <w:t>条，在不同的层的情况下，允许减少上述值。</w:t>
            </w:r>
          </w:p>
        </w:tc>
      </w:tr>
    </w:tbl>
    <w:p w14:paraId="2D6CD02D" w14:textId="77777777" w:rsidR="00344C88" w:rsidRPr="006342BF" w:rsidRDefault="00344C88">
      <w:pPr>
        <w:pStyle w:val="afff"/>
        <w:ind w:left="200"/>
        <w:rPr>
          <w:rFonts w:hAnsi="宋体"/>
        </w:rPr>
      </w:pPr>
    </w:p>
    <w:p w14:paraId="2D6CD02E" w14:textId="2A0ABBAD" w:rsidR="00344C88" w:rsidRPr="006342BF" w:rsidRDefault="006952B3" w:rsidP="007E1451">
      <w:pPr>
        <w:pStyle w:val="af7"/>
        <w:tabs>
          <w:tab w:val="center" w:pos="4201"/>
          <w:tab w:val="right" w:leader="dot" w:pos="9298"/>
        </w:tabs>
      </w:pPr>
      <w:r>
        <w:pict w14:anchorId="2D6CDA22">
          <v:shape id="_x0000_s1405" type="#_x0000_t202" style="position:absolute;left:0;text-align:left;margin-left:410.35pt;margin-top:3.5pt;width:62.3pt;height:19.5pt;z-index:251671552;mso-width-relative:page;mso-height-relative:page" strokecolor="white">
            <v:textbox>
              <w:txbxContent>
                <w:p w14:paraId="2D6CDA7F" w14:textId="77777777" w:rsidR="003E7D43" w:rsidRDefault="003E7D43">
                  <w:pPr>
                    <w:ind w:firstLineChars="8" w:firstLine="14"/>
                  </w:pPr>
                  <w:r>
                    <w:rPr>
                      <w:rFonts w:hint="eastAsia"/>
                      <w:sz w:val="18"/>
                      <w:szCs w:val="18"/>
                    </w:rPr>
                    <w:t>单位为毫米</w:t>
                  </w:r>
                </w:p>
              </w:txbxContent>
            </v:textbox>
          </v:shape>
        </w:pict>
      </w:r>
      <w:r w:rsidR="003123D0" w:rsidRPr="006342BF">
        <w:rPr>
          <w:rFonts w:hint="eastAsia"/>
        </w:rPr>
        <w:t>外接端子间爬电距离和电气间隙</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9"/>
        <w:gridCol w:w="1230"/>
        <w:gridCol w:w="1063"/>
        <w:gridCol w:w="1063"/>
        <w:gridCol w:w="1063"/>
        <w:gridCol w:w="1064"/>
        <w:gridCol w:w="1064"/>
        <w:gridCol w:w="1064"/>
      </w:tblGrid>
      <w:tr w:rsidR="006342BF" w:rsidRPr="006342BF" w14:paraId="2D6CD032" w14:textId="77777777" w:rsidTr="003123D0">
        <w:tc>
          <w:tcPr>
            <w:tcW w:w="1959" w:type="dxa"/>
            <w:vMerge w:val="restart"/>
            <w:tcBorders>
              <w:top w:val="single" w:sz="12" w:space="0" w:color="000000"/>
              <w:left w:val="single" w:sz="12" w:space="0" w:color="000000"/>
              <w:right w:val="single" w:sz="12" w:space="0" w:color="000000"/>
            </w:tcBorders>
            <w:shd w:val="clear" w:color="auto" w:fill="auto"/>
            <w:vAlign w:val="center"/>
          </w:tcPr>
          <w:p w14:paraId="2D6CD02F" w14:textId="77777777" w:rsidR="00344C88" w:rsidRPr="006342BF" w:rsidRDefault="00344C88" w:rsidP="003123D0">
            <w:pPr>
              <w:jc w:val="center"/>
              <w:rPr>
                <w:rFonts w:ascii="宋体" w:hAnsi="宋体"/>
                <w:sz w:val="18"/>
                <w:szCs w:val="18"/>
              </w:rPr>
            </w:pPr>
          </w:p>
        </w:tc>
        <w:tc>
          <w:tcPr>
            <w:tcW w:w="1230" w:type="dxa"/>
            <w:vMerge w:val="restart"/>
            <w:tcBorders>
              <w:top w:val="single" w:sz="12" w:space="0" w:color="000000"/>
              <w:left w:val="single" w:sz="12" w:space="0" w:color="000000"/>
              <w:right w:val="single" w:sz="12" w:space="0" w:color="000000"/>
            </w:tcBorders>
            <w:shd w:val="clear" w:color="auto" w:fill="auto"/>
            <w:vAlign w:val="center"/>
          </w:tcPr>
          <w:p w14:paraId="2D6CD03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电流值[A]</w:t>
            </w:r>
          </w:p>
        </w:tc>
        <w:tc>
          <w:tcPr>
            <w:tcW w:w="6381" w:type="dxa"/>
            <w:gridSpan w:val="6"/>
            <w:tcBorders>
              <w:top w:val="single" w:sz="12" w:space="0" w:color="000000"/>
              <w:left w:val="single" w:sz="12" w:space="0" w:color="000000"/>
              <w:right w:val="single" w:sz="12" w:space="0" w:color="000000"/>
            </w:tcBorders>
            <w:shd w:val="clear" w:color="auto" w:fill="auto"/>
            <w:vAlign w:val="center"/>
          </w:tcPr>
          <w:p w14:paraId="2D6CD031" w14:textId="77777777" w:rsidR="00344C88" w:rsidRPr="006342BF" w:rsidRDefault="003123D0" w:rsidP="003123D0">
            <w:pPr>
              <w:jc w:val="center"/>
              <w:rPr>
                <w:rFonts w:ascii="宋体"/>
              </w:rPr>
            </w:pPr>
            <w:r w:rsidRPr="006342BF">
              <w:rPr>
                <w:rFonts w:ascii="宋体" w:hAnsi="宋体" w:hint="eastAsia"/>
                <w:sz w:val="18"/>
                <w:szCs w:val="18"/>
              </w:rPr>
              <w:t>工作电压[v]</w:t>
            </w:r>
          </w:p>
        </w:tc>
      </w:tr>
      <w:tr w:rsidR="006342BF" w:rsidRPr="006342BF" w14:paraId="2D6CD03C" w14:textId="77777777" w:rsidTr="003123D0">
        <w:trPr>
          <w:trHeight w:val="504"/>
        </w:trPr>
        <w:tc>
          <w:tcPr>
            <w:tcW w:w="1959" w:type="dxa"/>
            <w:vMerge/>
            <w:tcBorders>
              <w:left w:val="single" w:sz="12" w:space="0" w:color="000000"/>
              <w:bottom w:val="single" w:sz="12" w:space="0" w:color="000000"/>
              <w:right w:val="single" w:sz="12" w:space="0" w:color="000000"/>
            </w:tcBorders>
            <w:shd w:val="clear" w:color="auto" w:fill="auto"/>
          </w:tcPr>
          <w:p w14:paraId="2D6CD033" w14:textId="77777777" w:rsidR="00344C88" w:rsidRPr="006342BF" w:rsidRDefault="00344C88">
            <w:pPr>
              <w:rPr>
                <w:rFonts w:ascii="宋体"/>
              </w:rPr>
            </w:pPr>
          </w:p>
        </w:tc>
        <w:tc>
          <w:tcPr>
            <w:tcW w:w="1230" w:type="dxa"/>
            <w:vMerge/>
            <w:tcBorders>
              <w:left w:val="single" w:sz="12" w:space="0" w:color="000000"/>
              <w:bottom w:val="single" w:sz="12" w:space="0" w:color="000000"/>
              <w:right w:val="single" w:sz="12" w:space="0" w:color="000000"/>
            </w:tcBorders>
            <w:shd w:val="clear" w:color="auto" w:fill="auto"/>
          </w:tcPr>
          <w:p w14:paraId="2D6CD034" w14:textId="77777777" w:rsidR="00344C88" w:rsidRPr="006342BF" w:rsidRDefault="00344C88">
            <w:pPr>
              <w:rPr>
                <w:rFonts w:ascii="宋体"/>
              </w:rPr>
            </w:pPr>
          </w:p>
        </w:tc>
        <w:tc>
          <w:tcPr>
            <w:tcW w:w="1063" w:type="dxa"/>
            <w:tcBorders>
              <w:left w:val="single" w:sz="12" w:space="0" w:color="000000"/>
              <w:bottom w:val="single" w:sz="12" w:space="0" w:color="000000"/>
            </w:tcBorders>
            <w:shd w:val="clear" w:color="auto" w:fill="auto"/>
          </w:tcPr>
          <w:p w14:paraId="2D6CD035" w14:textId="77777777" w:rsidR="00344C88" w:rsidRPr="006342BF" w:rsidRDefault="003123D0" w:rsidP="003123D0">
            <w:pPr>
              <w:pStyle w:val="afff"/>
              <w:ind w:firstLineChars="0" w:firstLine="0"/>
              <w:jc w:val="center"/>
              <w:rPr>
                <w:rFonts w:hAnsi="宋体"/>
                <w:sz w:val="18"/>
                <w:szCs w:val="18"/>
              </w:rPr>
            </w:pPr>
            <w:r w:rsidRPr="006342BF">
              <w:rPr>
                <w:rFonts w:hAnsi="宋体" w:hint="eastAsia"/>
                <w:sz w:val="18"/>
                <w:szCs w:val="18"/>
              </w:rPr>
              <w:t>≥25</w:t>
            </w:r>
          </w:p>
          <w:p w14:paraId="2D6CD036" w14:textId="77777777" w:rsidR="00344C88" w:rsidRPr="006342BF" w:rsidRDefault="003123D0" w:rsidP="003123D0">
            <w:pPr>
              <w:pStyle w:val="afff"/>
              <w:ind w:firstLineChars="0" w:firstLine="0"/>
              <w:jc w:val="center"/>
              <w:rPr>
                <w:szCs w:val="18"/>
              </w:rPr>
            </w:pPr>
            <w:r w:rsidRPr="006342BF">
              <w:rPr>
                <w:rFonts w:hAnsi="宋体" w:hint="eastAsia"/>
                <w:sz w:val="18"/>
                <w:szCs w:val="18"/>
              </w:rPr>
              <w:t>≤50</w:t>
            </w:r>
          </w:p>
        </w:tc>
        <w:tc>
          <w:tcPr>
            <w:tcW w:w="1063" w:type="dxa"/>
            <w:tcBorders>
              <w:bottom w:val="single" w:sz="12" w:space="0" w:color="000000"/>
            </w:tcBorders>
            <w:shd w:val="clear" w:color="auto" w:fill="auto"/>
          </w:tcPr>
          <w:p w14:paraId="2D6CD037"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w:t>
            </w:r>
          </w:p>
        </w:tc>
        <w:tc>
          <w:tcPr>
            <w:tcW w:w="1063" w:type="dxa"/>
            <w:tcBorders>
              <w:bottom w:val="single" w:sz="12" w:space="0" w:color="000000"/>
            </w:tcBorders>
            <w:shd w:val="clear" w:color="auto" w:fill="auto"/>
          </w:tcPr>
          <w:p w14:paraId="2D6CD038" w14:textId="77777777" w:rsidR="00344C88" w:rsidRPr="006342BF" w:rsidRDefault="003123D0" w:rsidP="003123D0">
            <w:pPr>
              <w:pStyle w:val="afff"/>
              <w:ind w:firstLineChars="0" w:firstLine="0"/>
              <w:jc w:val="center"/>
              <w:rPr>
                <w:szCs w:val="18"/>
              </w:rPr>
            </w:pPr>
            <w:r w:rsidRPr="006342BF">
              <w:rPr>
                <w:rFonts w:hAnsi="宋体" w:hint="eastAsia"/>
                <w:sz w:val="18"/>
                <w:szCs w:val="18"/>
              </w:rPr>
              <w:t>150</w:t>
            </w:r>
          </w:p>
        </w:tc>
        <w:tc>
          <w:tcPr>
            <w:tcW w:w="1064" w:type="dxa"/>
            <w:tcBorders>
              <w:bottom w:val="single" w:sz="12" w:space="0" w:color="000000"/>
            </w:tcBorders>
            <w:shd w:val="clear" w:color="auto" w:fill="auto"/>
          </w:tcPr>
          <w:p w14:paraId="2D6CD039" w14:textId="77777777" w:rsidR="00344C88" w:rsidRPr="006342BF" w:rsidRDefault="003123D0" w:rsidP="003123D0">
            <w:pPr>
              <w:pStyle w:val="afff"/>
              <w:ind w:firstLineChars="0" w:firstLine="0"/>
              <w:jc w:val="center"/>
              <w:rPr>
                <w:szCs w:val="18"/>
              </w:rPr>
            </w:pPr>
            <w:r w:rsidRPr="006342BF">
              <w:rPr>
                <w:rFonts w:hAnsi="宋体" w:hint="eastAsia"/>
                <w:sz w:val="18"/>
                <w:szCs w:val="18"/>
              </w:rPr>
              <w:t>300</w:t>
            </w:r>
          </w:p>
        </w:tc>
        <w:tc>
          <w:tcPr>
            <w:tcW w:w="1064" w:type="dxa"/>
            <w:tcBorders>
              <w:bottom w:val="single" w:sz="12" w:space="0" w:color="000000"/>
            </w:tcBorders>
            <w:shd w:val="clear" w:color="auto" w:fill="auto"/>
          </w:tcPr>
          <w:p w14:paraId="2D6CD03A" w14:textId="77777777" w:rsidR="00344C88" w:rsidRPr="006342BF" w:rsidRDefault="003123D0" w:rsidP="003123D0">
            <w:pPr>
              <w:pStyle w:val="afff"/>
              <w:ind w:firstLineChars="0" w:firstLine="0"/>
              <w:jc w:val="center"/>
              <w:rPr>
                <w:szCs w:val="18"/>
              </w:rPr>
            </w:pPr>
            <w:r w:rsidRPr="006342BF">
              <w:rPr>
                <w:rFonts w:hAnsi="宋体" w:hint="eastAsia"/>
                <w:sz w:val="18"/>
                <w:szCs w:val="18"/>
              </w:rPr>
              <w:t>600</w:t>
            </w:r>
          </w:p>
        </w:tc>
        <w:tc>
          <w:tcPr>
            <w:tcW w:w="1064" w:type="dxa"/>
            <w:tcBorders>
              <w:bottom w:val="single" w:sz="12" w:space="0" w:color="000000"/>
              <w:right w:val="single" w:sz="12" w:space="0" w:color="000000"/>
            </w:tcBorders>
            <w:shd w:val="clear" w:color="auto" w:fill="auto"/>
          </w:tcPr>
          <w:p w14:paraId="2D6CD03B" w14:textId="77777777" w:rsidR="00344C88" w:rsidRPr="006342BF" w:rsidRDefault="003123D0" w:rsidP="003123D0">
            <w:pPr>
              <w:pStyle w:val="afff"/>
              <w:ind w:firstLineChars="0" w:firstLine="0"/>
              <w:jc w:val="center"/>
              <w:rPr>
                <w:szCs w:val="18"/>
              </w:rPr>
            </w:pPr>
            <w:r w:rsidRPr="006342BF">
              <w:rPr>
                <w:rFonts w:hAnsi="宋体" w:hint="eastAsia"/>
                <w:sz w:val="18"/>
                <w:szCs w:val="18"/>
              </w:rPr>
              <w:t>1000</w:t>
            </w:r>
          </w:p>
        </w:tc>
      </w:tr>
      <w:tr w:rsidR="006342BF" w:rsidRPr="006342BF" w14:paraId="2D6CD04B" w14:textId="77777777" w:rsidTr="003123D0">
        <w:trPr>
          <w:trHeight w:val="592"/>
        </w:trPr>
        <w:tc>
          <w:tcPr>
            <w:tcW w:w="1959" w:type="dxa"/>
            <w:vMerge w:val="restart"/>
            <w:tcBorders>
              <w:top w:val="single" w:sz="12" w:space="0" w:color="000000"/>
              <w:left w:val="single" w:sz="12" w:space="0" w:color="000000"/>
              <w:right w:val="single" w:sz="12" w:space="0" w:color="000000"/>
            </w:tcBorders>
            <w:shd w:val="clear" w:color="auto" w:fill="auto"/>
            <w:vAlign w:val="center"/>
          </w:tcPr>
          <w:p w14:paraId="2D6CD03D" w14:textId="77777777" w:rsidR="00344C88" w:rsidRPr="006342BF" w:rsidRDefault="003123D0" w:rsidP="003123D0">
            <w:pPr>
              <w:jc w:val="center"/>
              <w:rPr>
                <w:rFonts w:ascii="宋体"/>
              </w:rPr>
            </w:pPr>
            <w:r w:rsidRPr="006342BF">
              <w:rPr>
                <w:rFonts w:ascii="宋体" w:hAnsi="宋体" w:hint="eastAsia"/>
                <w:kern w:val="0"/>
                <w:sz w:val="18"/>
                <w:szCs w:val="18"/>
              </w:rPr>
              <w:t>端子之间或者外部电缆与电缆的连接件的爬电距离和电气间隙（不包括用于输入和输出的螺钉端子）</w:t>
            </w:r>
          </w:p>
        </w:tc>
        <w:tc>
          <w:tcPr>
            <w:tcW w:w="1230" w:type="dxa"/>
            <w:tcBorders>
              <w:top w:val="single" w:sz="12" w:space="0" w:color="000000"/>
              <w:left w:val="single" w:sz="12" w:space="0" w:color="000000"/>
              <w:right w:val="single" w:sz="12" w:space="0" w:color="000000"/>
            </w:tcBorders>
            <w:shd w:val="clear" w:color="auto" w:fill="auto"/>
            <w:vAlign w:val="center"/>
          </w:tcPr>
          <w:p w14:paraId="2D6CD03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w:t>
            </w:r>
          </w:p>
        </w:tc>
        <w:tc>
          <w:tcPr>
            <w:tcW w:w="1063" w:type="dxa"/>
            <w:tcBorders>
              <w:top w:val="single" w:sz="12" w:space="0" w:color="000000"/>
              <w:left w:val="single" w:sz="12" w:space="0" w:color="000000"/>
            </w:tcBorders>
            <w:shd w:val="clear" w:color="auto" w:fill="auto"/>
          </w:tcPr>
          <w:p w14:paraId="2D6CD03F" w14:textId="77777777" w:rsidR="00344C88" w:rsidRPr="006342BF" w:rsidRDefault="00344C88" w:rsidP="003123D0">
            <w:pPr>
              <w:pStyle w:val="afff"/>
              <w:spacing w:line="200" w:lineRule="exact"/>
              <w:ind w:firstLineChars="0" w:firstLine="0"/>
              <w:jc w:val="distribute"/>
              <w:rPr>
                <w:rFonts w:hAnsi="宋体"/>
                <w:sz w:val="18"/>
                <w:szCs w:val="18"/>
              </w:rPr>
            </w:pPr>
          </w:p>
          <w:p w14:paraId="2D6CD04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3.0</w:t>
            </w:r>
          </w:p>
        </w:tc>
        <w:tc>
          <w:tcPr>
            <w:tcW w:w="1063" w:type="dxa"/>
            <w:tcBorders>
              <w:top w:val="single" w:sz="12" w:space="0" w:color="000000"/>
            </w:tcBorders>
            <w:shd w:val="clear" w:color="auto" w:fill="auto"/>
          </w:tcPr>
          <w:p w14:paraId="2D6CD041" w14:textId="77777777" w:rsidR="00344C88" w:rsidRPr="006342BF" w:rsidRDefault="00344C88" w:rsidP="003123D0">
            <w:pPr>
              <w:pStyle w:val="afff"/>
              <w:spacing w:line="200" w:lineRule="exact"/>
              <w:ind w:firstLineChars="0" w:firstLine="0"/>
              <w:jc w:val="center"/>
              <w:rPr>
                <w:rFonts w:hAnsi="宋体"/>
                <w:sz w:val="18"/>
                <w:szCs w:val="18"/>
              </w:rPr>
            </w:pPr>
          </w:p>
          <w:p w14:paraId="2D6CD04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3.6</w:t>
            </w:r>
          </w:p>
        </w:tc>
        <w:tc>
          <w:tcPr>
            <w:tcW w:w="1063" w:type="dxa"/>
            <w:tcBorders>
              <w:top w:val="single" w:sz="12" w:space="0" w:color="000000"/>
            </w:tcBorders>
            <w:shd w:val="clear" w:color="auto" w:fill="auto"/>
          </w:tcPr>
          <w:p w14:paraId="2D6CD043" w14:textId="77777777" w:rsidR="00344C88" w:rsidRPr="006342BF" w:rsidRDefault="00344C88" w:rsidP="003123D0">
            <w:pPr>
              <w:pStyle w:val="afff"/>
              <w:spacing w:line="200" w:lineRule="exact"/>
              <w:ind w:firstLineChars="0" w:firstLine="0"/>
              <w:jc w:val="center"/>
              <w:rPr>
                <w:rFonts w:hAnsi="宋体"/>
                <w:sz w:val="18"/>
                <w:szCs w:val="18"/>
              </w:rPr>
            </w:pPr>
          </w:p>
          <w:p w14:paraId="2D6CD04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4.0</w:t>
            </w:r>
          </w:p>
        </w:tc>
        <w:tc>
          <w:tcPr>
            <w:tcW w:w="1064" w:type="dxa"/>
            <w:tcBorders>
              <w:top w:val="single" w:sz="12" w:space="0" w:color="000000"/>
            </w:tcBorders>
            <w:shd w:val="clear" w:color="auto" w:fill="auto"/>
          </w:tcPr>
          <w:p w14:paraId="2D6CD045" w14:textId="77777777" w:rsidR="00344C88" w:rsidRPr="006342BF" w:rsidRDefault="00344C88" w:rsidP="003123D0">
            <w:pPr>
              <w:pStyle w:val="afff"/>
              <w:spacing w:line="200" w:lineRule="exact"/>
              <w:ind w:firstLineChars="0" w:firstLine="0"/>
              <w:jc w:val="center"/>
              <w:rPr>
                <w:rFonts w:hAnsi="宋体"/>
                <w:sz w:val="18"/>
                <w:szCs w:val="18"/>
              </w:rPr>
            </w:pPr>
          </w:p>
          <w:p w14:paraId="2D6CD04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tc>
        <w:tc>
          <w:tcPr>
            <w:tcW w:w="1064" w:type="dxa"/>
            <w:tcBorders>
              <w:top w:val="single" w:sz="12" w:space="0" w:color="000000"/>
            </w:tcBorders>
            <w:shd w:val="clear" w:color="auto" w:fill="auto"/>
          </w:tcPr>
          <w:p w14:paraId="2D6CD047" w14:textId="77777777" w:rsidR="00344C88" w:rsidRPr="006342BF" w:rsidRDefault="00344C88" w:rsidP="003123D0">
            <w:pPr>
              <w:pStyle w:val="afff"/>
              <w:spacing w:line="200" w:lineRule="exact"/>
              <w:ind w:firstLineChars="0" w:firstLine="0"/>
              <w:jc w:val="center"/>
              <w:rPr>
                <w:rFonts w:hAnsi="宋体"/>
                <w:sz w:val="18"/>
                <w:szCs w:val="18"/>
              </w:rPr>
            </w:pPr>
          </w:p>
          <w:p w14:paraId="2D6CD04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9.0</w:t>
            </w:r>
          </w:p>
        </w:tc>
        <w:tc>
          <w:tcPr>
            <w:tcW w:w="1064" w:type="dxa"/>
            <w:tcBorders>
              <w:top w:val="single" w:sz="12" w:space="0" w:color="000000"/>
              <w:right w:val="single" w:sz="12" w:space="0" w:color="000000"/>
            </w:tcBorders>
            <w:shd w:val="clear" w:color="auto" w:fill="auto"/>
          </w:tcPr>
          <w:p w14:paraId="2D6CD049" w14:textId="77777777" w:rsidR="00344C88" w:rsidRPr="006342BF" w:rsidRDefault="00344C88" w:rsidP="003123D0">
            <w:pPr>
              <w:pStyle w:val="afff"/>
              <w:spacing w:line="200" w:lineRule="exact"/>
              <w:ind w:firstLineChars="0" w:firstLine="0"/>
              <w:jc w:val="center"/>
              <w:rPr>
                <w:rFonts w:hAnsi="宋体"/>
                <w:sz w:val="18"/>
                <w:szCs w:val="18"/>
              </w:rPr>
            </w:pPr>
          </w:p>
          <w:p w14:paraId="2D6CD04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12.5</w:t>
            </w:r>
          </w:p>
        </w:tc>
      </w:tr>
      <w:tr w:rsidR="006342BF" w:rsidRPr="006342BF" w14:paraId="2D6CD05B" w14:textId="77777777" w:rsidTr="003123D0">
        <w:trPr>
          <w:trHeight w:val="579"/>
        </w:trPr>
        <w:tc>
          <w:tcPr>
            <w:tcW w:w="1959" w:type="dxa"/>
            <w:vMerge/>
            <w:tcBorders>
              <w:left w:val="single" w:sz="12" w:space="0" w:color="000000"/>
              <w:right w:val="single" w:sz="12" w:space="0" w:color="000000"/>
            </w:tcBorders>
            <w:shd w:val="clear" w:color="auto" w:fill="auto"/>
          </w:tcPr>
          <w:p w14:paraId="2D6CD04C" w14:textId="77777777" w:rsidR="00344C88" w:rsidRPr="006342BF" w:rsidRDefault="00344C88">
            <w:pPr>
              <w:rPr>
                <w:rFonts w:ascii="宋体"/>
              </w:rPr>
            </w:pPr>
          </w:p>
        </w:tc>
        <w:tc>
          <w:tcPr>
            <w:tcW w:w="1230" w:type="dxa"/>
            <w:tcBorders>
              <w:left w:val="single" w:sz="12" w:space="0" w:color="000000"/>
              <w:right w:val="single" w:sz="12" w:space="0" w:color="000000"/>
            </w:tcBorders>
            <w:shd w:val="clear" w:color="auto" w:fill="auto"/>
            <w:vAlign w:val="center"/>
          </w:tcPr>
          <w:p w14:paraId="2D6CD04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w:t>
            </w:r>
          </w:p>
          <w:p w14:paraId="2D6CD04E"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tc>
        <w:tc>
          <w:tcPr>
            <w:tcW w:w="1063" w:type="dxa"/>
            <w:tcBorders>
              <w:left w:val="single" w:sz="12" w:space="0" w:color="000000"/>
            </w:tcBorders>
            <w:shd w:val="clear" w:color="auto" w:fill="auto"/>
          </w:tcPr>
          <w:p w14:paraId="2D6CD04F" w14:textId="77777777" w:rsidR="00344C88" w:rsidRPr="006342BF" w:rsidRDefault="00344C88" w:rsidP="003123D0">
            <w:pPr>
              <w:pStyle w:val="afff"/>
              <w:spacing w:line="200" w:lineRule="exact"/>
              <w:ind w:firstLineChars="0" w:firstLine="0"/>
              <w:jc w:val="center"/>
              <w:rPr>
                <w:rFonts w:hAnsi="宋体"/>
                <w:sz w:val="18"/>
                <w:szCs w:val="18"/>
              </w:rPr>
            </w:pPr>
          </w:p>
          <w:p w14:paraId="2D6CD050"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5.0</w:t>
            </w:r>
          </w:p>
        </w:tc>
        <w:tc>
          <w:tcPr>
            <w:tcW w:w="1063" w:type="dxa"/>
            <w:shd w:val="clear" w:color="auto" w:fill="auto"/>
          </w:tcPr>
          <w:p w14:paraId="2D6CD051" w14:textId="77777777" w:rsidR="00344C88" w:rsidRPr="006342BF" w:rsidRDefault="00344C88" w:rsidP="003123D0">
            <w:pPr>
              <w:pStyle w:val="afff"/>
              <w:spacing w:line="200" w:lineRule="exact"/>
              <w:ind w:firstLineChars="0" w:firstLine="0"/>
              <w:jc w:val="center"/>
              <w:rPr>
                <w:rFonts w:hAnsi="宋体"/>
                <w:sz w:val="18"/>
                <w:szCs w:val="18"/>
              </w:rPr>
            </w:pPr>
          </w:p>
          <w:p w14:paraId="2D6CD052"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6.0</w:t>
            </w:r>
          </w:p>
        </w:tc>
        <w:tc>
          <w:tcPr>
            <w:tcW w:w="1063" w:type="dxa"/>
            <w:shd w:val="clear" w:color="auto" w:fill="auto"/>
          </w:tcPr>
          <w:p w14:paraId="2D6CD053" w14:textId="77777777" w:rsidR="00344C88" w:rsidRPr="006342BF" w:rsidRDefault="00344C88" w:rsidP="003123D0">
            <w:pPr>
              <w:pStyle w:val="afff"/>
              <w:spacing w:line="200" w:lineRule="exact"/>
              <w:ind w:firstLineChars="0" w:firstLine="0"/>
              <w:jc w:val="center"/>
              <w:rPr>
                <w:rFonts w:hAnsi="宋体"/>
                <w:sz w:val="18"/>
                <w:szCs w:val="18"/>
              </w:rPr>
            </w:pPr>
          </w:p>
          <w:p w14:paraId="2D6CD054"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7.0</w:t>
            </w:r>
          </w:p>
        </w:tc>
        <w:tc>
          <w:tcPr>
            <w:tcW w:w="1064" w:type="dxa"/>
            <w:shd w:val="clear" w:color="auto" w:fill="auto"/>
          </w:tcPr>
          <w:p w14:paraId="2D6CD055" w14:textId="77777777" w:rsidR="00344C88" w:rsidRPr="006342BF" w:rsidRDefault="00344C88" w:rsidP="003123D0">
            <w:pPr>
              <w:pStyle w:val="afff"/>
              <w:spacing w:line="200" w:lineRule="exact"/>
              <w:ind w:firstLineChars="0" w:firstLine="0"/>
              <w:jc w:val="center"/>
              <w:rPr>
                <w:rFonts w:hAnsi="宋体"/>
                <w:sz w:val="18"/>
                <w:szCs w:val="18"/>
              </w:rPr>
            </w:pPr>
          </w:p>
          <w:p w14:paraId="2D6CD056"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tc>
        <w:tc>
          <w:tcPr>
            <w:tcW w:w="1064" w:type="dxa"/>
            <w:shd w:val="clear" w:color="auto" w:fill="auto"/>
          </w:tcPr>
          <w:p w14:paraId="2D6CD057" w14:textId="77777777" w:rsidR="00344C88" w:rsidRPr="006342BF" w:rsidRDefault="00344C88" w:rsidP="003123D0">
            <w:pPr>
              <w:pStyle w:val="afff"/>
              <w:spacing w:line="200" w:lineRule="exact"/>
              <w:ind w:firstLineChars="0" w:firstLine="0"/>
              <w:jc w:val="center"/>
              <w:rPr>
                <w:rFonts w:hAnsi="宋体"/>
                <w:sz w:val="18"/>
                <w:szCs w:val="18"/>
              </w:rPr>
            </w:pPr>
          </w:p>
          <w:p w14:paraId="2D6CD058"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13.0</w:t>
            </w:r>
          </w:p>
        </w:tc>
        <w:tc>
          <w:tcPr>
            <w:tcW w:w="1064" w:type="dxa"/>
            <w:tcBorders>
              <w:right w:val="single" w:sz="12" w:space="0" w:color="000000"/>
            </w:tcBorders>
            <w:shd w:val="clear" w:color="auto" w:fill="auto"/>
          </w:tcPr>
          <w:p w14:paraId="2D6CD059" w14:textId="77777777" w:rsidR="00344C88" w:rsidRPr="006342BF" w:rsidRDefault="00344C88" w:rsidP="003123D0">
            <w:pPr>
              <w:pStyle w:val="afff"/>
              <w:spacing w:line="200" w:lineRule="exact"/>
              <w:ind w:firstLineChars="0" w:firstLine="0"/>
              <w:jc w:val="center"/>
              <w:rPr>
                <w:rFonts w:hAnsi="宋体"/>
                <w:sz w:val="18"/>
                <w:szCs w:val="18"/>
              </w:rPr>
            </w:pPr>
          </w:p>
          <w:p w14:paraId="2D6CD05A"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16.0</w:t>
            </w:r>
          </w:p>
        </w:tc>
      </w:tr>
      <w:tr w:rsidR="006342BF" w:rsidRPr="006342BF" w14:paraId="2D6CD06A" w14:textId="77777777" w:rsidTr="003123D0">
        <w:trPr>
          <w:trHeight w:val="579"/>
        </w:trPr>
        <w:tc>
          <w:tcPr>
            <w:tcW w:w="1959" w:type="dxa"/>
            <w:vMerge/>
            <w:tcBorders>
              <w:left w:val="single" w:sz="12" w:space="0" w:color="000000"/>
              <w:bottom w:val="single" w:sz="12" w:space="0" w:color="000000"/>
              <w:right w:val="single" w:sz="12" w:space="0" w:color="000000"/>
            </w:tcBorders>
            <w:shd w:val="clear" w:color="auto" w:fill="auto"/>
          </w:tcPr>
          <w:p w14:paraId="2D6CD05C" w14:textId="77777777" w:rsidR="00344C88" w:rsidRPr="006342BF" w:rsidRDefault="00344C88">
            <w:pPr>
              <w:rPr>
                <w:rFonts w:ascii="宋体"/>
              </w:rPr>
            </w:pPr>
          </w:p>
        </w:tc>
        <w:tc>
          <w:tcPr>
            <w:tcW w:w="1230" w:type="dxa"/>
            <w:tcBorders>
              <w:left w:val="single" w:sz="12" w:space="0" w:color="000000"/>
              <w:bottom w:val="single" w:sz="12" w:space="0" w:color="000000"/>
              <w:right w:val="single" w:sz="12" w:space="0" w:color="000000"/>
            </w:tcBorders>
            <w:shd w:val="clear" w:color="auto" w:fill="auto"/>
            <w:vAlign w:val="center"/>
          </w:tcPr>
          <w:p w14:paraId="2D6CD05D"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＞16</w:t>
            </w:r>
          </w:p>
        </w:tc>
        <w:tc>
          <w:tcPr>
            <w:tcW w:w="1063" w:type="dxa"/>
            <w:tcBorders>
              <w:left w:val="single" w:sz="12" w:space="0" w:color="000000"/>
              <w:bottom w:val="single" w:sz="12" w:space="0" w:color="000000"/>
            </w:tcBorders>
            <w:shd w:val="clear" w:color="auto" w:fill="auto"/>
          </w:tcPr>
          <w:p w14:paraId="2D6CD05E" w14:textId="77777777" w:rsidR="00344C88" w:rsidRPr="006342BF" w:rsidRDefault="00344C88" w:rsidP="003123D0">
            <w:pPr>
              <w:pStyle w:val="afff"/>
              <w:spacing w:line="200" w:lineRule="exact"/>
              <w:ind w:firstLineChars="0" w:firstLine="0"/>
              <w:jc w:val="center"/>
              <w:rPr>
                <w:rFonts w:hAnsi="宋体"/>
                <w:sz w:val="18"/>
                <w:szCs w:val="18"/>
              </w:rPr>
            </w:pPr>
          </w:p>
          <w:p w14:paraId="2D6CD05F"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10.0</w:t>
            </w:r>
          </w:p>
        </w:tc>
        <w:tc>
          <w:tcPr>
            <w:tcW w:w="1063" w:type="dxa"/>
            <w:tcBorders>
              <w:bottom w:val="single" w:sz="12" w:space="0" w:color="000000"/>
            </w:tcBorders>
            <w:shd w:val="clear" w:color="auto" w:fill="auto"/>
          </w:tcPr>
          <w:p w14:paraId="2D6CD060" w14:textId="77777777" w:rsidR="00344C88" w:rsidRPr="006342BF" w:rsidRDefault="00344C88" w:rsidP="003123D0">
            <w:pPr>
              <w:pStyle w:val="afff"/>
              <w:spacing w:line="200" w:lineRule="exact"/>
              <w:ind w:firstLineChars="0" w:firstLine="0"/>
              <w:jc w:val="center"/>
              <w:rPr>
                <w:rFonts w:hAnsi="宋体"/>
                <w:sz w:val="18"/>
                <w:szCs w:val="18"/>
              </w:rPr>
            </w:pPr>
          </w:p>
          <w:p w14:paraId="2D6CD061"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11.0</w:t>
            </w:r>
          </w:p>
        </w:tc>
        <w:tc>
          <w:tcPr>
            <w:tcW w:w="1063" w:type="dxa"/>
            <w:tcBorders>
              <w:bottom w:val="single" w:sz="12" w:space="0" w:color="000000"/>
            </w:tcBorders>
            <w:shd w:val="clear" w:color="auto" w:fill="auto"/>
          </w:tcPr>
          <w:p w14:paraId="2D6CD062" w14:textId="77777777" w:rsidR="00344C88" w:rsidRPr="006342BF" w:rsidRDefault="00344C88" w:rsidP="003123D0">
            <w:pPr>
              <w:pStyle w:val="afff"/>
              <w:spacing w:line="200" w:lineRule="exact"/>
              <w:ind w:firstLineChars="0" w:firstLine="0"/>
              <w:jc w:val="center"/>
              <w:rPr>
                <w:rFonts w:hAnsi="宋体"/>
                <w:sz w:val="18"/>
                <w:szCs w:val="18"/>
              </w:rPr>
            </w:pPr>
          </w:p>
          <w:p w14:paraId="2D6CD063"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12.0</w:t>
            </w:r>
          </w:p>
        </w:tc>
        <w:tc>
          <w:tcPr>
            <w:tcW w:w="1064" w:type="dxa"/>
            <w:tcBorders>
              <w:bottom w:val="single" w:sz="12" w:space="0" w:color="000000"/>
            </w:tcBorders>
            <w:shd w:val="clear" w:color="auto" w:fill="auto"/>
          </w:tcPr>
          <w:p w14:paraId="2D6CD064" w14:textId="77777777" w:rsidR="00344C88" w:rsidRPr="006342BF" w:rsidRDefault="00344C88" w:rsidP="003123D0">
            <w:pPr>
              <w:pStyle w:val="afff"/>
              <w:spacing w:line="200" w:lineRule="exact"/>
              <w:ind w:firstLineChars="0" w:firstLine="0"/>
              <w:jc w:val="center"/>
              <w:rPr>
                <w:rFonts w:hAnsi="宋体"/>
                <w:sz w:val="18"/>
                <w:szCs w:val="18"/>
              </w:rPr>
            </w:pPr>
          </w:p>
          <w:p w14:paraId="2D6CD065"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14.0</w:t>
            </w:r>
          </w:p>
        </w:tc>
        <w:tc>
          <w:tcPr>
            <w:tcW w:w="1064" w:type="dxa"/>
            <w:tcBorders>
              <w:bottom w:val="single" w:sz="12" w:space="0" w:color="000000"/>
            </w:tcBorders>
            <w:shd w:val="clear" w:color="auto" w:fill="auto"/>
          </w:tcPr>
          <w:p w14:paraId="2D6CD066" w14:textId="77777777" w:rsidR="00344C88" w:rsidRPr="006342BF" w:rsidRDefault="00344C88" w:rsidP="003123D0">
            <w:pPr>
              <w:pStyle w:val="afff"/>
              <w:spacing w:line="200" w:lineRule="exact"/>
              <w:ind w:firstLineChars="0" w:firstLine="0"/>
              <w:jc w:val="center"/>
              <w:rPr>
                <w:rFonts w:hAnsi="宋体"/>
                <w:sz w:val="18"/>
                <w:szCs w:val="18"/>
              </w:rPr>
            </w:pPr>
          </w:p>
          <w:p w14:paraId="2D6CD067"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17.0</w:t>
            </w:r>
          </w:p>
        </w:tc>
        <w:tc>
          <w:tcPr>
            <w:tcW w:w="1064" w:type="dxa"/>
            <w:tcBorders>
              <w:bottom w:val="single" w:sz="12" w:space="0" w:color="000000"/>
              <w:right w:val="single" w:sz="12" w:space="0" w:color="000000"/>
            </w:tcBorders>
            <w:shd w:val="clear" w:color="auto" w:fill="auto"/>
          </w:tcPr>
          <w:p w14:paraId="2D6CD068" w14:textId="77777777" w:rsidR="00344C88" w:rsidRPr="006342BF" w:rsidRDefault="00344C88" w:rsidP="003123D0">
            <w:pPr>
              <w:pStyle w:val="afff"/>
              <w:spacing w:line="200" w:lineRule="exact"/>
              <w:ind w:firstLineChars="0" w:firstLine="0"/>
              <w:jc w:val="center"/>
              <w:rPr>
                <w:rFonts w:hAnsi="宋体"/>
                <w:sz w:val="18"/>
                <w:szCs w:val="18"/>
              </w:rPr>
            </w:pPr>
          </w:p>
          <w:p w14:paraId="2D6CD069" w14:textId="77777777" w:rsidR="00344C88" w:rsidRPr="006342BF" w:rsidRDefault="003123D0" w:rsidP="003123D0">
            <w:pPr>
              <w:pStyle w:val="afff"/>
              <w:spacing w:line="200" w:lineRule="exact"/>
              <w:ind w:firstLineChars="0" w:firstLine="0"/>
              <w:jc w:val="center"/>
              <w:rPr>
                <w:rFonts w:hAnsi="宋体"/>
                <w:sz w:val="18"/>
                <w:szCs w:val="18"/>
              </w:rPr>
            </w:pPr>
            <w:r w:rsidRPr="006342BF">
              <w:rPr>
                <w:rFonts w:hAnsi="宋体" w:hint="eastAsia"/>
                <w:sz w:val="18"/>
                <w:szCs w:val="18"/>
              </w:rPr>
              <w:t>20.0</w:t>
            </w:r>
          </w:p>
        </w:tc>
      </w:tr>
      <w:tr w:rsidR="00344C88" w:rsidRPr="006342BF" w14:paraId="2D6CD071" w14:textId="77777777" w:rsidTr="003123D0">
        <w:tc>
          <w:tcPr>
            <w:tcW w:w="9570" w:type="dxa"/>
            <w:gridSpan w:val="8"/>
            <w:tcBorders>
              <w:top w:val="single" w:sz="12" w:space="0" w:color="000000"/>
              <w:left w:val="single" w:sz="12" w:space="0" w:color="000000"/>
              <w:bottom w:val="single" w:sz="12" w:space="0" w:color="000000"/>
              <w:right w:val="single" w:sz="12" w:space="0" w:color="000000"/>
            </w:tcBorders>
            <w:shd w:val="clear" w:color="auto" w:fill="auto"/>
          </w:tcPr>
          <w:p w14:paraId="2D6CD06B" w14:textId="77777777" w:rsidR="00344C88" w:rsidRPr="006342BF" w:rsidRDefault="003123D0" w:rsidP="003123D0">
            <w:pPr>
              <w:pStyle w:val="afff"/>
              <w:spacing w:line="240" w:lineRule="exact"/>
              <w:ind w:firstLine="361"/>
              <w:rPr>
                <w:rFonts w:hAnsi="宋体"/>
                <w:sz w:val="18"/>
                <w:szCs w:val="18"/>
              </w:rPr>
            </w:pPr>
            <w:r w:rsidRPr="006342BF">
              <w:rPr>
                <w:rFonts w:hAnsi="宋体" w:hint="eastAsia"/>
                <w:b/>
                <w:bCs/>
                <w:sz w:val="18"/>
                <w:szCs w:val="18"/>
              </w:rPr>
              <w:t>注1：</w:t>
            </w:r>
            <w:r w:rsidRPr="006342BF">
              <w:rPr>
                <w:rFonts w:hAnsi="宋体" w:hint="eastAsia"/>
                <w:sz w:val="18"/>
                <w:szCs w:val="18"/>
              </w:rPr>
              <w:t>当工作电压处于中间值时，可以在表中两个相应数值之间用内插法求出爬电距离和电气间隙的数值。</w:t>
            </w:r>
          </w:p>
          <w:p w14:paraId="2D6CD06C" w14:textId="77777777" w:rsidR="00344C88" w:rsidRPr="006342BF" w:rsidRDefault="003123D0" w:rsidP="003123D0">
            <w:pPr>
              <w:pStyle w:val="afff"/>
              <w:spacing w:line="240" w:lineRule="exact"/>
              <w:ind w:firstLine="361"/>
              <w:rPr>
                <w:rFonts w:hAnsi="宋体"/>
                <w:sz w:val="18"/>
                <w:szCs w:val="18"/>
              </w:rPr>
            </w:pPr>
            <w:r w:rsidRPr="006342BF">
              <w:rPr>
                <w:rFonts w:hAnsi="宋体" w:hint="eastAsia"/>
                <w:b/>
                <w:bCs/>
                <w:sz w:val="18"/>
                <w:szCs w:val="18"/>
              </w:rPr>
              <w:t>注2</w:t>
            </w:r>
            <w:r w:rsidRPr="006342BF">
              <w:rPr>
                <w:rFonts w:hAnsi="宋体" w:hint="eastAsia"/>
                <w:sz w:val="18"/>
                <w:szCs w:val="18"/>
              </w:rPr>
              <w:t>：当工作电压低于25V AC或60V DC时，不要求爬电距离和电气间隙，因为表14的介电强度测试已经足够。</w:t>
            </w:r>
          </w:p>
          <w:p w14:paraId="2D6CD06D" w14:textId="77777777" w:rsidR="00344C88" w:rsidRPr="006342BF" w:rsidRDefault="003123D0" w:rsidP="003123D0">
            <w:pPr>
              <w:pStyle w:val="afff"/>
              <w:spacing w:line="240" w:lineRule="exact"/>
              <w:ind w:firstLine="360"/>
              <w:rPr>
                <w:rFonts w:hAnsi="宋体"/>
                <w:sz w:val="18"/>
                <w:szCs w:val="18"/>
              </w:rPr>
            </w:pPr>
            <w:r w:rsidRPr="006342BF">
              <w:rPr>
                <w:rFonts w:hAnsi="宋体" w:hint="eastAsia"/>
                <w:sz w:val="18"/>
                <w:szCs w:val="18"/>
              </w:rPr>
              <w:t>这些数值不适用于：</w:t>
            </w:r>
          </w:p>
          <w:p w14:paraId="2D6CD06E" w14:textId="77777777" w:rsidR="00344C88" w:rsidRPr="006342BF" w:rsidRDefault="003123D0" w:rsidP="003123D0">
            <w:pPr>
              <w:numPr>
                <w:ilvl w:val="0"/>
                <w:numId w:val="3"/>
              </w:numPr>
              <w:ind w:left="1038"/>
              <w:rPr>
                <w:rFonts w:ascii="宋体"/>
                <w:sz w:val="18"/>
                <w:szCs w:val="18"/>
              </w:rPr>
            </w:pPr>
            <w:r w:rsidRPr="006342BF">
              <w:rPr>
                <w:rFonts w:ascii="宋体" w:hint="eastAsia"/>
                <w:sz w:val="18"/>
                <w:szCs w:val="18"/>
              </w:rPr>
              <w:t>每个绕组的内部，或者在预定要永久连接在一起的多个绕组的各绕组之间，只要预定要连接在一起的各绕组的端接点处于相同电位值；</w:t>
            </w:r>
          </w:p>
          <w:p w14:paraId="2D6CD06F" w14:textId="77777777" w:rsidR="00344C88" w:rsidRPr="006342BF" w:rsidRDefault="003123D0" w:rsidP="003123D0">
            <w:pPr>
              <w:numPr>
                <w:ilvl w:val="0"/>
                <w:numId w:val="3"/>
              </w:numPr>
              <w:ind w:left="1038"/>
              <w:rPr>
                <w:rFonts w:ascii="宋体"/>
                <w:sz w:val="18"/>
                <w:szCs w:val="18"/>
              </w:rPr>
            </w:pPr>
            <w:r w:rsidRPr="006342BF">
              <w:rPr>
                <w:rFonts w:ascii="宋体" w:hint="eastAsia"/>
                <w:sz w:val="18"/>
                <w:szCs w:val="18"/>
              </w:rPr>
              <w:t>如果绕组仅预定作串联或并联接线（例如输入电压115 V/230 V</w:t>
            </w:r>
            <w:r w:rsidRPr="006342BF">
              <w:rPr>
                <w:rFonts w:ascii="宋体"/>
                <w:sz w:val="18"/>
                <w:szCs w:val="18"/>
              </w:rPr>
              <w:t>）</w:t>
            </w:r>
            <w:r w:rsidRPr="006342BF">
              <w:rPr>
                <w:rFonts w:ascii="宋体" w:hint="eastAsia"/>
                <w:sz w:val="18"/>
                <w:szCs w:val="18"/>
              </w:rPr>
              <w:t>，工作电压不超过300 V，且绕组线至少符合</w:t>
            </w:r>
            <w:r w:rsidRPr="006342BF">
              <w:rPr>
                <w:rFonts w:ascii="宋体"/>
                <w:sz w:val="18"/>
                <w:szCs w:val="18"/>
              </w:rPr>
              <w:t>GB/T 6109</w:t>
            </w:r>
            <w:r w:rsidRPr="006342BF">
              <w:rPr>
                <w:rFonts w:ascii="宋体" w:hint="eastAsia"/>
                <w:sz w:val="18"/>
                <w:szCs w:val="18"/>
              </w:rPr>
              <w:t>（全部部分）中的1级要求。</w:t>
            </w:r>
          </w:p>
          <w:p w14:paraId="2D6CD070" w14:textId="77777777" w:rsidR="00344C88" w:rsidRPr="006342BF" w:rsidRDefault="003123D0" w:rsidP="003123D0">
            <w:pPr>
              <w:pStyle w:val="afff"/>
              <w:spacing w:line="240" w:lineRule="exact"/>
              <w:ind w:firstLine="360"/>
              <w:rPr>
                <w:sz w:val="18"/>
                <w:szCs w:val="18"/>
              </w:rPr>
            </w:pPr>
            <w:r w:rsidRPr="006342BF">
              <w:rPr>
                <w:rFonts w:hAnsi="宋体" w:hint="eastAsia"/>
                <w:sz w:val="18"/>
                <w:szCs w:val="18"/>
              </w:rPr>
              <w:t>对SELV电路与相邻的非SELV或PELV电路之间的绝缘，绝缘应该满足双重绝缘或者加强绝缘的要求（按19.1的规定）。</w:t>
            </w:r>
          </w:p>
        </w:tc>
      </w:tr>
    </w:tbl>
    <w:p w14:paraId="2D6CD072" w14:textId="77777777" w:rsidR="00344C88" w:rsidRPr="006342BF" w:rsidRDefault="00344C88">
      <w:pPr>
        <w:pStyle w:val="afff"/>
        <w:ind w:firstLineChars="0" w:firstLine="0"/>
        <w:rPr>
          <w:rFonts w:hAnsi="宋体"/>
        </w:rPr>
      </w:pPr>
    </w:p>
    <w:p w14:paraId="2D6CD073" w14:textId="77777777" w:rsidR="00344C88" w:rsidRPr="006342BF" w:rsidRDefault="003123D0">
      <w:pPr>
        <w:pStyle w:val="a6"/>
        <w:spacing w:before="156" w:after="156"/>
        <w:rPr>
          <w:rFonts w:hAnsi="宋体"/>
        </w:rPr>
      </w:pPr>
      <w:r w:rsidRPr="006342BF">
        <w:rPr>
          <w:rFonts w:ascii="宋体" w:eastAsia="宋体" w:hAnsi="宋体" w:hint="eastAsia"/>
        </w:rPr>
        <w:t>对于带有FIW导线的变压器，需要进行以下测试</w:t>
      </w:r>
      <w:r w:rsidRPr="006342BF">
        <w:rPr>
          <w:rFonts w:eastAsia="宋体" w:hAnsi="宋体" w:hint="eastAsia"/>
        </w:rPr>
        <w:t>：</w:t>
      </w:r>
    </w:p>
    <w:p w14:paraId="2D6CD074" w14:textId="77777777" w:rsidR="00344C88" w:rsidRPr="006342BF" w:rsidRDefault="003123D0">
      <w:pPr>
        <w:pStyle w:val="afff"/>
        <w:rPr>
          <w:rFonts w:hAnsi="宋体"/>
        </w:rPr>
      </w:pPr>
      <w:r w:rsidRPr="006342BF">
        <w:rPr>
          <w:rFonts w:hAnsi="宋体" w:hint="eastAsia"/>
        </w:rPr>
        <w:t>为了测试最终变压器的FIW绕组，应准备三个试验样品。样品应承</w:t>
      </w:r>
      <w:proofErr w:type="gramStart"/>
      <w:r w:rsidRPr="006342BF">
        <w:rPr>
          <w:rFonts w:hAnsi="宋体" w:hint="eastAsia"/>
        </w:rPr>
        <w:t>受下列</w:t>
      </w:r>
      <w:proofErr w:type="gramEnd"/>
      <w:r w:rsidRPr="006342BF">
        <w:rPr>
          <w:rFonts w:hAnsi="宋体" w:hint="eastAsia"/>
        </w:rPr>
        <w:t>顺序的温度循环10次：</w:t>
      </w:r>
    </w:p>
    <w:p w14:paraId="2D6CD075" w14:textId="77777777" w:rsidR="00344C88" w:rsidRPr="006342BF" w:rsidRDefault="003123D0">
      <w:pPr>
        <w:ind w:left="420"/>
        <w:rPr>
          <w:rFonts w:ascii="宋体" w:hAnsi="宋体"/>
        </w:rPr>
      </w:pPr>
      <w:r w:rsidRPr="006342BF">
        <w:rPr>
          <w:rFonts w:ascii="宋体" w:hAnsi="宋体" w:hint="eastAsia"/>
        </w:rPr>
        <w:t xml:space="preserve">在正常使用时测得的最高绕组温度±2℃再加10 K，但至少85℃下，68 </w:t>
      </w:r>
      <w:r w:rsidRPr="006342BF">
        <w:rPr>
          <w:rFonts w:ascii="宋体" w:hAnsi="宋体"/>
        </w:rPr>
        <w:t>h</w:t>
      </w:r>
      <w:r w:rsidRPr="006342BF">
        <w:rPr>
          <w:rFonts w:ascii="宋体" w:hAnsi="宋体" w:hint="eastAsia"/>
        </w:rPr>
        <w:t>；</w:t>
      </w:r>
    </w:p>
    <w:p w14:paraId="2D6CD076" w14:textId="77777777" w:rsidR="00344C88" w:rsidRPr="006342BF" w:rsidRDefault="003123D0">
      <w:pPr>
        <w:ind w:left="420"/>
        <w:rPr>
          <w:rFonts w:ascii="宋体" w:hAnsi="宋体"/>
        </w:rPr>
      </w:pPr>
      <w:r w:rsidRPr="006342BF">
        <w:rPr>
          <w:rFonts w:ascii="宋体" w:hAnsi="宋体" w:hint="eastAsia"/>
        </w:rPr>
        <w:t xml:space="preserve">在25℃±2℃下，1 </w:t>
      </w:r>
      <w:r w:rsidRPr="006342BF">
        <w:rPr>
          <w:rFonts w:ascii="宋体" w:hAnsi="宋体"/>
        </w:rPr>
        <w:t>h</w:t>
      </w:r>
      <w:r w:rsidRPr="006342BF">
        <w:rPr>
          <w:rFonts w:ascii="宋体" w:hAnsi="宋体" w:hint="eastAsia"/>
        </w:rPr>
        <w:t>；</w:t>
      </w:r>
    </w:p>
    <w:p w14:paraId="2D6CD077" w14:textId="77777777" w:rsidR="00344C88" w:rsidRPr="006342BF" w:rsidRDefault="003123D0">
      <w:pPr>
        <w:ind w:left="420"/>
        <w:rPr>
          <w:rFonts w:ascii="宋体" w:hAnsi="宋体"/>
        </w:rPr>
      </w:pPr>
      <w:r w:rsidRPr="006342BF">
        <w:rPr>
          <w:rFonts w:ascii="宋体" w:hAnsi="宋体" w:hint="eastAsia"/>
        </w:rPr>
        <w:lastRenderedPageBreak/>
        <w:t xml:space="preserve">在0℃±2℃下，2 </w:t>
      </w:r>
      <w:r w:rsidRPr="006342BF">
        <w:rPr>
          <w:rFonts w:ascii="宋体" w:hAnsi="宋体"/>
        </w:rPr>
        <w:t>h</w:t>
      </w:r>
      <w:r w:rsidRPr="006342BF">
        <w:rPr>
          <w:rFonts w:ascii="宋体" w:hAnsi="宋体" w:hint="eastAsia"/>
        </w:rPr>
        <w:t>；</w:t>
      </w:r>
    </w:p>
    <w:p w14:paraId="2D6CD078" w14:textId="77777777" w:rsidR="00344C88" w:rsidRPr="006342BF" w:rsidRDefault="003123D0">
      <w:pPr>
        <w:ind w:left="420"/>
        <w:rPr>
          <w:rFonts w:ascii="宋体" w:hAnsi="宋体"/>
        </w:rPr>
      </w:pPr>
      <w:r w:rsidRPr="006342BF">
        <w:rPr>
          <w:rFonts w:ascii="宋体" w:hAnsi="宋体" w:hint="eastAsia"/>
        </w:rPr>
        <w:t xml:space="preserve">在25℃±2℃下，1 </w:t>
      </w:r>
      <w:r w:rsidRPr="006342BF">
        <w:rPr>
          <w:rFonts w:ascii="宋体" w:hAnsi="宋体"/>
        </w:rPr>
        <w:t>h</w:t>
      </w:r>
      <w:r w:rsidRPr="006342BF">
        <w:rPr>
          <w:rFonts w:ascii="宋体" w:hAnsi="宋体" w:hint="eastAsia"/>
        </w:rPr>
        <w:t>。</w:t>
      </w:r>
    </w:p>
    <w:p w14:paraId="2D6CD079" w14:textId="77777777" w:rsidR="00344C88" w:rsidRPr="006342BF" w:rsidRDefault="003123D0">
      <w:pPr>
        <w:pStyle w:val="afff"/>
        <w:ind w:firstLineChars="0"/>
        <w:rPr>
          <w:szCs w:val="22"/>
        </w:rPr>
      </w:pPr>
      <w:r w:rsidRPr="006342BF">
        <w:rPr>
          <w:rFonts w:hint="eastAsia"/>
          <w:szCs w:val="22"/>
        </w:rPr>
        <w:t>在每一次热循环试验期间，在绕组之间采用</w:t>
      </w:r>
      <w:proofErr w:type="gramStart"/>
      <w:r w:rsidRPr="006342BF">
        <w:rPr>
          <w:rFonts w:hint="eastAsia"/>
          <w:szCs w:val="22"/>
        </w:rPr>
        <w:t>减小值</w:t>
      </w:r>
      <w:proofErr w:type="gramEnd"/>
      <w:r w:rsidRPr="006342BF">
        <w:rPr>
          <w:rFonts w:hint="eastAsia"/>
          <w:szCs w:val="22"/>
        </w:rPr>
        <w:t>的样品上，施加50 Hz或60 Hz、工作电压或500V测试电压中值较高的电压。</w:t>
      </w:r>
    </w:p>
    <w:p w14:paraId="2D6CD07A" w14:textId="77777777" w:rsidR="00344C88" w:rsidRPr="006342BF" w:rsidRDefault="003123D0">
      <w:pPr>
        <w:pStyle w:val="afff"/>
        <w:ind w:leftChars="4" w:left="8"/>
      </w:pPr>
      <w:r w:rsidRPr="006342BF">
        <w:rPr>
          <w:rFonts w:hAnsi="宋体" w:hint="eastAsia"/>
        </w:rPr>
        <w:t>然后，应对三个样品中的二个进行</w:t>
      </w:r>
      <w:r w:rsidRPr="006342BF">
        <w:rPr>
          <w:rFonts w:hAnsi="宋体"/>
        </w:rPr>
        <w:t>17.2</w:t>
      </w:r>
      <w:r w:rsidRPr="006342BF">
        <w:rPr>
          <w:rFonts w:hAnsi="宋体" w:hint="eastAsia"/>
        </w:rPr>
        <w:t xml:space="preserve">的受潮处理（处理48 </w:t>
      </w:r>
      <w:r w:rsidRPr="006342BF">
        <w:rPr>
          <w:rFonts w:hAnsi="宋体"/>
        </w:rPr>
        <w:t>h</w:t>
      </w:r>
      <w:r w:rsidRPr="006342BF">
        <w:rPr>
          <w:rFonts w:hAnsi="宋体" w:hint="eastAsia"/>
        </w:rPr>
        <w:t>）和18</w:t>
      </w:r>
      <w:r w:rsidRPr="006342BF">
        <w:rPr>
          <w:rFonts w:hAnsi="宋体"/>
        </w:rPr>
        <w:t>.3</w:t>
      </w:r>
      <w:r w:rsidRPr="006342BF">
        <w:rPr>
          <w:rFonts w:hAnsi="宋体" w:hint="eastAsia"/>
        </w:rPr>
        <w:t>的相关介电强度试验。</w:t>
      </w:r>
    </w:p>
    <w:p w14:paraId="2D6CD07B" w14:textId="77777777" w:rsidR="00344C88" w:rsidRPr="006342BF" w:rsidRDefault="003123D0">
      <w:pPr>
        <w:pStyle w:val="afff"/>
        <w:ind w:left="420" w:firstLineChars="0" w:firstLine="0"/>
        <w:rPr>
          <w:rFonts w:hAnsi="宋体"/>
        </w:rPr>
      </w:pPr>
      <w:r w:rsidRPr="006342BF">
        <w:rPr>
          <w:rFonts w:hAnsi="宋体" w:hint="eastAsia"/>
        </w:rPr>
        <w:t>三个样品中的一个应在热循环试验</w:t>
      </w:r>
      <w:r w:rsidRPr="006342BF">
        <w:rPr>
          <w:rFonts w:hint="eastAsia"/>
        </w:rPr>
        <w:t>中最后一次循环下的</w:t>
      </w:r>
      <w:r w:rsidRPr="006342BF">
        <w:rPr>
          <w:rFonts w:hAnsi="宋体" w:hint="eastAsia"/>
        </w:rPr>
        <w:t>最高温度期间终了后，立即进行18</w:t>
      </w:r>
      <w:r w:rsidRPr="006342BF">
        <w:rPr>
          <w:rFonts w:hAnsi="宋体"/>
        </w:rPr>
        <w:t>.3</w:t>
      </w:r>
      <w:r w:rsidRPr="006342BF">
        <w:rPr>
          <w:rFonts w:hAnsi="宋体" w:hint="eastAsia"/>
        </w:rPr>
        <w:t>的相关</w:t>
      </w:r>
    </w:p>
    <w:p w14:paraId="2D6CD07C" w14:textId="77777777" w:rsidR="00344C88" w:rsidRPr="006342BF" w:rsidRDefault="003123D0">
      <w:pPr>
        <w:pStyle w:val="afff"/>
        <w:ind w:firstLineChars="0" w:firstLine="0"/>
        <w:rPr>
          <w:rFonts w:hAnsi="宋体"/>
        </w:rPr>
      </w:pPr>
      <w:r w:rsidRPr="006342BF">
        <w:rPr>
          <w:rFonts w:hAnsi="宋体" w:hint="eastAsia"/>
        </w:rPr>
        <w:t>介电强度试验。</w:t>
      </w:r>
    </w:p>
    <w:p w14:paraId="2D6CD07D" w14:textId="77777777" w:rsidR="00344C88" w:rsidRPr="006342BF" w:rsidRDefault="003123D0">
      <w:pPr>
        <w:pStyle w:val="afff"/>
        <w:ind w:firstLineChars="0" w:firstLine="0"/>
        <w:rPr>
          <w:rFonts w:hAnsi="宋体"/>
        </w:rPr>
      </w:pPr>
      <w:r w:rsidRPr="006342BF">
        <w:rPr>
          <w:rFonts w:hAnsi="宋体" w:hint="eastAsia"/>
        </w:rPr>
        <w:t xml:space="preserve">    局部放电试验应在循环试验结束时在常温下进行，如18.3.1所示。</w:t>
      </w:r>
    </w:p>
    <w:p w14:paraId="2D6CD07E" w14:textId="77777777" w:rsidR="00344C88" w:rsidRPr="006342BF" w:rsidRDefault="003123D0">
      <w:pPr>
        <w:pStyle w:val="afff"/>
        <w:ind w:firstLine="422"/>
        <w:rPr>
          <w:rFonts w:hAnsi="宋体"/>
        </w:rPr>
      </w:pPr>
      <w:r w:rsidRPr="006342BF">
        <w:rPr>
          <w:rFonts w:hAnsi="宋体" w:hint="eastAsia"/>
          <w:b/>
          <w:bCs/>
        </w:rPr>
        <w:t>注：</w:t>
      </w:r>
      <w:r w:rsidRPr="006342BF">
        <w:rPr>
          <w:rFonts w:hAnsi="宋体" w:hint="eastAsia"/>
        </w:rPr>
        <w:t>最小值取决于在180℃时直径的增加。电压值适用于FIW等级的所有的直径。样品必须承受至少60秒的介电强度测试电压。表24中定义的其他FIW尺寸的允许电压强度值按下式进行计算：</w:t>
      </w:r>
    </w:p>
    <w:p w14:paraId="2D6CD07F" w14:textId="77777777" w:rsidR="00344C88" w:rsidRPr="006342BF" w:rsidRDefault="003123D0">
      <w:pPr>
        <w:pStyle w:val="afff"/>
        <w:jc w:val="center"/>
        <w:rPr>
          <w:rFonts w:hAnsi="宋体"/>
        </w:rPr>
      </w:pPr>
      <w:r w:rsidRPr="006342BF">
        <w:rPr>
          <w:position w:val="-12"/>
        </w:rPr>
        <w:object w:dxaOrig="2799" w:dyaOrig="380" w14:anchorId="2D6CDA23">
          <v:shape id="_x0000_i1068" type="#_x0000_t75" style="width:140.3pt;height:19.85pt" o:ole="">
            <v:imagedata r:id="rId68" o:title=""/>
          </v:shape>
          <o:OLEObject Type="Embed" ProgID="Equation.3" ShapeID="_x0000_i1068" DrawAspect="Content" ObjectID="_1661069577" r:id="rId69"/>
        </w:object>
      </w:r>
    </w:p>
    <w:p w14:paraId="2D6CD080" w14:textId="77777777" w:rsidR="00344C88" w:rsidRPr="006342BF" w:rsidRDefault="003123D0">
      <w:pPr>
        <w:pStyle w:val="afff"/>
        <w:rPr>
          <w:rFonts w:hAnsi="宋体"/>
        </w:rPr>
      </w:pPr>
      <w:r w:rsidRPr="006342BF">
        <w:rPr>
          <w:rFonts w:hAnsi="宋体" w:hint="eastAsia"/>
        </w:rPr>
        <w:t>其中，</w:t>
      </w:r>
    </w:p>
    <w:p w14:paraId="2D6CD081" w14:textId="77777777" w:rsidR="00344C88" w:rsidRPr="006342BF" w:rsidRDefault="003123D0">
      <w:pPr>
        <w:pStyle w:val="afff"/>
        <w:rPr>
          <w:rFonts w:hAnsi="宋体"/>
        </w:rPr>
      </w:pPr>
      <w:r w:rsidRPr="006342BF">
        <w:rPr>
          <w:rFonts w:hAnsi="宋体" w:hint="eastAsia"/>
        </w:rPr>
        <w:t xml:space="preserve">    </w:t>
      </w:r>
      <w:r w:rsidRPr="006342BF">
        <w:rPr>
          <w:position w:val="-12"/>
        </w:rPr>
        <w:object w:dxaOrig="260" w:dyaOrig="360" w14:anchorId="2D6CDA24">
          <v:shape id="_x0000_i1069" type="#_x0000_t75" style="width:13.65pt;height:18.6pt" o:ole="">
            <v:imagedata r:id="rId70" o:title=""/>
          </v:shape>
          <o:OLEObject Type="Embed" ProgID="Equation.3" ShapeID="_x0000_i1069" DrawAspect="Content" ObjectID="_1661069578" r:id="rId71"/>
        </w:object>
      </w:r>
      <w:r w:rsidRPr="006342BF">
        <w:rPr>
          <w:rFonts w:hAnsi="宋体" w:hint="eastAsia"/>
        </w:rPr>
        <w:t xml:space="preserve"> 最小外径[mm]</w:t>
      </w:r>
    </w:p>
    <w:p w14:paraId="2D6CD082" w14:textId="77777777" w:rsidR="00344C88" w:rsidRPr="006342BF" w:rsidRDefault="003123D0">
      <w:pPr>
        <w:pStyle w:val="afff"/>
        <w:rPr>
          <w:rFonts w:hAnsi="宋体"/>
        </w:rPr>
      </w:pPr>
      <w:r w:rsidRPr="006342BF">
        <w:rPr>
          <w:rFonts w:hAnsi="宋体" w:hint="eastAsia"/>
        </w:rPr>
        <w:t xml:space="preserve">    </w:t>
      </w:r>
      <w:r w:rsidRPr="006342BF">
        <w:rPr>
          <w:position w:val="-12"/>
        </w:rPr>
        <w:object w:dxaOrig="320" w:dyaOrig="360" w14:anchorId="2D6CDA25">
          <v:shape id="_x0000_i1070" type="#_x0000_t75" style="width:16.15pt;height:18.6pt" o:ole="">
            <v:imagedata r:id="rId72" o:title=""/>
          </v:shape>
          <o:OLEObject Type="Embed" ProgID="Equation.3" ShapeID="_x0000_i1070" DrawAspect="Content" ObjectID="_1661069579" r:id="rId73"/>
        </w:object>
      </w:r>
      <w:r w:rsidRPr="006342BF">
        <w:rPr>
          <w:rFonts w:hint="eastAsia"/>
        </w:rPr>
        <w:t xml:space="preserve"> </w:t>
      </w:r>
      <w:r w:rsidRPr="006342BF">
        <w:rPr>
          <w:rFonts w:hAnsi="宋体" w:hint="eastAsia"/>
        </w:rPr>
        <w:t>标称导体直径(铜直径)[mm]</w:t>
      </w:r>
    </w:p>
    <w:p w14:paraId="2D6CD083" w14:textId="77777777" w:rsidR="00344C88" w:rsidRPr="006342BF" w:rsidRDefault="003123D0">
      <w:pPr>
        <w:pStyle w:val="afff"/>
        <w:ind w:left="200"/>
        <w:rPr>
          <w:rFonts w:hAnsi="宋体"/>
        </w:rPr>
      </w:pPr>
      <w:r w:rsidRPr="006342BF">
        <w:rPr>
          <w:rFonts w:hAnsi="宋体" w:hint="eastAsia"/>
        </w:rPr>
        <w:t xml:space="preserve">  </w:t>
      </w:r>
      <w:r w:rsidRPr="006342BF">
        <w:rPr>
          <w:position w:val="-12"/>
        </w:rPr>
        <w:object w:dxaOrig="320" w:dyaOrig="360" w14:anchorId="2D6CDA26">
          <v:shape id="_x0000_i1071" type="#_x0000_t75" style="width:16.15pt;height:18.6pt" o:ole="">
            <v:imagedata r:id="rId74" o:title=""/>
          </v:shape>
          <o:OLEObject Type="Embed" ProgID="Equation.3" ShapeID="_x0000_i1071" DrawAspect="Content" ObjectID="_1661069580" r:id="rId75"/>
        </w:object>
      </w:r>
      <w:r w:rsidRPr="006342BF">
        <w:rPr>
          <w:rFonts w:hAnsi="宋体" w:hint="eastAsia"/>
        </w:rPr>
        <w:t xml:space="preserve"> 最小特征击穿电压</w:t>
      </w:r>
    </w:p>
    <w:p w14:paraId="2D6CD084" w14:textId="77777777" w:rsidR="00344C88" w:rsidRPr="006342BF" w:rsidRDefault="003123D0">
      <w:pPr>
        <w:pStyle w:val="afff"/>
        <w:ind w:left="200"/>
        <w:rPr>
          <w:rFonts w:hAnsi="宋体"/>
        </w:rPr>
      </w:pPr>
      <w:r w:rsidRPr="006342BF">
        <w:rPr>
          <w:rFonts w:hAnsi="宋体" w:hint="eastAsia"/>
        </w:rPr>
        <w:t xml:space="preserve">  </w:t>
      </w:r>
      <w:r w:rsidRPr="006342BF">
        <w:rPr>
          <w:position w:val="-12"/>
        </w:rPr>
        <w:object w:dxaOrig="300" w:dyaOrig="360" w14:anchorId="2D6CDA27">
          <v:shape id="_x0000_i1072" type="#_x0000_t75" style="width:14.9pt;height:18.6pt" o:ole="">
            <v:imagedata r:id="rId76" o:title=""/>
          </v:shape>
          <o:OLEObject Type="Embed" ProgID="Equation.3" ShapeID="_x0000_i1072" DrawAspect="Content" ObjectID="_1661069581" r:id="rId77"/>
        </w:object>
      </w:r>
      <w:r w:rsidRPr="006342BF">
        <w:rPr>
          <w:rFonts w:hAnsi="宋体" w:hint="eastAsia"/>
        </w:rPr>
        <w:t xml:space="preserve"> FIW 允许的介电强度电压为[V](持续时间为60s)。</w:t>
      </w:r>
    </w:p>
    <w:p w14:paraId="2D6CD085" w14:textId="77777777" w:rsidR="00344C88" w:rsidRPr="006342BF" w:rsidRDefault="00344C88">
      <w:pPr>
        <w:pStyle w:val="afff"/>
        <w:ind w:left="200"/>
        <w:rPr>
          <w:rFonts w:hAnsi="宋体"/>
        </w:rPr>
      </w:pPr>
    </w:p>
    <w:p w14:paraId="2D6CD086" w14:textId="77777777" w:rsidR="00344C88" w:rsidRPr="006342BF" w:rsidRDefault="00344C88">
      <w:pPr>
        <w:pStyle w:val="afff"/>
        <w:ind w:left="200"/>
        <w:rPr>
          <w:rFonts w:hAnsi="宋体"/>
        </w:rPr>
        <w:sectPr w:rsidR="00344C88" w:rsidRPr="006342BF">
          <w:pgSz w:w="11906" w:h="16838"/>
          <w:pgMar w:top="567" w:right="1134" w:bottom="1134" w:left="1418" w:header="1418" w:footer="1134" w:gutter="0"/>
          <w:pgNumType w:start="1"/>
          <w:cols w:space="425"/>
          <w:formProt w:val="0"/>
          <w:docGrid w:type="lines" w:linePitch="312"/>
        </w:sectPr>
      </w:pPr>
    </w:p>
    <w:p w14:paraId="2D6CD087" w14:textId="6B2B72A1" w:rsidR="00344C88" w:rsidRPr="006342BF" w:rsidRDefault="003123D0" w:rsidP="006A25A2">
      <w:pPr>
        <w:pStyle w:val="af7"/>
        <w:tabs>
          <w:tab w:val="center" w:pos="4201"/>
          <w:tab w:val="right" w:leader="dot" w:pos="9298"/>
        </w:tabs>
      </w:pPr>
      <w:r w:rsidRPr="006342BF">
        <w:rPr>
          <w:rFonts w:hint="eastAsia"/>
        </w:rPr>
        <w:lastRenderedPageBreak/>
        <w:t>根据釉质总量的增加，FIW导线的最小外径和最小测试电压</w:t>
      </w:r>
    </w:p>
    <w:tbl>
      <w:tblPr>
        <w:tblW w:w="14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2"/>
        <w:gridCol w:w="1180"/>
        <w:gridCol w:w="763"/>
        <w:gridCol w:w="716"/>
        <w:gridCol w:w="696"/>
        <w:gridCol w:w="791"/>
        <w:gridCol w:w="900"/>
        <w:gridCol w:w="968"/>
        <w:gridCol w:w="934"/>
        <w:gridCol w:w="899"/>
        <w:gridCol w:w="883"/>
        <w:gridCol w:w="883"/>
        <w:gridCol w:w="883"/>
        <w:gridCol w:w="883"/>
        <w:gridCol w:w="883"/>
        <w:gridCol w:w="883"/>
      </w:tblGrid>
      <w:tr w:rsidR="006342BF" w:rsidRPr="006342BF" w14:paraId="2D6CD090" w14:textId="77777777" w:rsidTr="003123D0">
        <w:trPr>
          <w:trHeight w:val="618"/>
        </w:trPr>
        <w:tc>
          <w:tcPr>
            <w:tcW w:w="982" w:type="dxa"/>
            <w:vMerge w:val="restart"/>
            <w:shd w:val="clear" w:color="auto" w:fill="auto"/>
          </w:tcPr>
          <w:p w14:paraId="2D6CD088" w14:textId="77777777" w:rsidR="00344C88" w:rsidRPr="006342BF" w:rsidRDefault="003123D0">
            <w:pPr>
              <w:rPr>
                <w:rFonts w:ascii="宋体" w:hAnsi="宋体"/>
                <w:sz w:val="18"/>
                <w:szCs w:val="18"/>
              </w:rPr>
            </w:pPr>
            <w:r w:rsidRPr="006342BF">
              <w:rPr>
                <w:rFonts w:ascii="宋体" w:hAnsi="宋体"/>
                <w:sz w:val="18"/>
                <w:szCs w:val="18"/>
              </w:rPr>
              <w:t>标称导体直径</w:t>
            </w:r>
          </w:p>
          <w:p w14:paraId="2D6CD089" w14:textId="77777777" w:rsidR="00344C88" w:rsidRPr="006342BF" w:rsidRDefault="003123D0">
            <w:pPr>
              <w:rPr>
                <w:rFonts w:ascii="宋体" w:hAnsi="宋体"/>
                <w:sz w:val="18"/>
                <w:szCs w:val="18"/>
              </w:rPr>
            </w:pPr>
            <w:r w:rsidRPr="006342BF">
              <w:rPr>
                <w:rFonts w:ascii="宋体" w:hAnsi="宋体"/>
                <w:position w:val="-12"/>
                <w:sz w:val="18"/>
                <w:szCs w:val="18"/>
              </w:rPr>
              <w:object w:dxaOrig="320" w:dyaOrig="360" w14:anchorId="2D6CDA28">
                <v:shape id="_x0000_i1073" type="#_x0000_t75" style="width:16.15pt;height:18.6pt" o:ole="">
                  <v:imagedata r:id="rId78" o:title=""/>
                </v:shape>
                <o:OLEObject Type="Embed" ProgID="Equation.3" ShapeID="_x0000_i1073" DrawAspect="Content" ObjectID="_1661069582" r:id="rId79"/>
              </w:object>
            </w:r>
            <w:r w:rsidRPr="006342BF">
              <w:rPr>
                <w:rFonts w:ascii="宋体" w:hAnsi="宋体" w:hint="eastAsia"/>
                <w:sz w:val="18"/>
                <w:szCs w:val="18"/>
              </w:rPr>
              <w:t>[mm]</w:t>
            </w:r>
          </w:p>
        </w:tc>
        <w:tc>
          <w:tcPr>
            <w:tcW w:w="1180" w:type="dxa"/>
            <w:vMerge w:val="restart"/>
            <w:shd w:val="clear" w:color="auto" w:fill="auto"/>
          </w:tcPr>
          <w:p w14:paraId="2D6CD08A" w14:textId="77777777" w:rsidR="00344C88" w:rsidRPr="006342BF" w:rsidRDefault="003123D0">
            <w:pPr>
              <w:rPr>
                <w:rFonts w:ascii="宋体" w:hAnsi="宋体"/>
                <w:sz w:val="18"/>
                <w:szCs w:val="18"/>
              </w:rPr>
            </w:pPr>
            <w:r w:rsidRPr="006342BF">
              <w:rPr>
                <w:rFonts w:ascii="宋体" w:hAnsi="宋体" w:hint="eastAsia"/>
                <w:sz w:val="18"/>
                <w:szCs w:val="18"/>
              </w:rPr>
              <w:t>最小指定击穿电压</w:t>
            </w:r>
            <w:r w:rsidRPr="006342BF">
              <w:rPr>
                <w:rFonts w:ascii="宋体" w:hAnsi="宋体" w:hint="eastAsia"/>
                <w:position w:val="-4"/>
                <w:sz w:val="18"/>
                <w:szCs w:val="18"/>
              </w:rPr>
              <w:object w:dxaOrig="139" w:dyaOrig="300" w14:anchorId="2D6CDA29">
                <v:shape id="_x0000_i1074" type="#_x0000_t75" style="width:6.2pt;height:14.9pt" o:ole="">
                  <v:imagedata r:id="rId80" o:title=""/>
                </v:shape>
                <o:OLEObject Type="Embed" ProgID="Equation.3" ShapeID="_x0000_i1074" DrawAspect="Content" ObjectID="_1661069583" r:id="rId81"/>
              </w:object>
            </w:r>
          </w:p>
          <w:p w14:paraId="2D6CD08B" w14:textId="77777777" w:rsidR="00344C88" w:rsidRPr="006342BF" w:rsidRDefault="003123D0">
            <w:pPr>
              <w:rPr>
                <w:rFonts w:ascii="宋体" w:hAnsi="宋体"/>
                <w:sz w:val="18"/>
                <w:szCs w:val="18"/>
              </w:rPr>
            </w:pPr>
            <w:r w:rsidRPr="006342BF">
              <w:rPr>
                <w:rFonts w:ascii="宋体" w:hAnsi="宋体"/>
                <w:position w:val="-12"/>
                <w:sz w:val="18"/>
                <w:szCs w:val="18"/>
              </w:rPr>
              <w:object w:dxaOrig="320" w:dyaOrig="360" w14:anchorId="2D6CDA2A">
                <v:shape id="_x0000_i1075" type="#_x0000_t75" style="width:16.15pt;height:18.6pt" o:ole="">
                  <v:imagedata r:id="rId82" o:title=""/>
                </v:shape>
                <o:OLEObject Type="Embed" ProgID="Equation.3" ShapeID="_x0000_i1075" DrawAspect="Content" ObjectID="_1661069584" r:id="rId83"/>
              </w:object>
            </w:r>
            <w:r w:rsidRPr="006342BF">
              <w:rPr>
                <w:rFonts w:ascii="宋体" w:hAnsi="宋体" w:hint="eastAsia"/>
                <w:sz w:val="18"/>
                <w:szCs w:val="18"/>
              </w:rPr>
              <w:t>[V/</w:t>
            </w:r>
            <w:r w:rsidRPr="006342BF">
              <w:rPr>
                <w:rFonts w:ascii="宋体" w:hAnsi="宋体" w:cs="宋体" w:hint="eastAsia"/>
                <w:sz w:val="18"/>
                <w:szCs w:val="18"/>
              </w:rPr>
              <w:t>μm</w:t>
            </w:r>
            <w:r w:rsidRPr="006342BF">
              <w:rPr>
                <w:rFonts w:ascii="宋体" w:hAnsi="宋体" w:hint="eastAsia"/>
                <w:sz w:val="18"/>
                <w:szCs w:val="18"/>
              </w:rPr>
              <w:t>]</w:t>
            </w:r>
          </w:p>
        </w:tc>
        <w:tc>
          <w:tcPr>
            <w:tcW w:w="5768" w:type="dxa"/>
            <w:gridSpan w:val="7"/>
            <w:shd w:val="clear" w:color="auto" w:fill="auto"/>
          </w:tcPr>
          <w:p w14:paraId="2D6CD08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最小FIW外径</w:t>
            </w:r>
          </w:p>
          <w:p w14:paraId="2D6CD08D" w14:textId="77777777" w:rsidR="00344C88" w:rsidRPr="006342BF" w:rsidRDefault="003123D0" w:rsidP="003123D0">
            <w:pPr>
              <w:jc w:val="center"/>
              <w:rPr>
                <w:rFonts w:ascii="Calibri" w:hAnsi="Calibri"/>
                <w:sz w:val="18"/>
              </w:rPr>
            </w:pPr>
            <w:r w:rsidRPr="006342BF">
              <w:rPr>
                <w:rFonts w:ascii="宋体" w:hAnsi="宋体" w:hint="eastAsia"/>
                <w:sz w:val="18"/>
                <w:szCs w:val="18"/>
              </w:rPr>
              <w:t xml:space="preserve"> </w:t>
            </w:r>
            <w:r w:rsidRPr="006342BF">
              <w:rPr>
                <w:rFonts w:ascii="宋体" w:hAnsi="宋体"/>
                <w:position w:val="-12"/>
                <w:sz w:val="18"/>
                <w:szCs w:val="18"/>
              </w:rPr>
              <w:object w:dxaOrig="260" w:dyaOrig="292" w14:anchorId="2D6CDA2B">
                <v:shape id="_x0000_i1076" type="#_x0000_t75" style="width:13.65pt;height:14.9pt" o:ole="">
                  <v:imagedata r:id="rId84" o:title=""/>
                </v:shape>
                <o:OLEObject Type="Embed" ProgID="Equation.3" ShapeID="_x0000_i1076" DrawAspect="Content" ObjectID="_1661069585" r:id="rId85"/>
              </w:object>
            </w:r>
            <w:r w:rsidRPr="006342BF">
              <w:rPr>
                <w:rFonts w:ascii="宋体" w:hAnsi="宋体" w:hint="eastAsia"/>
                <w:sz w:val="18"/>
                <w:szCs w:val="18"/>
              </w:rPr>
              <w:t>[mm]</w:t>
            </w:r>
          </w:p>
        </w:tc>
        <w:tc>
          <w:tcPr>
            <w:tcW w:w="6197" w:type="dxa"/>
            <w:gridSpan w:val="7"/>
            <w:shd w:val="clear" w:color="auto" w:fill="auto"/>
          </w:tcPr>
          <w:p w14:paraId="2D6CD08E" w14:textId="77777777" w:rsidR="00344C88" w:rsidRPr="006342BF" w:rsidRDefault="003123D0">
            <w:pPr>
              <w:rPr>
                <w:rFonts w:ascii="宋体" w:hAnsi="宋体"/>
                <w:sz w:val="18"/>
                <w:szCs w:val="18"/>
              </w:rPr>
            </w:pPr>
            <w:r w:rsidRPr="006342BF">
              <w:rPr>
                <w:rFonts w:ascii="宋体" w:hAnsi="宋体"/>
                <w:sz w:val="18"/>
                <w:szCs w:val="18"/>
              </w:rPr>
              <w:t>基体绝缘或增强</w:t>
            </w:r>
            <w:proofErr w:type="gramStart"/>
            <w:r w:rsidRPr="006342BF">
              <w:rPr>
                <w:rFonts w:ascii="宋体" w:hAnsi="宋体"/>
                <w:sz w:val="18"/>
                <w:szCs w:val="18"/>
              </w:rPr>
              <w:t>绝缘在总径下</w:t>
            </w:r>
            <w:proofErr w:type="gramEnd"/>
            <w:r w:rsidRPr="006342BF">
              <w:rPr>
                <w:rFonts w:ascii="宋体" w:hAnsi="宋体"/>
                <w:sz w:val="18"/>
                <w:szCs w:val="18"/>
              </w:rPr>
              <w:t>的每根电线的</w:t>
            </w:r>
            <w:r w:rsidRPr="006342BF">
              <w:rPr>
                <w:rFonts w:ascii="宋体" w:hAnsi="宋体" w:hint="eastAsia"/>
                <w:sz w:val="18"/>
                <w:szCs w:val="18"/>
              </w:rPr>
              <w:t>最小</w:t>
            </w:r>
            <w:r w:rsidRPr="006342BF">
              <w:rPr>
                <w:rFonts w:ascii="宋体" w:hAnsi="宋体"/>
                <w:sz w:val="18"/>
                <w:szCs w:val="18"/>
              </w:rPr>
              <w:t>介电强度测试电压值</w:t>
            </w:r>
          </w:p>
          <w:p w14:paraId="2D6CD08F" w14:textId="77777777" w:rsidR="00344C88" w:rsidRPr="006342BF" w:rsidRDefault="003123D0" w:rsidP="003123D0">
            <w:pPr>
              <w:jc w:val="center"/>
              <w:rPr>
                <w:rFonts w:ascii="宋体" w:hAnsi="宋体"/>
                <w:sz w:val="18"/>
                <w:szCs w:val="18"/>
              </w:rPr>
            </w:pPr>
            <w:r w:rsidRPr="006342BF">
              <w:rPr>
                <w:rFonts w:ascii="宋体" w:hAnsi="宋体"/>
                <w:position w:val="-12"/>
                <w:sz w:val="18"/>
                <w:szCs w:val="18"/>
              </w:rPr>
              <w:object w:dxaOrig="320" w:dyaOrig="292" w14:anchorId="2D6CDA2C">
                <v:shape id="_x0000_i1077" type="#_x0000_t75" style="width:16.15pt;height:14.9pt" o:ole="">
                  <v:imagedata r:id="rId86" o:title=""/>
                </v:shape>
                <o:OLEObject Type="Embed" ProgID="Equation.3" ShapeID="_x0000_i1077" DrawAspect="Content" ObjectID="_1661069586" r:id="rId87"/>
              </w:object>
            </w:r>
            <w:r w:rsidRPr="006342BF">
              <w:rPr>
                <w:rFonts w:ascii="宋体" w:hAnsi="宋体" w:hint="eastAsia"/>
                <w:sz w:val="18"/>
                <w:szCs w:val="18"/>
              </w:rPr>
              <w:t>[V]（持续60s）</w:t>
            </w:r>
          </w:p>
        </w:tc>
      </w:tr>
      <w:tr w:rsidR="006342BF" w:rsidRPr="006342BF" w14:paraId="2D6CD0A1" w14:textId="77777777" w:rsidTr="003123D0">
        <w:trPr>
          <w:trHeight w:val="623"/>
        </w:trPr>
        <w:tc>
          <w:tcPr>
            <w:tcW w:w="982" w:type="dxa"/>
            <w:vMerge/>
            <w:shd w:val="clear" w:color="auto" w:fill="auto"/>
          </w:tcPr>
          <w:p w14:paraId="2D6CD091" w14:textId="77777777" w:rsidR="00344C88" w:rsidRPr="006342BF" w:rsidRDefault="00344C88">
            <w:pPr>
              <w:rPr>
                <w:rFonts w:ascii="Calibri" w:hAnsi="Calibri"/>
                <w:sz w:val="18"/>
              </w:rPr>
            </w:pPr>
          </w:p>
        </w:tc>
        <w:tc>
          <w:tcPr>
            <w:tcW w:w="1180" w:type="dxa"/>
            <w:vMerge/>
            <w:shd w:val="clear" w:color="auto" w:fill="auto"/>
          </w:tcPr>
          <w:p w14:paraId="2D6CD092" w14:textId="77777777" w:rsidR="00344C88" w:rsidRPr="006342BF" w:rsidRDefault="00344C88">
            <w:pPr>
              <w:rPr>
                <w:rFonts w:ascii="Calibri" w:hAnsi="Calibri"/>
                <w:sz w:val="18"/>
              </w:rPr>
            </w:pPr>
          </w:p>
        </w:tc>
        <w:tc>
          <w:tcPr>
            <w:tcW w:w="763" w:type="dxa"/>
            <w:shd w:val="clear" w:color="auto" w:fill="auto"/>
          </w:tcPr>
          <w:p w14:paraId="2D6CD093" w14:textId="77777777" w:rsidR="00344C88" w:rsidRPr="006342BF" w:rsidRDefault="003123D0">
            <w:pPr>
              <w:rPr>
                <w:rFonts w:ascii="Calibri" w:hAnsi="Calibri"/>
                <w:sz w:val="18"/>
              </w:rPr>
            </w:pPr>
            <w:r w:rsidRPr="006342BF">
              <w:rPr>
                <w:rFonts w:ascii="宋体" w:hAnsi="宋体" w:hint="eastAsia"/>
                <w:sz w:val="18"/>
                <w:szCs w:val="18"/>
              </w:rPr>
              <w:t>FIW等级3</w:t>
            </w:r>
          </w:p>
        </w:tc>
        <w:tc>
          <w:tcPr>
            <w:tcW w:w="716" w:type="dxa"/>
            <w:shd w:val="clear" w:color="auto" w:fill="auto"/>
          </w:tcPr>
          <w:p w14:paraId="2D6CD094" w14:textId="77777777" w:rsidR="00344C88" w:rsidRPr="006342BF" w:rsidRDefault="003123D0">
            <w:pPr>
              <w:rPr>
                <w:rFonts w:ascii="Calibri" w:hAnsi="Calibri"/>
                <w:sz w:val="18"/>
              </w:rPr>
            </w:pPr>
            <w:r w:rsidRPr="006342BF">
              <w:rPr>
                <w:rFonts w:ascii="宋体" w:hAnsi="宋体" w:hint="eastAsia"/>
                <w:sz w:val="18"/>
                <w:szCs w:val="18"/>
              </w:rPr>
              <w:t>FIW等级4</w:t>
            </w:r>
          </w:p>
        </w:tc>
        <w:tc>
          <w:tcPr>
            <w:tcW w:w="696" w:type="dxa"/>
            <w:shd w:val="clear" w:color="auto" w:fill="auto"/>
          </w:tcPr>
          <w:p w14:paraId="2D6CD095" w14:textId="77777777" w:rsidR="00344C88" w:rsidRPr="006342BF" w:rsidRDefault="003123D0">
            <w:pPr>
              <w:rPr>
                <w:rFonts w:ascii="Calibri" w:hAnsi="Calibri"/>
                <w:sz w:val="18"/>
              </w:rPr>
            </w:pPr>
            <w:r w:rsidRPr="006342BF">
              <w:rPr>
                <w:rFonts w:ascii="宋体" w:hAnsi="宋体" w:hint="eastAsia"/>
                <w:sz w:val="18"/>
                <w:szCs w:val="18"/>
              </w:rPr>
              <w:t>FIW等级5</w:t>
            </w:r>
          </w:p>
        </w:tc>
        <w:tc>
          <w:tcPr>
            <w:tcW w:w="791" w:type="dxa"/>
            <w:shd w:val="clear" w:color="auto" w:fill="auto"/>
          </w:tcPr>
          <w:p w14:paraId="2D6CD096" w14:textId="77777777" w:rsidR="00344C88" w:rsidRPr="006342BF" w:rsidRDefault="003123D0">
            <w:pPr>
              <w:rPr>
                <w:rFonts w:ascii="Calibri" w:hAnsi="Calibri"/>
                <w:sz w:val="18"/>
              </w:rPr>
            </w:pPr>
            <w:r w:rsidRPr="006342BF">
              <w:rPr>
                <w:rFonts w:ascii="宋体" w:hAnsi="宋体" w:hint="eastAsia"/>
                <w:sz w:val="18"/>
                <w:szCs w:val="18"/>
              </w:rPr>
              <w:t>FIW等级6</w:t>
            </w:r>
          </w:p>
        </w:tc>
        <w:tc>
          <w:tcPr>
            <w:tcW w:w="900" w:type="dxa"/>
            <w:shd w:val="clear" w:color="auto" w:fill="auto"/>
          </w:tcPr>
          <w:p w14:paraId="2D6CD097" w14:textId="77777777" w:rsidR="00344C88" w:rsidRPr="006342BF" w:rsidRDefault="003123D0">
            <w:pPr>
              <w:rPr>
                <w:rFonts w:ascii="Calibri" w:hAnsi="Calibri"/>
                <w:sz w:val="18"/>
              </w:rPr>
            </w:pPr>
            <w:r w:rsidRPr="006342BF">
              <w:rPr>
                <w:rFonts w:ascii="宋体" w:hAnsi="宋体" w:hint="eastAsia"/>
                <w:sz w:val="18"/>
                <w:szCs w:val="18"/>
              </w:rPr>
              <w:t>FIW等级7</w:t>
            </w:r>
          </w:p>
        </w:tc>
        <w:tc>
          <w:tcPr>
            <w:tcW w:w="968" w:type="dxa"/>
            <w:shd w:val="clear" w:color="auto" w:fill="auto"/>
          </w:tcPr>
          <w:p w14:paraId="2D6CD098" w14:textId="77777777" w:rsidR="00344C88" w:rsidRPr="006342BF" w:rsidRDefault="003123D0">
            <w:pPr>
              <w:rPr>
                <w:rFonts w:ascii="Calibri" w:hAnsi="Calibri"/>
                <w:sz w:val="18"/>
              </w:rPr>
            </w:pPr>
            <w:r w:rsidRPr="006342BF">
              <w:rPr>
                <w:rFonts w:ascii="宋体" w:hAnsi="宋体" w:hint="eastAsia"/>
                <w:sz w:val="18"/>
                <w:szCs w:val="18"/>
              </w:rPr>
              <w:t>FIW等级8</w:t>
            </w:r>
          </w:p>
        </w:tc>
        <w:tc>
          <w:tcPr>
            <w:tcW w:w="934" w:type="dxa"/>
            <w:shd w:val="clear" w:color="auto" w:fill="auto"/>
          </w:tcPr>
          <w:p w14:paraId="2D6CD099" w14:textId="77777777" w:rsidR="00344C88" w:rsidRPr="006342BF" w:rsidRDefault="003123D0">
            <w:pPr>
              <w:rPr>
                <w:rFonts w:ascii="Calibri" w:hAnsi="Calibri"/>
                <w:sz w:val="18"/>
              </w:rPr>
            </w:pPr>
            <w:r w:rsidRPr="006342BF">
              <w:rPr>
                <w:rFonts w:ascii="宋体" w:hAnsi="宋体" w:hint="eastAsia"/>
                <w:sz w:val="18"/>
                <w:szCs w:val="18"/>
              </w:rPr>
              <w:t>FIW等级9</w:t>
            </w:r>
          </w:p>
        </w:tc>
        <w:tc>
          <w:tcPr>
            <w:tcW w:w="899" w:type="dxa"/>
            <w:shd w:val="clear" w:color="auto" w:fill="auto"/>
          </w:tcPr>
          <w:p w14:paraId="2D6CD09A" w14:textId="77777777" w:rsidR="00344C88" w:rsidRPr="006342BF" w:rsidRDefault="003123D0">
            <w:pPr>
              <w:rPr>
                <w:rFonts w:ascii="Calibri" w:hAnsi="Calibri"/>
                <w:sz w:val="18"/>
              </w:rPr>
            </w:pPr>
            <w:r w:rsidRPr="006342BF">
              <w:rPr>
                <w:rFonts w:ascii="宋体" w:hAnsi="宋体" w:hint="eastAsia"/>
                <w:sz w:val="18"/>
                <w:szCs w:val="18"/>
              </w:rPr>
              <w:t>FIW等级3</w:t>
            </w:r>
          </w:p>
        </w:tc>
        <w:tc>
          <w:tcPr>
            <w:tcW w:w="883" w:type="dxa"/>
            <w:shd w:val="clear" w:color="auto" w:fill="auto"/>
          </w:tcPr>
          <w:p w14:paraId="2D6CD09B" w14:textId="77777777" w:rsidR="00344C88" w:rsidRPr="006342BF" w:rsidRDefault="003123D0">
            <w:pPr>
              <w:rPr>
                <w:rFonts w:ascii="Calibri" w:hAnsi="Calibri"/>
                <w:sz w:val="18"/>
              </w:rPr>
            </w:pPr>
            <w:r w:rsidRPr="006342BF">
              <w:rPr>
                <w:rFonts w:ascii="宋体" w:hAnsi="宋体" w:hint="eastAsia"/>
                <w:sz w:val="18"/>
                <w:szCs w:val="18"/>
              </w:rPr>
              <w:t>FIW等级4</w:t>
            </w:r>
          </w:p>
        </w:tc>
        <w:tc>
          <w:tcPr>
            <w:tcW w:w="883" w:type="dxa"/>
            <w:shd w:val="clear" w:color="auto" w:fill="auto"/>
          </w:tcPr>
          <w:p w14:paraId="2D6CD09C" w14:textId="77777777" w:rsidR="00344C88" w:rsidRPr="006342BF" w:rsidRDefault="003123D0">
            <w:pPr>
              <w:rPr>
                <w:rFonts w:ascii="Calibri" w:hAnsi="Calibri"/>
                <w:sz w:val="18"/>
              </w:rPr>
            </w:pPr>
            <w:r w:rsidRPr="006342BF">
              <w:rPr>
                <w:rFonts w:ascii="宋体" w:hAnsi="宋体" w:hint="eastAsia"/>
                <w:sz w:val="18"/>
                <w:szCs w:val="18"/>
              </w:rPr>
              <w:t>FIW等级5</w:t>
            </w:r>
          </w:p>
        </w:tc>
        <w:tc>
          <w:tcPr>
            <w:tcW w:w="883" w:type="dxa"/>
            <w:shd w:val="clear" w:color="auto" w:fill="auto"/>
          </w:tcPr>
          <w:p w14:paraId="2D6CD09D" w14:textId="77777777" w:rsidR="00344C88" w:rsidRPr="006342BF" w:rsidRDefault="003123D0">
            <w:pPr>
              <w:rPr>
                <w:rFonts w:ascii="Calibri" w:hAnsi="Calibri"/>
                <w:sz w:val="18"/>
              </w:rPr>
            </w:pPr>
            <w:r w:rsidRPr="006342BF">
              <w:rPr>
                <w:rFonts w:ascii="宋体" w:hAnsi="宋体" w:hint="eastAsia"/>
                <w:sz w:val="18"/>
                <w:szCs w:val="18"/>
              </w:rPr>
              <w:t>FIW等级6</w:t>
            </w:r>
          </w:p>
        </w:tc>
        <w:tc>
          <w:tcPr>
            <w:tcW w:w="883" w:type="dxa"/>
            <w:shd w:val="clear" w:color="auto" w:fill="auto"/>
          </w:tcPr>
          <w:p w14:paraId="2D6CD09E" w14:textId="77777777" w:rsidR="00344C88" w:rsidRPr="006342BF" w:rsidRDefault="003123D0">
            <w:pPr>
              <w:rPr>
                <w:rFonts w:ascii="Calibri" w:hAnsi="Calibri"/>
                <w:sz w:val="18"/>
              </w:rPr>
            </w:pPr>
            <w:r w:rsidRPr="006342BF">
              <w:rPr>
                <w:rFonts w:ascii="宋体" w:hAnsi="宋体" w:hint="eastAsia"/>
                <w:sz w:val="18"/>
                <w:szCs w:val="18"/>
              </w:rPr>
              <w:t>FIW等级7</w:t>
            </w:r>
          </w:p>
        </w:tc>
        <w:tc>
          <w:tcPr>
            <w:tcW w:w="883" w:type="dxa"/>
            <w:shd w:val="clear" w:color="auto" w:fill="auto"/>
          </w:tcPr>
          <w:p w14:paraId="2D6CD09F" w14:textId="77777777" w:rsidR="00344C88" w:rsidRPr="006342BF" w:rsidRDefault="003123D0">
            <w:pPr>
              <w:rPr>
                <w:rFonts w:ascii="Calibri" w:hAnsi="Calibri"/>
                <w:sz w:val="18"/>
              </w:rPr>
            </w:pPr>
            <w:r w:rsidRPr="006342BF">
              <w:rPr>
                <w:rFonts w:ascii="宋体" w:hAnsi="宋体" w:hint="eastAsia"/>
                <w:sz w:val="18"/>
                <w:szCs w:val="18"/>
              </w:rPr>
              <w:t>FIW等级8</w:t>
            </w:r>
          </w:p>
        </w:tc>
        <w:tc>
          <w:tcPr>
            <w:tcW w:w="883" w:type="dxa"/>
            <w:shd w:val="clear" w:color="auto" w:fill="auto"/>
          </w:tcPr>
          <w:p w14:paraId="2D6CD0A0" w14:textId="77777777" w:rsidR="00344C88" w:rsidRPr="006342BF" w:rsidRDefault="003123D0">
            <w:pPr>
              <w:rPr>
                <w:rFonts w:ascii="Calibri" w:hAnsi="Calibri"/>
                <w:sz w:val="18"/>
              </w:rPr>
            </w:pPr>
            <w:r w:rsidRPr="006342BF">
              <w:rPr>
                <w:rFonts w:ascii="宋体" w:hAnsi="宋体" w:hint="eastAsia"/>
                <w:sz w:val="18"/>
                <w:szCs w:val="18"/>
              </w:rPr>
              <w:t>FIW等级9</w:t>
            </w:r>
          </w:p>
        </w:tc>
      </w:tr>
      <w:tr w:rsidR="006342BF" w:rsidRPr="006342BF" w14:paraId="2D6CD0B2" w14:textId="77777777" w:rsidTr="003123D0">
        <w:tc>
          <w:tcPr>
            <w:tcW w:w="982" w:type="dxa"/>
            <w:shd w:val="clear" w:color="auto" w:fill="auto"/>
          </w:tcPr>
          <w:p w14:paraId="2D6CD0A2" w14:textId="77777777" w:rsidR="00344C88" w:rsidRPr="006342BF" w:rsidRDefault="003123D0" w:rsidP="003123D0">
            <w:pPr>
              <w:jc w:val="center"/>
              <w:rPr>
                <w:rFonts w:ascii="Calibri" w:hAnsi="Calibri"/>
                <w:sz w:val="18"/>
              </w:rPr>
            </w:pPr>
            <w:r w:rsidRPr="006342BF">
              <w:rPr>
                <w:rFonts w:ascii="宋体" w:hAnsi="宋体" w:hint="eastAsia"/>
                <w:sz w:val="18"/>
                <w:szCs w:val="18"/>
              </w:rPr>
              <w:t>0.04</w:t>
            </w:r>
          </w:p>
        </w:tc>
        <w:tc>
          <w:tcPr>
            <w:tcW w:w="1180" w:type="dxa"/>
            <w:shd w:val="clear" w:color="auto" w:fill="auto"/>
          </w:tcPr>
          <w:p w14:paraId="2D6CD0A3"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0A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0.055</w:t>
            </w:r>
          </w:p>
        </w:tc>
        <w:tc>
          <w:tcPr>
            <w:tcW w:w="716" w:type="dxa"/>
            <w:shd w:val="clear" w:color="auto" w:fill="auto"/>
          </w:tcPr>
          <w:p w14:paraId="2D6CD0A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0.059</w:t>
            </w:r>
          </w:p>
        </w:tc>
        <w:tc>
          <w:tcPr>
            <w:tcW w:w="696" w:type="dxa"/>
            <w:shd w:val="clear" w:color="auto" w:fill="auto"/>
          </w:tcPr>
          <w:p w14:paraId="2D6CD0A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0.070</w:t>
            </w:r>
          </w:p>
        </w:tc>
        <w:tc>
          <w:tcPr>
            <w:tcW w:w="791" w:type="dxa"/>
            <w:shd w:val="clear" w:color="auto" w:fill="auto"/>
          </w:tcPr>
          <w:p w14:paraId="2D6CD0A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0.080</w:t>
            </w:r>
          </w:p>
        </w:tc>
        <w:tc>
          <w:tcPr>
            <w:tcW w:w="900" w:type="dxa"/>
            <w:shd w:val="clear" w:color="auto" w:fill="auto"/>
          </w:tcPr>
          <w:p w14:paraId="2D6CD0A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0.090</w:t>
            </w:r>
          </w:p>
        </w:tc>
        <w:tc>
          <w:tcPr>
            <w:tcW w:w="968" w:type="dxa"/>
            <w:shd w:val="clear" w:color="auto" w:fill="auto"/>
          </w:tcPr>
          <w:p w14:paraId="2D6CD0A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0.100</w:t>
            </w:r>
          </w:p>
        </w:tc>
        <w:tc>
          <w:tcPr>
            <w:tcW w:w="934" w:type="dxa"/>
            <w:shd w:val="clear" w:color="auto" w:fill="auto"/>
          </w:tcPr>
          <w:p w14:paraId="2D6CD0AA" w14:textId="77777777" w:rsidR="00344C88" w:rsidRPr="006342BF" w:rsidRDefault="00344C88" w:rsidP="003123D0">
            <w:pPr>
              <w:jc w:val="center"/>
              <w:rPr>
                <w:rFonts w:ascii="宋体" w:hAnsi="宋体"/>
                <w:sz w:val="18"/>
                <w:szCs w:val="18"/>
              </w:rPr>
            </w:pPr>
          </w:p>
        </w:tc>
        <w:tc>
          <w:tcPr>
            <w:tcW w:w="899" w:type="dxa"/>
            <w:shd w:val="clear" w:color="auto" w:fill="auto"/>
          </w:tcPr>
          <w:p w14:paraId="2D6CD0A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714</w:t>
            </w:r>
          </w:p>
        </w:tc>
        <w:tc>
          <w:tcPr>
            <w:tcW w:w="883" w:type="dxa"/>
            <w:shd w:val="clear" w:color="auto" w:fill="auto"/>
          </w:tcPr>
          <w:p w14:paraId="2D6CD0A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904</w:t>
            </w:r>
          </w:p>
        </w:tc>
        <w:tc>
          <w:tcPr>
            <w:tcW w:w="883" w:type="dxa"/>
            <w:shd w:val="clear" w:color="auto" w:fill="auto"/>
          </w:tcPr>
          <w:p w14:paraId="2D6CD0A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1428</w:t>
            </w:r>
          </w:p>
        </w:tc>
        <w:tc>
          <w:tcPr>
            <w:tcW w:w="883" w:type="dxa"/>
            <w:shd w:val="clear" w:color="auto" w:fill="auto"/>
          </w:tcPr>
          <w:p w14:paraId="2D6CD0A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1904</w:t>
            </w:r>
          </w:p>
        </w:tc>
        <w:tc>
          <w:tcPr>
            <w:tcW w:w="883" w:type="dxa"/>
            <w:shd w:val="clear" w:color="auto" w:fill="auto"/>
          </w:tcPr>
          <w:p w14:paraId="2D6CD0A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2380</w:t>
            </w:r>
          </w:p>
        </w:tc>
        <w:tc>
          <w:tcPr>
            <w:tcW w:w="883" w:type="dxa"/>
            <w:shd w:val="clear" w:color="auto" w:fill="auto"/>
          </w:tcPr>
          <w:p w14:paraId="2D6CD0B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2856</w:t>
            </w:r>
          </w:p>
        </w:tc>
        <w:tc>
          <w:tcPr>
            <w:tcW w:w="883" w:type="dxa"/>
            <w:shd w:val="clear" w:color="auto" w:fill="auto"/>
          </w:tcPr>
          <w:p w14:paraId="2D6CD0B1" w14:textId="77777777" w:rsidR="00344C88" w:rsidRPr="006342BF" w:rsidRDefault="00344C88" w:rsidP="003123D0">
            <w:pPr>
              <w:jc w:val="center"/>
              <w:rPr>
                <w:rFonts w:ascii="宋体" w:hAnsi="宋体"/>
                <w:sz w:val="18"/>
                <w:szCs w:val="18"/>
              </w:rPr>
            </w:pPr>
          </w:p>
        </w:tc>
      </w:tr>
      <w:tr w:rsidR="006342BF" w:rsidRPr="006342BF" w14:paraId="2D6CD0C3" w14:textId="77777777" w:rsidTr="003123D0">
        <w:trPr>
          <w:trHeight w:val="227"/>
        </w:trPr>
        <w:tc>
          <w:tcPr>
            <w:tcW w:w="982" w:type="dxa"/>
            <w:shd w:val="clear" w:color="auto" w:fill="auto"/>
          </w:tcPr>
          <w:p w14:paraId="2D6CD0B3" w14:textId="77777777" w:rsidR="00344C88" w:rsidRPr="006342BF" w:rsidRDefault="003123D0" w:rsidP="003123D0">
            <w:pPr>
              <w:ind w:firstLineChars="100" w:firstLine="180"/>
              <w:rPr>
                <w:rFonts w:ascii="Calibri" w:hAnsi="Calibri"/>
                <w:sz w:val="18"/>
              </w:rPr>
            </w:pPr>
            <w:r w:rsidRPr="006342BF">
              <w:rPr>
                <w:rFonts w:ascii="宋体" w:hAnsi="宋体" w:hint="eastAsia"/>
                <w:sz w:val="18"/>
                <w:szCs w:val="18"/>
              </w:rPr>
              <w:t>0.045</w:t>
            </w:r>
          </w:p>
        </w:tc>
        <w:tc>
          <w:tcPr>
            <w:tcW w:w="1180" w:type="dxa"/>
            <w:shd w:val="clear" w:color="auto" w:fill="auto"/>
          </w:tcPr>
          <w:p w14:paraId="2D6CD0B4"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0B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0.062</w:t>
            </w:r>
          </w:p>
        </w:tc>
        <w:tc>
          <w:tcPr>
            <w:tcW w:w="716" w:type="dxa"/>
            <w:shd w:val="clear" w:color="auto" w:fill="auto"/>
          </w:tcPr>
          <w:p w14:paraId="2D6CD0B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0.067</w:t>
            </w:r>
          </w:p>
        </w:tc>
        <w:tc>
          <w:tcPr>
            <w:tcW w:w="696" w:type="dxa"/>
            <w:shd w:val="clear" w:color="auto" w:fill="auto"/>
          </w:tcPr>
          <w:p w14:paraId="2D6CD0B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0.079</w:t>
            </w:r>
          </w:p>
        </w:tc>
        <w:tc>
          <w:tcPr>
            <w:tcW w:w="791" w:type="dxa"/>
            <w:shd w:val="clear" w:color="auto" w:fill="auto"/>
          </w:tcPr>
          <w:p w14:paraId="2D6CD0B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0.090</w:t>
            </w:r>
          </w:p>
        </w:tc>
        <w:tc>
          <w:tcPr>
            <w:tcW w:w="900" w:type="dxa"/>
            <w:shd w:val="clear" w:color="auto" w:fill="auto"/>
          </w:tcPr>
          <w:p w14:paraId="2D6CD0B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0.101</w:t>
            </w:r>
          </w:p>
        </w:tc>
        <w:tc>
          <w:tcPr>
            <w:tcW w:w="968" w:type="dxa"/>
            <w:shd w:val="clear" w:color="auto" w:fill="auto"/>
          </w:tcPr>
          <w:p w14:paraId="2D6CD0B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0.112</w:t>
            </w:r>
          </w:p>
        </w:tc>
        <w:tc>
          <w:tcPr>
            <w:tcW w:w="934" w:type="dxa"/>
            <w:shd w:val="clear" w:color="auto" w:fill="auto"/>
          </w:tcPr>
          <w:p w14:paraId="2D6CD0BB" w14:textId="77777777" w:rsidR="00344C88" w:rsidRPr="006342BF" w:rsidRDefault="00344C88" w:rsidP="003123D0">
            <w:pPr>
              <w:jc w:val="center"/>
              <w:rPr>
                <w:rFonts w:ascii="宋体" w:hAnsi="宋体"/>
                <w:sz w:val="18"/>
                <w:szCs w:val="18"/>
              </w:rPr>
            </w:pPr>
          </w:p>
        </w:tc>
        <w:tc>
          <w:tcPr>
            <w:tcW w:w="899" w:type="dxa"/>
            <w:shd w:val="clear" w:color="auto" w:fill="auto"/>
          </w:tcPr>
          <w:p w14:paraId="2D6CD0B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809</w:t>
            </w:r>
          </w:p>
        </w:tc>
        <w:tc>
          <w:tcPr>
            <w:tcW w:w="883" w:type="dxa"/>
            <w:shd w:val="clear" w:color="auto" w:fill="auto"/>
          </w:tcPr>
          <w:p w14:paraId="2D6CD0B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1047</w:t>
            </w:r>
          </w:p>
        </w:tc>
        <w:tc>
          <w:tcPr>
            <w:tcW w:w="883" w:type="dxa"/>
            <w:shd w:val="clear" w:color="auto" w:fill="auto"/>
          </w:tcPr>
          <w:p w14:paraId="2D6CD0B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1618</w:t>
            </w:r>
          </w:p>
        </w:tc>
        <w:tc>
          <w:tcPr>
            <w:tcW w:w="883" w:type="dxa"/>
            <w:shd w:val="clear" w:color="auto" w:fill="auto"/>
          </w:tcPr>
          <w:p w14:paraId="2D6CD0B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2142</w:t>
            </w:r>
          </w:p>
        </w:tc>
        <w:tc>
          <w:tcPr>
            <w:tcW w:w="883" w:type="dxa"/>
            <w:shd w:val="clear" w:color="auto" w:fill="auto"/>
          </w:tcPr>
          <w:p w14:paraId="2D6CD0C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2666</w:t>
            </w:r>
          </w:p>
        </w:tc>
        <w:tc>
          <w:tcPr>
            <w:tcW w:w="883" w:type="dxa"/>
            <w:shd w:val="clear" w:color="auto" w:fill="auto"/>
          </w:tcPr>
          <w:p w14:paraId="2D6CD0C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3189</w:t>
            </w:r>
          </w:p>
        </w:tc>
        <w:tc>
          <w:tcPr>
            <w:tcW w:w="883" w:type="dxa"/>
            <w:shd w:val="clear" w:color="auto" w:fill="auto"/>
          </w:tcPr>
          <w:p w14:paraId="2D6CD0C2" w14:textId="77777777" w:rsidR="00344C88" w:rsidRPr="006342BF" w:rsidRDefault="00344C88" w:rsidP="003123D0">
            <w:pPr>
              <w:jc w:val="center"/>
              <w:rPr>
                <w:rFonts w:ascii="宋体" w:hAnsi="宋体"/>
                <w:sz w:val="18"/>
                <w:szCs w:val="18"/>
              </w:rPr>
            </w:pPr>
          </w:p>
        </w:tc>
      </w:tr>
      <w:tr w:rsidR="006342BF" w:rsidRPr="006342BF" w14:paraId="2D6CD0D4" w14:textId="77777777" w:rsidTr="003123D0">
        <w:trPr>
          <w:trHeight w:val="261"/>
        </w:trPr>
        <w:tc>
          <w:tcPr>
            <w:tcW w:w="982" w:type="dxa"/>
            <w:shd w:val="clear" w:color="auto" w:fill="auto"/>
          </w:tcPr>
          <w:p w14:paraId="2D6CD0C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0.05</w:t>
            </w:r>
          </w:p>
        </w:tc>
        <w:tc>
          <w:tcPr>
            <w:tcW w:w="1180" w:type="dxa"/>
            <w:shd w:val="clear" w:color="auto" w:fill="auto"/>
          </w:tcPr>
          <w:p w14:paraId="2D6CD0C5"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0C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0.067</w:t>
            </w:r>
          </w:p>
        </w:tc>
        <w:tc>
          <w:tcPr>
            <w:tcW w:w="716" w:type="dxa"/>
            <w:shd w:val="clear" w:color="auto" w:fill="auto"/>
          </w:tcPr>
          <w:p w14:paraId="2D6CD0C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0.073</w:t>
            </w:r>
          </w:p>
        </w:tc>
        <w:tc>
          <w:tcPr>
            <w:tcW w:w="696" w:type="dxa"/>
            <w:shd w:val="clear" w:color="auto" w:fill="auto"/>
          </w:tcPr>
          <w:p w14:paraId="2D6CD0C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0.084</w:t>
            </w:r>
          </w:p>
        </w:tc>
        <w:tc>
          <w:tcPr>
            <w:tcW w:w="791" w:type="dxa"/>
            <w:shd w:val="clear" w:color="auto" w:fill="auto"/>
          </w:tcPr>
          <w:p w14:paraId="2D6CD0C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0.095</w:t>
            </w:r>
          </w:p>
        </w:tc>
        <w:tc>
          <w:tcPr>
            <w:tcW w:w="900" w:type="dxa"/>
            <w:shd w:val="clear" w:color="auto" w:fill="auto"/>
          </w:tcPr>
          <w:p w14:paraId="2D6CD0C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0.106</w:t>
            </w:r>
          </w:p>
        </w:tc>
        <w:tc>
          <w:tcPr>
            <w:tcW w:w="968" w:type="dxa"/>
            <w:shd w:val="clear" w:color="auto" w:fill="auto"/>
          </w:tcPr>
          <w:p w14:paraId="2D6CD0C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0.117</w:t>
            </w:r>
          </w:p>
        </w:tc>
        <w:tc>
          <w:tcPr>
            <w:tcW w:w="934" w:type="dxa"/>
            <w:shd w:val="clear" w:color="auto" w:fill="auto"/>
          </w:tcPr>
          <w:p w14:paraId="2D6CD0CC" w14:textId="77777777" w:rsidR="00344C88" w:rsidRPr="006342BF" w:rsidRDefault="00344C88" w:rsidP="003123D0">
            <w:pPr>
              <w:jc w:val="center"/>
              <w:rPr>
                <w:rFonts w:ascii="宋体" w:hAnsi="宋体"/>
                <w:sz w:val="18"/>
                <w:szCs w:val="18"/>
              </w:rPr>
            </w:pPr>
          </w:p>
        </w:tc>
        <w:tc>
          <w:tcPr>
            <w:tcW w:w="899" w:type="dxa"/>
            <w:shd w:val="clear" w:color="auto" w:fill="auto"/>
          </w:tcPr>
          <w:p w14:paraId="2D6CD0C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809</w:t>
            </w:r>
          </w:p>
        </w:tc>
        <w:tc>
          <w:tcPr>
            <w:tcW w:w="883" w:type="dxa"/>
            <w:shd w:val="clear" w:color="auto" w:fill="auto"/>
          </w:tcPr>
          <w:p w14:paraId="2D6CD0C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1095</w:t>
            </w:r>
          </w:p>
        </w:tc>
        <w:tc>
          <w:tcPr>
            <w:tcW w:w="883" w:type="dxa"/>
            <w:shd w:val="clear" w:color="auto" w:fill="auto"/>
          </w:tcPr>
          <w:p w14:paraId="2D6CD0C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1618</w:t>
            </w:r>
          </w:p>
        </w:tc>
        <w:tc>
          <w:tcPr>
            <w:tcW w:w="883" w:type="dxa"/>
            <w:shd w:val="clear" w:color="auto" w:fill="auto"/>
          </w:tcPr>
          <w:p w14:paraId="2D6CD0D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2142</w:t>
            </w:r>
          </w:p>
        </w:tc>
        <w:tc>
          <w:tcPr>
            <w:tcW w:w="883" w:type="dxa"/>
            <w:shd w:val="clear" w:color="auto" w:fill="auto"/>
          </w:tcPr>
          <w:p w14:paraId="2D6CD0D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2666</w:t>
            </w:r>
          </w:p>
        </w:tc>
        <w:tc>
          <w:tcPr>
            <w:tcW w:w="883" w:type="dxa"/>
            <w:shd w:val="clear" w:color="auto" w:fill="auto"/>
          </w:tcPr>
          <w:p w14:paraId="2D6CD0D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3189</w:t>
            </w:r>
          </w:p>
        </w:tc>
        <w:tc>
          <w:tcPr>
            <w:tcW w:w="883" w:type="dxa"/>
            <w:shd w:val="clear" w:color="auto" w:fill="auto"/>
          </w:tcPr>
          <w:p w14:paraId="2D6CD0D3" w14:textId="77777777" w:rsidR="00344C88" w:rsidRPr="006342BF" w:rsidRDefault="00344C88" w:rsidP="003123D0">
            <w:pPr>
              <w:jc w:val="center"/>
              <w:rPr>
                <w:rFonts w:ascii="宋体" w:hAnsi="宋体"/>
                <w:sz w:val="18"/>
                <w:szCs w:val="18"/>
              </w:rPr>
            </w:pPr>
          </w:p>
        </w:tc>
      </w:tr>
      <w:tr w:rsidR="006342BF" w:rsidRPr="006342BF" w14:paraId="2D6CD0E5" w14:textId="77777777" w:rsidTr="003123D0">
        <w:tc>
          <w:tcPr>
            <w:tcW w:w="982" w:type="dxa"/>
            <w:shd w:val="clear" w:color="auto" w:fill="auto"/>
          </w:tcPr>
          <w:p w14:paraId="2D6CD0D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0.056</w:t>
            </w:r>
          </w:p>
        </w:tc>
        <w:tc>
          <w:tcPr>
            <w:tcW w:w="1180" w:type="dxa"/>
            <w:shd w:val="clear" w:color="auto" w:fill="auto"/>
          </w:tcPr>
          <w:p w14:paraId="2D6CD0D6"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0D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0.075</w:t>
            </w:r>
          </w:p>
        </w:tc>
        <w:tc>
          <w:tcPr>
            <w:tcW w:w="716" w:type="dxa"/>
            <w:shd w:val="clear" w:color="auto" w:fill="auto"/>
          </w:tcPr>
          <w:p w14:paraId="2D6CD0D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0.082</w:t>
            </w:r>
          </w:p>
        </w:tc>
        <w:tc>
          <w:tcPr>
            <w:tcW w:w="696" w:type="dxa"/>
            <w:shd w:val="clear" w:color="auto" w:fill="auto"/>
          </w:tcPr>
          <w:p w14:paraId="2D6CD0D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0.093</w:t>
            </w:r>
          </w:p>
        </w:tc>
        <w:tc>
          <w:tcPr>
            <w:tcW w:w="791" w:type="dxa"/>
            <w:shd w:val="clear" w:color="auto" w:fill="auto"/>
          </w:tcPr>
          <w:p w14:paraId="2D6CD0D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0.105</w:t>
            </w:r>
          </w:p>
        </w:tc>
        <w:tc>
          <w:tcPr>
            <w:tcW w:w="900" w:type="dxa"/>
            <w:shd w:val="clear" w:color="auto" w:fill="auto"/>
          </w:tcPr>
          <w:p w14:paraId="2D6CD0D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0.117</w:t>
            </w:r>
          </w:p>
        </w:tc>
        <w:tc>
          <w:tcPr>
            <w:tcW w:w="968" w:type="dxa"/>
            <w:shd w:val="clear" w:color="auto" w:fill="auto"/>
          </w:tcPr>
          <w:p w14:paraId="2D6CD0D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0.129</w:t>
            </w:r>
          </w:p>
        </w:tc>
        <w:tc>
          <w:tcPr>
            <w:tcW w:w="934" w:type="dxa"/>
            <w:shd w:val="clear" w:color="auto" w:fill="auto"/>
          </w:tcPr>
          <w:p w14:paraId="2D6CD0DD" w14:textId="77777777" w:rsidR="00344C88" w:rsidRPr="006342BF" w:rsidRDefault="00344C88" w:rsidP="003123D0">
            <w:pPr>
              <w:jc w:val="center"/>
              <w:rPr>
                <w:rFonts w:ascii="宋体" w:hAnsi="宋体"/>
                <w:sz w:val="18"/>
                <w:szCs w:val="18"/>
              </w:rPr>
            </w:pPr>
          </w:p>
        </w:tc>
        <w:tc>
          <w:tcPr>
            <w:tcW w:w="899" w:type="dxa"/>
            <w:shd w:val="clear" w:color="auto" w:fill="auto"/>
          </w:tcPr>
          <w:p w14:paraId="2D6CD0D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904</w:t>
            </w:r>
          </w:p>
        </w:tc>
        <w:tc>
          <w:tcPr>
            <w:tcW w:w="883" w:type="dxa"/>
            <w:shd w:val="clear" w:color="auto" w:fill="auto"/>
          </w:tcPr>
          <w:p w14:paraId="2D6CD0D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1238</w:t>
            </w:r>
          </w:p>
        </w:tc>
        <w:tc>
          <w:tcPr>
            <w:tcW w:w="883" w:type="dxa"/>
            <w:shd w:val="clear" w:color="auto" w:fill="auto"/>
          </w:tcPr>
          <w:p w14:paraId="2D6CD0E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1761</w:t>
            </w:r>
          </w:p>
        </w:tc>
        <w:tc>
          <w:tcPr>
            <w:tcW w:w="883" w:type="dxa"/>
            <w:shd w:val="clear" w:color="auto" w:fill="auto"/>
          </w:tcPr>
          <w:p w14:paraId="2D6CD0E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2332</w:t>
            </w:r>
          </w:p>
        </w:tc>
        <w:tc>
          <w:tcPr>
            <w:tcW w:w="883" w:type="dxa"/>
            <w:shd w:val="clear" w:color="auto" w:fill="auto"/>
          </w:tcPr>
          <w:p w14:paraId="2D6CD0E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2904</w:t>
            </w:r>
          </w:p>
        </w:tc>
        <w:tc>
          <w:tcPr>
            <w:tcW w:w="883" w:type="dxa"/>
            <w:shd w:val="clear" w:color="auto" w:fill="auto"/>
          </w:tcPr>
          <w:p w14:paraId="2D6CD0E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3475</w:t>
            </w:r>
          </w:p>
        </w:tc>
        <w:tc>
          <w:tcPr>
            <w:tcW w:w="883" w:type="dxa"/>
            <w:shd w:val="clear" w:color="auto" w:fill="auto"/>
          </w:tcPr>
          <w:p w14:paraId="2D6CD0E4" w14:textId="77777777" w:rsidR="00344C88" w:rsidRPr="006342BF" w:rsidRDefault="00344C88">
            <w:pPr>
              <w:rPr>
                <w:rFonts w:ascii="Calibri" w:hAnsi="Calibri"/>
                <w:sz w:val="18"/>
              </w:rPr>
            </w:pPr>
          </w:p>
        </w:tc>
      </w:tr>
      <w:tr w:rsidR="006342BF" w:rsidRPr="006342BF" w14:paraId="2D6CD0F6" w14:textId="77777777" w:rsidTr="003123D0">
        <w:tc>
          <w:tcPr>
            <w:tcW w:w="982" w:type="dxa"/>
            <w:shd w:val="clear" w:color="auto" w:fill="auto"/>
          </w:tcPr>
          <w:p w14:paraId="2D6CD0E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0.063</w:t>
            </w:r>
          </w:p>
        </w:tc>
        <w:tc>
          <w:tcPr>
            <w:tcW w:w="1180" w:type="dxa"/>
            <w:shd w:val="clear" w:color="auto" w:fill="auto"/>
          </w:tcPr>
          <w:p w14:paraId="2D6CD0E7"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0E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0.084</w:t>
            </w:r>
          </w:p>
        </w:tc>
        <w:tc>
          <w:tcPr>
            <w:tcW w:w="716" w:type="dxa"/>
            <w:shd w:val="clear" w:color="auto" w:fill="auto"/>
          </w:tcPr>
          <w:p w14:paraId="2D6CD0E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0.090</w:t>
            </w:r>
          </w:p>
        </w:tc>
        <w:tc>
          <w:tcPr>
            <w:tcW w:w="696" w:type="dxa"/>
            <w:shd w:val="clear" w:color="auto" w:fill="auto"/>
          </w:tcPr>
          <w:p w14:paraId="2D6CD0E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0.103</w:t>
            </w:r>
          </w:p>
        </w:tc>
        <w:tc>
          <w:tcPr>
            <w:tcW w:w="791" w:type="dxa"/>
            <w:shd w:val="clear" w:color="auto" w:fill="auto"/>
          </w:tcPr>
          <w:p w14:paraId="2D6CD0E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0.116</w:t>
            </w:r>
          </w:p>
        </w:tc>
        <w:tc>
          <w:tcPr>
            <w:tcW w:w="900" w:type="dxa"/>
            <w:shd w:val="clear" w:color="auto" w:fill="auto"/>
          </w:tcPr>
          <w:p w14:paraId="2D6CD0E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0.129</w:t>
            </w:r>
          </w:p>
        </w:tc>
        <w:tc>
          <w:tcPr>
            <w:tcW w:w="968" w:type="dxa"/>
            <w:shd w:val="clear" w:color="auto" w:fill="auto"/>
          </w:tcPr>
          <w:p w14:paraId="2D6CD0E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0.142</w:t>
            </w:r>
          </w:p>
        </w:tc>
        <w:tc>
          <w:tcPr>
            <w:tcW w:w="934" w:type="dxa"/>
            <w:shd w:val="clear" w:color="auto" w:fill="auto"/>
          </w:tcPr>
          <w:p w14:paraId="2D6CD0EE" w14:textId="77777777" w:rsidR="00344C88" w:rsidRPr="006342BF" w:rsidRDefault="00344C88" w:rsidP="003123D0">
            <w:pPr>
              <w:jc w:val="center"/>
              <w:rPr>
                <w:rFonts w:ascii="宋体" w:hAnsi="宋体"/>
                <w:sz w:val="18"/>
                <w:szCs w:val="18"/>
              </w:rPr>
            </w:pPr>
          </w:p>
        </w:tc>
        <w:tc>
          <w:tcPr>
            <w:tcW w:w="899" w:type="dxa"/>
            <w:shd w:val="clear" w:color="auto" w:fill="auto"/>
          </w:tcPr>
          <w:p w14:paraId="2D6CD0E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1000</w:t>
            </w:r>
          </w:p>
        </w:tc>
        <w:tc>
          <w:tcPr>
            <w:tcW w:w="883" w:type="dxa"/>
            <w:shd w:val="clear" w:color="auto" w:fill="auto"/>
          </w:tcPr>
          <w:p w14:paraId="2D6CD0F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1285</w:t>
            </w:r>
          </w:p>
        </w:tc>
        <w:tc>
          <w:tcPr>
            <w:tcW w:w="883" w:type="dxa"/>
            <w:shd w:val="clear" w:color="auto" w:fill="auto"/>
          </w:tcPr>
          <w:p w14:paraId="2D6CD0F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1904</w:t>
            </w:r>
          </w:p>
        </w:tc>
        <w:tc>
          <w:tcPr>
            <w:tcW w:w="883" w:type="dxa"/>
            <w:shd w:val="clear" w:color="auto" w:fill="auto"/>
          </w:tcPr>
          <w:p w14:paraId="2D6CD0F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2523</w:t>
            </w:r>
          </w:p>
        </w:tc>
        <w:tc>
          <w:tcPr>
            <w:tcW w:w="883" w:type="dxa"/>
            <w:shd w:val="clear" w:color="auto" w:fill="auto"/>
          </w:tcPr>
          <w:p w14:paraId="2D6CD0F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3142</w:t>
            </w:r>
          </w:p>
        </w:tc>
        <w:tc>
          <w:tcPr>
            <w:tcW w:w="883" w:type="dxa"/>
            <w:shd w:val="clear" w:color="auto" w:fill="auto"/>
          </w:tcPr>
          <w:p w14:paraId="2D6CD0F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3760</w:t>
            </w:r>
          </w:p>
        </w:tc>
        <w:tc>
          <w:tcPr>
            <w:tcW w:w="883" w:type="dxa"/>
            <w:shd w:val="clear" w:color="auto" w:fill="auto"/>
          </w:tcPr>
          <w:p w14:paraId="2D6CD0F5" w14:textId="77777777" w:rsidR="00344C88" w:rsidRPr="006342BF" w:rsidRDefault="00344C88">
            <w:pPr>
              <w:rPr>
                <w:rFonts w:ascii="Calibri" w:hAnsi="Calibri"/>
                <w:sz w:val="18"/>
              </w:rPr>
            </w:pPr>
          </w:p>
        </w:tc>
      </w:tr>
      <w:tr w:rsidR="006342BF" w:rsidRPr="006342BF" w14:paraId="2D6CD107" w14:textId="77777777" w:rsidTr="003123D0">
        <w:tc>
          <w:tcPr>
            <w:tcW w:w="982" w:type="dxa"/>
            <w:shd w:val="clear" w:color="auto" w:fill="auto"/>
          </w:tcPr>
          <w:p w14:paraId="2D6CD0F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0.071</w:t>
            </w:r>
          </w:p>
        </w:tc>
        <w:tc>
          <w:tcPr>
            <w:tcW w:w="1180" w:type="dxa"/>
            <w:shd w:val="clear" w:color="auto" w:fill="auto"/>
          </w:tcPr>
          <w:p w14:paraId="2D6CD0F8"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0F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0.092</w:t>
            </w:r>
          </w:p>
        </w:tc>
        <w:tc>
          <w:tcPr>
            <w:tcW w:w="716" w:type="dxa"/>
            <w:shd w:val="clear" w:color="auto" w:fill="auto"/>
          </w:tcPr>
          <w:p w14:paraId="2D6CD0F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0.098</w:t>
            </w:r>
          </w:p>
        </w:tc>
        <w:tc>
          <w:tcPr>
            <w:tcW w:w="696" w:type="dxa"/>
            <w:shd w:val="clear" w:color="auto" w:fill="auto"/>
          </w:tcPr>
          <w:p w14:paraId="2D6CD0F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0.111</w:t>
            </w:r>
          </w:p>
        </w:tc>
        <w:tc>
          <w:tcPr>
            <w:tcW w:w="791" w:type="dxa"/>
            <w:shd w:val="clear" w:color="auto" w:fill="auto"/>
          </w:tcPr>
          <w:p w14:paraId="2D6CD0F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0.124</w:t>
            </w:r>
          </w:p>
        </w:tc>
        <w:tc>
          <w:tcPr>
            <w:tcW w:w="900" w:type="dxa"/>
            <w:shd w:val="clear" w:color="auto" w:fill="auto"/>
          </w:tcPr>
          <w:p w14:paraId="2D6CD0F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0.137</w:t>
            </w:r>
          </w:p>
        </w:tc>
        <w:tc>
          <w:tcPr>
            <w:tcW w:w="968" w:type="dxa"/>
            <w:shd w:val="clear" w:color="auto" w:fill="auto"/>
          </w:tcPr>
          <w:p w14:paraId="2D6CD0F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0.150</w:t>
            </w:r>
          </w:p>
        </w:tc>
        <w:tc>
          <w:tcPr>
            <w:tcW w:w="934" w:type="dxa"/>
            <w:shd w:val="clear" w:color="auto" w:fill="auto"/>
          </w:tcPr>
          <w:p w14:paraId="2D6CD0F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0.163</w:t>
            </w:r>
          </w:p>
        </w:tc>
        <w:tc>
          <w:tcPr>
            <w:tcW w:w="899" w:type="dxa"/>
            <w:shd w:val="clear" w:color="auto" w:fill="auto"/>
          </w:tcPr>
          <w:p w14:paraId="2D6CD10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1000</w:t>
            </w:r>
          </w:p>
        </w:tc>
        <w:tc>
          <w:tcPr>
            <w:tcW w:w="883" w:type="dxa"/>
            <w:shd w:val="clear" w:color="auto" w:fill="auto"/>
          </w:tcPr>
          <w:p w14:paraId="2D6CD10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1285</w:t>
            </w:r>
          </w:p>
        </w:tc>
        <w:tc>
          <w:tcPr>
            <w:tcW w:w="883" w:type="dxa"/>
            <w:shd w:val="clear" w:color="auto" w:fill="auto"/>
          </w:tcPr>
          <w:p w14:paraId="2D6CD10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1904</w:t>
            </w:r>
          </w:p>
        </w:tc>
        <w:tc>
          <w:tcPr>
            <w:tcW w:w="883" w:type="dxa"/>
            <w:shd w:val="clear" w:color="auto" w:fill="auto"/>
          </w:tcPr>
          <w:p w14:paraId="2D6CD10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2523</w:t>
            </w:r>
          </w:p>
        </w:tc>
        <w:tc>
          <w:tcPr>
            <w:tcW w:w="883" w:type="dxa"/>
            <w:shd w:val="clear" w:color="auto" w:fill="auto"/>
          </w:tcPr>
          <w:p w14:paraId="2D6CD10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3142</w:t>
            </w:r>
          </w:p>
        </w:tc>
        <w:tc>
          <w:tcPr>
            <w:tcW w:w="883" w:type="dxa"/>
            <w:shd w:val="clear" w:color="auto" w:fill="auto"/>
          </w:tcPr>
          <w:p w14:paraId="2D6CD10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3760</w:t>
            </w:r>
          </w:p>
        </w:tc>
        <w:tc>
          <w:tcPr>
            <w:tcW w:w="883" w:type="dxa"/>
            <w:shd w:val="clear" w:color="auto" w:fill="auto"/>
          </w:tcPr>
          <w:p w14:paraId="2D6CD10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4370</w:t>
            </w:r>
          </w:p>
        </w:tc>
      </w:tr>
      <w:tr w:rsidR="006342BF" w:rsidRPr="006342BF" w14:paraId="2D6CD118" w14:textId="77777777" w:rsidTr="003123D0">
        <w:tc>
          <w:tcPr>
            <w:tcW w:w="982" w:type="dxa"/>
            <w:shd w:val="clear" w:color="auto" w:fill="auto"/>
          </w:tcPr>
          <w:p w14:paraId="2D6CD108" w14:textId="77777777" w:rsidR="00344C88" w:rsidRPr="006342BF" w:rsidRDefault="003123D0" w:rsidP="003123D0">
            <w:pPr>
              <w:jc w:val="center"/>
              <w:rPr>
                <w:rFonts w:ascii="宋体" w:hAnsi="宋体"/>
                <w:sz w:val="18"/>
                <w:szCs w:val="18"/>
              </w:rPr>
            </w:pPr>
            <w:r w:rsidRPr="006342BF">
              <w:rPr>
                <w:rFonts w:ascii="宋体" w:hAnsi="宋体"/>
                <w:sz w:val="18"/>
                <w:szCs w:val="18"/>
              </w:rPr>
              <w:t>0</w:t>
            </w:r>
            <w:r w:rsidRPr="006342BF">
              <w:rPr>
                <w:rFonts w:ascii="宋体" w:hAnsi="宋体" w:hint="eastAsia"/>
                <w:sz w:val="18"/>
                <w:szCs w:val="18"/>
              </w:rPr>
              <w:t>.</w:t>
            </w:r>
            <w:r w:rsidRPr="006342BF">
              <w:rPr>
                <w:rFonts w:ascii="宋体" w:hAnsi="宋体"/>
                <w:sz w:val="18"/>
                <w:szCs w:val="18"/>
              </w:rPr>
              <w:t xml:space="preserve">08  </w:t>
            </w:r>
          </w:p>
        </w:tc>
        <w:tc>
          <w:tcPr>
            <w:tcW w:w="1180" w:type="dxa"/>
            <w:shd w:val="clear" w:color="auto" w:fill="auto"/>
          </w:tcPr>
          <w:p w14:paraId="2D6CD109"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10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0.102</w:t>
            </w:r>
          </w:p>
        </w:tc>
        <w:tc>
          <w:tcPr>
            <w:tcW w:w="716" w:type="dxa"/>
            <w:shd w:val="clear" w:color="auto" w:fill="auto"/>
          </w:tcPr>
          <w:p w14:paraId="2D6CD10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0.109</w:t>
            </w:r>
          </w:p>
        </w:tc>
        <w:tc>
          <w:tcPr>
            <w:tcW w:w="696" w:type="dxa"/>
            <w:shd w:val="clear" w:color="auto" w:fill="auto"/>
          </w:tcPr>
          <w:p w14:paraId="2D6CD10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0.123</w:t>
            </w:r>
          </w:p>
        </w:tc>
        <w:tc>
          <w:tcPr>
            <w:tcW w:w="791" w:type="dxa"/>
            <w:shd w:val="clear" w:color="auto" w:fill="auto"/>
          </w:tcPr>
          <w:p w14:paraId="2D6CD10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0.137</w:t>
            </w:r>
          </w:p>
        </w:tc>
        <w:tc>
          <w:tcPr>
            <w:tcW w:w="900" w:type="dxa"/>
            <w:shd w:val="clear" w:color="auto" w:fill="auto"/>
          </w:tcPr>
          <w:p w14:paraId="2D6CD10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0.151</w:t>
            </w:r>
          </w:p>
        </w:tc>
        <w:tc>
          <w:tcPr>
            <w:tcW w:w="968" w:type="dxa"/>
            <w:shd w:val="clear" w:color="auto" w:fill="auto"/>
          </w:tcPr>
          <w:p w14:paraId="2D6CD10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0.165</w:t>
            </w:r>
          </w:p>
        </w:tc>
        <w:tc>
          <w:tcPr>
            <w:tcW w:w="934" w:type="dxa"/>
            <w:shd w:val="clear" w:color="auto" w:fill="auto"/>
          </w:tcPr>
          <w:p w14:paraId="2D6CD11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0.179</w:t>
            </w:r>
          </w:p>
        </w:tc>
        <w:tc>
          <w:tcPr>
            <w:tcW w:w="899" w:type="dxa"/>
            <w:shd w:val="clear" w:color="auto" w:fill="auto"/>
          </w:tcPr>
          <w:p w14:paraId="2D6CD11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1047</w:t>
            </w:r>
          </w:p>
        </w:tc>
        <w:tc>
          <w:tcPr>
            <w:tcW w:w="883" w:type="dxa"/>
            <w:shd w:val="clear" w:color="auto" w:fill="auto"/>
          </w:tcPr>
          <w:p w14:paraId="2D6CD11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1380</w:t>
            </w:r>
          </w:p>
        </w:tc>
        <w:tc>
          <w:tcPr>
            <w:tcW w:w="883" w:type="dxa"/>
            <w:shd w:val="clear" w:color="auto" w:fill="auto"/>
          </w:tcPr>
          <w:p w14:paraId="2D6CD11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2047</w:t>
            </w:r>
          </w:p>
        </w:tc>
        <w:tc>
          <w:tcPr>
            <w:tcW w:w="883" w:type="dxa"/>
            <w:shd w:val="clear" w:color="auto" w:fill="auto"/>
          </w:tcPr>
          <w:p w14:paraId="2D6CD11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2713</w:t>
            </w:r>
          </w:p>
        </w:tc>
        <w:tc>
          <w:tcPr>
            <w:tcW w:w="883" w:type="dxa"/>
            <w:shd w:val="clear" w:color="auto" w:fill="auto"/>
          </w:tcPr>
          <w:p w14:paraId="2D6CD11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3380</w:t>
            </w:r>
          </w:p>
        </w:tc>
        <w:tc>
          <w:tcPr>
            <w:tcW w:w="883" w:type="dxa"/>
            <w:shd w:val="clear" w:color="auto" w:fill="auto"/>
          </w:tcPr>
          <w:p w14:paraId="2D6CD11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4046</w:t>
            </w:r>
          </w:p>
        </w:tc>
        <w:tc>
          <w:tcPr>
            <w:tcW w:w="883" w:type="dxa"/>
            <w:shd w:val="clear" w:color="auto" w:fill="auto"/>
          </w:tcPr>
          <w:p w14:paraId="2D6CD11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4712</w:t>
            </w:r>
          </w:p>
        </w:tc>
      </w:tr>
      <w:tr w:rsidR="006342BF" w:rsidRPr="006342BF" w14:paraId="2D6CD129" w14:textId="77777777" w:rsidTr="003123D0">
        <w:tc>
          <w:tcPr>
            <w:tcW w:w="982" w:type="dxa"/>
            <w:shd w:val="clear" w:color="auto" w:fill="auto"/>
          </w:tcPr>
          <w:p w14:paraId="2D6CD11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0.09</w:t>
            </w:r>
          </w:p>
        </w:tc>
        <w:tc>
          <w:tcPr>
            <w:tcW w:w="1180" w:type="dxa"/>
            <w:shd w:val="clear" w:color="auto" w:fill="auto"/>
          </w:tcPr>
          <w:p w14:paraId="2D6CD11A"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11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0.114</w:t>
            </w:r>
          </w:p>
        </w:tc>
        <w:tc>
          <w:tcPr>
            <w:tcW w:w="716" w:type="dxa"/>
            <w:shd w:val="clear" w:color="auto" w:fill="auto"/>
          </w:tcPr>
          <w:p w14:paraId="2D6CD11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0.121</w:t>
            </w:r>
          </w:p>
        </w:tc>
        <w:tc>
          <w:tcPr>
            <w:tcW w:w="696" w:type="dxa"/>
            <w:shd w:val="clear" w:color="auto" w:fill="auto"/>
          </w:tcPr>
          <w:p w14:paraId="2D6CD11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0.135</w:t>
            </w:r>
          </w:p>
        </w:tc>
        <w:tc>
          <w:tcPr>
            <w:tcW w:w="791" w:type="dxa"/>
            <w:shd w:val="clear" w:color="auto" w:fill="auto"/>
          </w:tcPr>
          <w:p w14:paraId="2D6CD11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0.149</w:t>
            </w:r>
          </w:p>
        </w:tc>
        <w:tc>
          <w:tcPr>
            <w:tcW w:w="900" w:type="dxa"/>
            <w:shd w:val="clear" w:color="auto" w:fill="auto"/>
          </w:tcPr>
          <w:p w14:paraId="2D6CD11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0.163</w:t>
            </w:r>
          </w:p>
        </w:tc>
        <w:tc>
          <w:tcPr>
            <w:tcW w:w="968" w:type="dxa"/>
            <w:shd w:val="clear" w:color="auto" w:fill="auto"/>
          </w:tcPr>
          <w:p w14:paraId="2D6CD12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0.177</w:t>
            </w:r>
          </w:p>
        </w:tc>
        <w:tc>
          <w:tcPr>
            <w:tcW w:w="934" w:type="dxa"/>
            <w:shd w:val="clear" w:color="auto" w:fill="auto"/>
          </w:tcPr>
          <w:p w14:paraId="2D6CD12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0.191</w:t>
            </w:r>
          </w:p>
        </w:tc>
        <w:tc>
          <w:tcPr>
            <w:tcW w:w="899" w:type="dxa"/>
            <w:shd w:val="clear" w:color="auto" w:fill="auto"/>
          </w:tcPr>
          <w:p w14:paraId="2D6CD12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1142</w:t>
            </w:r>
          </w:p>
        </w:tc>
        <w:tc>
          <w:tcPr>
            <w:tcW w:w="883" w:type="dxa"/>
            <w:shd w:val="clear" w:color="auto" w:fill="auto"/>
          </w:tcPr>
          <w:p w14:paraId="2D6CD12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1476</w:t>
            </w:r>
          </w:p>
        </w:tc>
        <w:tc>
          <w:tcPr>
            <w:tcW w:w="883" w:type="dxa"/>
            <w:shd w:val="clear" w:color="auto" w:fill="auto"/>
          </w:tcPr>
          <w:p w14:paraId="2D6CD12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2142</w:t>
            </w:r>
          </w:p>
        </w:tc>
        <w:tc>
          <w:tcPr>
            <w:tcW w:w="883" w:type="dxa"/>
            <w:shd w:val="clear" w:color="auto" w:fill="auto"/>
          </w:tcPr>
          <w:p w14:paraId="2D6CD12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2808</w:t>
            </w:r>
          </w:p>
        </w:tc>
        <w:tc>
          <w:tcPr>
            <w:tcW w:w="883" w:type="dxa"/>
            <w:shd w:val="clear" w:color="auto" w:fill="auto"/>
          </w:tcPr>
          <w:p w14:paraId="2D6CD12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3475</w:t>
            </w:r>
          </w:p>
        </w:tc>
        <w:tc>
          <w:tcPr>
            <w:tcW w:w="883" w:type="dxa"/>
            <w:shd w:val="clear" w:color="auto" w:fill="auto"/>
          </w:tcPr>
          <w:p w14:paraId="2D6CD12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4141</w:t>
            </w:r>
          </w:p>
        </w:tc>
        <w:tc>
          <w:tcPr>
            <w:tcW w:w="883" w:type="dxa"/>
            <w:shd w:val="clear" w:color="auto" w:fill="auto"/>
          </w:tcPr>
          <w:p w14:paraId="2D6CD12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4808</w:t>
            </w:r>
          </w:p>
        </w:tc>
      </w:tr>
      <w:tr w:rsidR="006342BF" w:rsidRPr="006342BF" w14:paraId="2D6CD13A" w14:textId="77777777" w:rsidTr="003123D0">
        <w:tc>
          <w:tcPr>
            <w:tcW w:w="982" w:type="dxa"/>
            <w:shd w:val="clear" w:color="auto" w:fill="auto"/>
          </w:tcPr>
          <w:p w14:paraId="2D6CD12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0.10</w:t>
            </w:r>
          </w:p>
        </w:tc>
        <w:tc>
          <w:tcPr>
            <w:tcW w:w="1180" w:type="dxa"/>
            <w:shd w:val="clear" w:color="auto" w:fill="auto"/>
          </w:tcPr>
          <w:p w14:paraId="2D6CD12B" w14:textId="77777777" w:rsidR="00344C88" w:rsidRPr="006342BF" w:rsidRDefault="003123D0" w:rsidP="003123D0">
            <w:pPr>
              <w:jc w:val="center"/>
              <w:rPr>
                <w:rFonts w:ascii="Calibri" w:hAnsi="Calibri"/>
                <w:sz w:val="18"/>
              </w:rPr>
            </w:pPr>
            <w:r w:rsidRPr="006342BF">
              <w:rPr>
                <w:rFonts w:ascii="宋体" w:hAnsi="宋体" w:hint="eastAsia"/>
                <w:sz w:val="18"/>
                <w:szCs w:val="18"/>
              </w:rPr>
              <w:t>56</w:t>
            </w:r>
          </w:p>
        </w:tc>
        <w:tc>
          <w:tcPr>
            <w:tcW w:w="763" w:type="dxa"/>
            <w:shd w:val="clear" w:color="auto" w:fill="auto"/>
          </w:tcPr>
          <w:p w14:paraId="2D6CD12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0.126</w:t>
            </w:r>
          </w:p>
        </w:tc>
        <w:tc>
          <w:tcPr>
            <w:tcW w:w="716" w:type="dxa"/>
            <w:shd w:val="clear" w:color="auto" w:fill="auto"/>
          </w:tcPr>
          <w:p w14:paraId="2D6CD12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0.133</w:t>
            </w:r>
          </w:p>
        </w:tc>
        <w:tc>
          <w:tcPr>
            <w:tcW w:w="696" w:type="dxa"/>
            <w:shd w:val="clear" w:color="auto" w:fill="auto"/>
          </w:tcPr>
          <w:p w14:paraId="2D6CD12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0.149</w:t>
            </w:r>
          </w:p>
        </w:tc>
        <w:tc>
          <w:tcPr>
            <w:tcW w:w="791" w:type="dxa"/>
            <w:shd w:val="clear" w:color="auto" w:fill="auto"/>
          </w:tcPr>
          <w:p w14:paraId="2D6CD12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0.165</w:t>
            </w:r>
          </w:p>
        </w:tc>
        <w:tc>
          <w:tcPr>
            <w:tcW w:w="900" w:type="dxa"/>
            <w:shd w:val="clear" w:color="auto" w:fill="auto"/>
          </w:tcPr>
          <w:p w14:paraId="2D6CD13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0.181</w:t>
            </w:r>
          </w:p>
        </w:tc>
        <w:tc>
          <w:tcPr>
            <w:tcW w:w="968" w:type="dxa"/>
            <w:shd w:val="clear" w:color="auto" w:fill="auto"/>
          </w:tcPr>
          <w:p w14:paraId="2D6CD13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0.197</w:t>
            </w:r>
          </w:p>
        </w:tc>
        <w:tc>
          <w:tcPr>
            <w:tcW w:w="934" w:type="dxa"/>
            <w:shd w:val="clear" w:color="auto" w:fill="auto"/>
          </w:tcPr>
          <w:p w14:paraId="2D6CD13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0.213</w:t>
            </w:r>
          </w:p>
        </w:tc>
        <w:tc>
          <w:tcPr>
            <w:tcW w:w="899" w:type="dxa"/>
            <w:shd w:val="clear" w:color="auto" w:fill="auto"/>
          </w:tcPr>
          <w:p w14:paraId="2D6CD13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1238</w:t>
            </w:r>
          </w:p>
        </w:tc>
        <w:tc>
          <w:tcPr>
            <w:tcW w:w="883" w:type="dxa"/>
            <w:shd w:val="clear" w:color="auto" w:fill="auto"/>
          </w:tcPr>
          <w:p w14:paraId="2D6CD13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1571</w:t>
            </w:r>
          </w:p>
        </w:tc>
        <w:tc>
          <w:tcPr>
            <w:tcW w:w="883" w:type="dxa"/>
            <w:shd w:val="clear" w:color="auto" w:fill="auto"/>
          </w:tcPr>
          <w:p w14:paraId="2D6CD13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2332</w:t>
            </w:r>
          </w:p>
        </w:tc>
        <w:tc>
          <w:tcPr>
            <w:tcW w:w="883" w:type="dxa"/>
            <w:shd w:val="clear" w:color="auto" w:fill="auto"/>
          </w:tcPr>
          <w:p w14:paraId="2D6CD13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3094</w:t>
            </w:r>
          </w:p>
        </w:tc>
        <w:tc>
          <w:tcPr>
            <w:tcW w:w="883" w:type="dxa"/>
            <w:shd w:val="clear" w:color="auto" w:fill="auto"/>
          </w:tcPr>
          <w:p w14:paraId="2D6CD13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3856</w:t>
            </w:r>
          </w:p>
        </w:tc>
        <w:tc>
          <w:tcPr>
            <w:tcW w:w="883" w:type="dxa"/>
            <w:shd w:val="clear" w:color="auto" w:fill="auto"/>
          </w:tcPr>
          <w:p w14:paraId="2D6CD13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4617</w:t>
            </w:r>
          </w:p>
        </w:tc>
        <w:tc>
          <w:tcPr>
            <w:tcW w:w="883" w:type="dxa"/>
            <w:shd w:val="clear" w:color="auto" w:fill="auto"/>
          </w:tcPr>
          <w:p w14:paraId="2D6CD13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5379</w:t>
            </w:r>
          </w:p>
        </w:tc>
      </w:tr>
      <w:tr w:rsidR="006342BF" w:rsidRPr="006342BF" w14:paraId="2D6CD14B" w14:textId="77777777" w:rsidTr="003123D0">
        <w:tc>
          <w:tcPr>
            <w:tcW w:w="982" w:type="dxa"/>
            <w:shd w:val="clear" w:color="auto" w:fill="auto"/>
          </w:tcPr>
          <w:p w14:paraId="2D6CD13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0.112</w:t>
            </w:r>
          </w:p>
        </w:tc>
        <w:tc>
          <w:tcPr>
            <w:tcW w:w="1180" w:type="dxa"/>
            <w:shd w:val="clear" w:color="auto" w:fill="auto"/>
          </w:tcPr>
          <w:p w14:paraId="2D6CD13C" w14:textId="77777777" w:rsidR="00344C88" w:rsidRPr="006342BF" w:rsidRDefault="003123D0" w:rsidP="003123D0">
            <w:pPr>
              <w:jc w:val="center"/>
              <w:rPr>
                <w:rFonts w:ascii="Calibri" w:hAnsi="Calibri"/>
                <w:sz w:val="18"/>
              </w:rPr>
            </w:pPr>
            <w:r w:rsidRPr="006342BF">
              <w:rPr>
                <w:rFonts w:ascii="宋体" w:hAnsi="宋体" w:hint="eastAsia"/>
                <w:sz w:val="18"/>
                <w:szCs w:val="18"/>
              </w:rPr>
              <w:t>53</w:t>
            </w:r>
          </w:p>
        </w:tc>
        <w:tc>
          <w:tcPr>
            <w:tcW w:w="763" w:type="dxa"/>
            <w:shd w:val="clear" w:color="auto" w:fill="auto"/>
          </w:tcPr>
          <w:p w14:paraId="2D6CD13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0.140</w:t>
            </w:r>
          </w:p>
        </w:tc>
        <w:tc>
          <w:tcPr>
            <w:tcW w:w="716" w:type="dxa"/>
            <w:shd w:val="clear" w:color="auto" w:fill="auto"/>
          </w:tcPr>
          <w:p w14:paraId="2D6CD13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0.148</w:t>
            </w:r>
          </w:p>
        </w:tc>
        <w:tc>
          <w:tcPr>
            <w:tcW w:w="696" w:type="dxa"/>
            <w:shd w:val="clear" w:color="auto" w:fill="auto"/>
          </w:tcPr>
          <w:p w14:paraId="2D6CD13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0.165</w:t>
            </w:r>
          </w:p>
        </w:tc>
        <w:tc>
          <w:tcPr>
            <w:tcW w:w="791" w:type="dxa"/>
            <w:shd w:val="clear" w:color="auto" w:fill="auto"/>
          </w:tcPr>
          <w:p w14:paraId="2D6CD14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0.182</w:t>
            </w:r>
          </w:p>
        </w:tc>
        <w:tc>
          <w:tcPr>
            <w:tcW w:w="900" w:type="dxa"/>
            <w:shd w:val="clear" w:color="auto" w:fill="auto"/>
          </w:tcPr>
          <w:p w14:paraId="2D6CD14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0.199</w:t>
            </w:r>
          </w:p>
        </w:tc>
        <w:tc>
          <w:tcPr>
            <w:tcW w:w="968" w:type="dxa"/>
            <w:shd w:val="clear" w:color="auto" w:fill="auto"/>
          </w:tcPr>
          <w:p w14:paraId="2D6CD14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0.216</w:t>
            </w:r>
          </w:p>
        </w:tc>
        <w:tc>
          <w:tcPr>
            <w:tcW w:w="934" w:type="dxa"/>
            <w:shd w:val="clear" w:color="auto" w:fill="auto"/>
          </w:tcPr>
          <w:p w14:paraId="2D6CD14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0.233</w:t>
            </w:r>
          </w:p>
        </w:tc>
        <w:tc>
          <w:tcPr>
            <w:tcW w:w="899" w:type="dxa"/>
            <w:shd w:val="clear" w:color="auto" w:fill="auto"/>
          </w:tcPr>
          <w:p w14:paraId="2D6CD14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1261</w:t>
            </w:r>
          </w:p>
        </w:tc>
        <w:tc>
          <w:tcPr>
            <w:tcW w:w="883" w:type="dxa"/>
            <w:shd w:val="clear" w:color="auto" w:fill="auto"/>
          </w:tcPr>
          <w:p w14:paraId="2D6CD14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1622</w:t>
            </w:r>
          </w:p>
        </w:tc>
        <w:tc>
          <w:tcPr>
            <w:tcW w:w="883" w:type="dxa"/>
            <w:shd w:val="clear" w:color="auto" w:fill="auto"/>
          </w:tcPr>
          <w:p w14:paraId="2D6CD14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2388</w:t>
            </w:r>
          </w:p>
        </w:tc>
        <w:tc>
          <w:tcPr>
            <w:tcW w:w="883" w:type="dxa"/>
            <w:shd w:val="clear" w:color="auto" w:fill="auto"/>
          </w:tcPr>
          <w:p w14:paraId="2D6CD14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3154</w:t>
            </w:r>
          </w:p>
        </w:tc>
        <w:tc>
          <w:tcPr>
            <w:tcW w:w="883" w:type="dxa"/>
            <w:shd w:val="clear" w:color="auto" w:fill="auto"/>
          </w:tcPr>
          <w:p w14:paraId="2D6CD14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3919</w:t>
            </w:r>
          </w:p>
        </w:tc>
        <w:tc>
          <w:tcPr>
            <w:tcW w:w="883" w:type="dxa"/>
            <w:shd w:val="clear" w:color="auto" w:fill="auto"/>
          </w:tcPr>
          <w:p w14:paraId="2D6CD14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4685</w:t>
            </w:r>
          </w:p>
        </w:tc>
        <w:tc>
          <w:tcPr>
            <w:tcW w:w="883" w:type="dxa"/>
            <w:shd w:val="clear" w:color="auto" w:fill="auto"/>
          </w:tcPr>
          <w:p w14:paraId="2D6CD14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5451</w:t>
            </w:r>
          </w:p>
        </w:tc>
      </w:tr>
      <w:tr w:rsidR="006342BF" w:rsidRPr="006342BF" w14:paraId="2D6CD15C" w14:textId="77777777" w:rsidTr="003123D0">
        <w:tc>
          <w:tcPr>
            <w:tcW w:w="982" w:type="dxa"/>
            <w:shd w:val="clear" w:color="auto" w:fill="auto"/>
          </w:tcPr>
          <w:p w14:paraId="2D6CD14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0.125</w:t>
            </w:r>
          </w:p>
        </w:tc>
        <w:tc>
          <w:tcPr>
            <w:tcW w:w="1180" w:type="dxa"/>
            <w:shd w:val="clear" w:color="auto" w:fill="auto"/>
          </w:tcPr>
          <w:p w14:paraId="2D6CD14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4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0.155</w:t>
            </w:r>
          </w:p>
        </w:tc>
        <w:tc>
          <w:tcPr>
            <w:tcW w:w="716" w:type="dxa"/>
            <w:shd w:val="clear" w:color="auto" w:fill="auto"/>
          </w:tcPr>
          <w:p w14:paraId="2D6CD14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0.164</w:t>
            </w:r>
          </w:p>
        </w:tc>
        <w:tc>
          <w:tcPr>
            <w:tcW w:w="696" w:type="dxa"/>
            <w:shd w:val="clear" w:color="auto" w:fill="auto"/>
          </w:tcPr>
          <w:p w14:paraId="2D6CD15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0.182</w:t>
            </w:r>
          </w:p>
        </w:tc>
        <w:tc>
          <w:tcPr>
            <w:tcW w:w="791" w:type="dxa"/>
            <w:shd w:val="clear" w:color="auto" w:fill="auto"/>
          </w:tcPr>
          <w:p w14:paraId="2D6CD15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0.200</w:t>
            </w:r>
          </w:p>
        </w:tc>
        <w:tc>
          <w:tcPr>
            <w:tcW w:w="900" w:type="dxa"/>
            <w:shd w:val="clear" w:color="auto" w:fill="auto"/>
          </w:tcPr>
          <w:p w14:paraId="2D6CD15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0.218</w:t>
            </w:r>
          </w:p>
        </w:tc>
        <w:tc>
          <w:tcPr>
            <w:tcW w:w="968" w:type="dxa"/>
            <w:shd w:val="clear" w:color="auto" w:fill="auto"/>
          </w:tcPr>
          <w:p w14:paraId="2D6CD15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0.236</w:t>
            </w:r>
          </w:p>
        </w:tc>
        <w:tc>
          <w:tcPr>
            <w:tcW w:w="934" w:type="dxa"/>
            <w:shd w:val="clear" w:color="auto" w:fill="auto"/>
          </w:tcPr>
          <w:p w14:paraId="2D6CD15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0.254</w:t>
            </w:r>
          </w:p>
        </w:tc>
        <w:tc>
          <w:tcPr>
            <w:tcW w:w="899" w:type="dxa"/>
            <w:shd w:val="clear" w:color="auto" w:fill="auto"/>
          </w:tcPr>
          <w:p w14:paraId="2D6CD15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1352</w:t>
            </w:r>
          </w:p>
        </w:tc>
        <w:tc>
          <w:tcPr>
            <w:tcW w:w="883" w:type="dxa"/>
            <w:shd w:val="clear" w:color="auto" w:fill="auto"/>
          </w:tcPr>
          <w:p w14:paraId="2D6CD15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1757</w:t>
            </w:r>
          </w:p>
        </w:tc>
        <w:tc>
          <w:tcPr>
            <w:tcW w:w="883" w:type="dxa"/>
            <w:shd w:val="clear" w:color="auto" w:fill="auto"/>
          </w:tcPr>
          <w:p w14:paraId="2D6CD15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2568</w:t>
            </w:r>
          </w:p>
        </w:tc>
        <w:tc>
          <w:tcPr>
            <w:tcW w:w="883" w:type="dxa"/>
            <w:shd w:val="clear" w:color="auto" w:fill="auto"/>
          </w:tcPr>
          <w:p w14:paraId="2D6CD15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3379</w:t>
            </w:r>
          </w:p>
        </w:tc>
        <w:tc>
          <w:tcPr>
            <w:tcW w:w="883" w:type="dxa"/>
            <w:shd w:val="clear" w:color="auto" w:fill="auto"/>
          </w:tcPr>
          <w:p w14:paraId="2D6CD15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4190</w:t>
            </w:r>
          </w:p>
        </w:tc>
        <w:tc>
          <w:tcPr>
            <w:tcW w:w="883" w:type="dxa"/>
            <w:shd w:val="clear" w:color="auto" w:fill="auto"/>
          </w:tcPr>
          <w:p w14:paraId="2D6CD15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5001</w:t>
            </w:r>
          </w:p>
        </w:tc>
        <w:tc>
          <w:tcPr>
            <w:tcW w:w="883" w:type="dxa"/>
            <w:shd w:val="clear" w:color="auto" w:fill="auto"/>
          </w:tcPr>
          <w:p w14:paraId="2D6CD15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5811</w:t>
            </w:r>
          </w:p>
        </w:tc>
      </w:tr>
      <w:tr w:rsidR="006342BF" w:rsidRPr="006342BF" w14:paraId="2D6CD16D" w14:textId="77777777" w:rsidTr="003123D0">
        <w:tc>
          <w:tcPr>
            <w:tcW w:w="982" w:type="dxa"/>
            <w:shd w:val="clear" w:color="auto" w:fill="auto"/>
          </w:tcPr>
          <w:p w14:paraId="2D6CD15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0.14</w:t>
            </w:r>
          </w:p>
        </w:tc>
        <w:tc>
          <w:tcPr>
            <w:tcW w:w="1180" w:type="dxa"/>
            <w:shd w:val="clear" w:color="auto" w:fill="auto"/>
          </w:tcPr>
          <w:p w14:paraId="2D6CD15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5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0.172</w:t>
            </w:r>
          </w:p>
        </w:tc>
        <w:tc>
          <w:tcPr>
            <w:tcW w:w="716" w:type="dxa"/>
            <w:shd w:val="clear" w:color="auto" w:fill="auto"/>
          </w:tcPr>
          <w:p w14:paraId="2D6CD16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0.182</w:t>
            </w:r>
          </w:p>
        </w:tc>
        <w:tc>
          <w:tcPr>
            <w:tcW w:w="696" w:type="dxa"/>
            <w:shd w:val="clear" w:color="auto" w:fill="auto"/>
          </w:tcPr>
          <w:p w14:paraId="2D6CD16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0.202</w:t>
            </w:r>
          </w:p>
        </w:tc>
        <w:tc>
          <w:tcPr>
            <w:tcW w:w="791" w:type="dxa"/>
            <w:shd w:val="clear" w:color="auto" w:fill="auto"/>
          </w:tcPr>
          <w:p w14:paraId="2D6CD16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0.222</w:t>
            </w:r>
          </w:p>
        </w:tc>
        <w:tc>
          <w:tcPr>
            <w:tcW w:w="900" w:type="dxa"/>
            <w:shd w:val="clear" w:color="auto" w:fill="auto"/>
          </w:tcPr>
          <w:p w14:paraId="2D6CD16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0.242</w:t>
            </w:r>
          </w:p>
        </w:tc>
        <w:tc>
          <w:tcPr>
            <w:tcW w:w="968" w:type="dxa"/>
            <w:shd w:val="clear" w:color="auto" w:fill="auto"/>
          </w:tcPr>
          <w:p w14:paraId="2D6CD16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0.262</w:t>
            </w:r>
          </w:p>
        </w:tc>
        <w:tc>
          <w:tcPr>
            <w:tcW w:w="934" w:type="dxa"/>
            <w:shd w:val="clear" w:color="auto" w:fill="auto"/>
          </w:tcPr>
          <w:p w14:paraId="2D6CD16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0.282</w:t>
            </w:r>
          </w:p>
        </w:tc>
        <w:tc>
          <w:tcPr>
            <w:tcW w:w="899" w:type="dxa"/>
            <w:shd w:val="clear" w:color="auto" w:fill="auto"/>
          </w:tcPr>
          <w:p w14:paraId="2D6CD16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1442</w:t>
            </w:r>
          </w:p>
        </w:tc>
        <w:tc>
          <w:tcPr>
            <w:tcW w:w="883" w:type="dxa"/>
            <w:shd w:val="clear" w:color="auto" w:fill="auto"/>
          </w:tcPr>
          <w:p w14:paraId="2D6CD16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1892</w:t>
            </w:r>
          </w:p>
        </w:tc>
        <w:tc>
          <w:tcPr>
            <w:tcW w:w="883" w:type="dxa"/>
            <w:shd w:val="clear" w:color="auto" w:fill="auto"/>
          </w:tcPr>
          <w:p w14:paraId="2D6CD16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2793</w:t>
            </w:r>
          </w:p>
        </w:tc>
        <w:tc>
          <w:tcPr>
            <w:tcW w:w="883" w:type="dxa"/>
            <w:shd w:val="clear" w:color="auto" w:fill="auto"/>
          </w:tcPr>
          <w:p w14:paraId="2D6CD16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3694</w:t>
            </w:r>
          </w:p>
        </w:tc>
        <w:tc>
          <w:tcPr>
            <w:tcW w:w="883" w:type="dxa"/>
            <w:shd w:val="clear" w:color="auto" w:fill="auto"/>
          </w:tcPr>
          <w:p w14:paraId="2D6CD16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4595</w:t>
            </w:r>
          </w:p>
        </w:tc>
        <w:tc>
          <w:tcPr>
            <w:tcW w:w="883" w:type="dxa"/>
            <w:shd w:val="clear" w:color="auto" w:fill="auto"/>
          </w:tcPr>
          <w:p w14:paraId="2D6CD16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5496</w:t>
            </w:r>
          </w:p>
        </w:tc>
        <w:tc>
          <w:tcPr>
            <w:tcW w:w="883" w:type="dxa"/>
            <w:shd w:val="clear" w:color="auto" w:fill="auto"/>
          </w:tcPr>
          <w:p w14:paraId="2D6CD16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6397</w:t>
            </w:r>
          </w:p>
        </w:tc>
      </w:tr>
      <w:tr w:rsidR="006342BF" w:rsidRPr="006342BF" w14:paraId="2D6CD17E" w14:textId="77777777" w:rsidTr="003123D0">
        <w:tc>
          <w:tcPr>
            <w:tcW w:w="982" w:type="dxa"/>
            <w:shd w:val="clear" w:color="auto" w:fill="auto"/>
          </w:tcPr>
          <w:p w14:paraId="2D6CD16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0.16</w:t>
            </w:r>
          </w:p>
        </w:tc>
        <w:tc>
          <w:tcPr>
            <w:tcW w:w="1180" w:type="dxa"/>
            <w:shd w:val="clear" w:color="auto" w:fill="auto"/>
          </w:tcPr>
          <w:p w14:paraId="2D6CD16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7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0.195</w:t>
            </w:r>
          </w:p>
        </w:tc>
        <w:tc>
          <w:tcPr>
            <w:tcW w:w="716" w:type="dxa"/>
            <w:shd w:val="clear" w:color="auto" w:fill="auto"/>
          </w:tcPr>
          <w:p w14:paraId="2D6CD17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0.206</w:t>
            </w:r>
          </w:p>
        </w:tc>
        <w:tc>
          <w:tcPr>
            <w:tcW w:w="696" w:type="dxa"/>
            <w:shd w:val="clear" w:color="auto" w:fill="auto"/>
          </w:tcPr>
          <w:p w14:paraId="2D6CD17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0.228</w:t>
            </w:r>
          </w:p>
        </w:tc>
        <w:tc>
          <w:tcPr>
            <w:tcW w:w="791" w:type="dxa"/>
            <w:shd w:val="clear" w:color="auto" w:fill="auto"/>
          </w:tcPr>
          <w:p w14:paraId="2D6CD17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0.250</w:t>
            </w:r>
          </w:p>
        </w:tc>
        <w:tc>
          <w:tcPr>
            <w:tcW w:w="900" w:type="dxa"/>
            <w:shd w:val="clear" w:color="auto" w:fill="auto"/>
          </w:tcPr>
          <w:p w14:paraId="2D6CD17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0.272</w:t>
            </w:r>
          </w:p>
        </w:tc>
        <w:tc>
          <w:tcPr>
            <w:tcW w:w="968" w:type="dxa"/>
            <w:shd w:val="clear" w:color="auto" w:fill="auto"/>
          </w:tcPr>
          <w:p w14:paraId="2D6CD17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0.294</w:t>
            </w:r>
          </w:p>
        </w:tc>
        <w:tc>
          <w:tcPr>
            <w:tcW w:w="934" w:type="dxa"/>
            <w:shd w:val="clear" w:color="auto" w:fill="auto"/>
          </w:tcPr>
          <w:p w14:paraId="2D6CD17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0.316</w:t>
            </w:r>
          </w:p>
        </w:tc>
        <w:tc>
          <w:tcPr>
            <w:tcW w:w="899" w:type="dxa"/>
            <w:shd w:val="clear" w:color="auto" w:fill="auto"/>
          </w:tcPr>
          <w:p w14:paraId="2D6CD17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1577</w:t>
            </w:r>
          </w:p>
        </w:tc>
        <w:tc>
          <w:tcPr>
            <w:tcW w:w="883" w:type="dxa"/>
            <w:shd w:val="clear" w:color="auto" w:fill="auto"/>
          </w:tcPr>
          <w:p w14:paraId="2D6CD17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2072</w:t>
            </w:r>
          </w:p>
        </w:tc>
        <w:tc>
          <w:tcPr>
            <w:tcW w:w="883" w:type="dxa"/>
            <w:shd w:val="clear" w:color="auto" w:fill="auto"/>
          </w:tcPr>
          <w:p w14:paraId="2D6CD17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3063</w:t>
            </w:r>
          </w:p>
        </w:tc>
        <w:tc>
          <w:tcPr>
            <w:tcW w:w="883" w:type="dxa"/>
            <w:shd w:val="clear" w:color="auto" w:fill="auto"/>
          </w:tcPr>
          <w:p w14:paraId="2D6CD17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4055</w:t>
            </w:r>
          </w:p>
        </w:tc>
        <w:tc>
          <w:tcPr>
            <w:tcW w:w="883" w:type="dxa"/>
            <w:shd w:val="clear" w:color="auto" w:fill="auto"/>
          </w:tcPr>
          <w:p w14:paraId="2D6CD17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5046</w:t>
            </w:r>
          </w:p>
        </w:tc>
        <w:tc>
          <w:tcPr>
            <w:tcW w:w="883" w:type="dxa"/>
            <w:shd w:val="clear" w:color="auto" w:fill="auto"/>
          </w:tcPr>
          <w:p w14:paraId="2D6CD17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6037</w:t>
            </w:r>
          </w:p>
        </w:tc>
        <w:tc>
          <w:tcPr>
            <w:tcW w:w="883" w:type="dxa"/>
            <w:shd w:val="clear" w:color="auto" w:fill="auto"/>
          </w:tcPr>
          <w:p w14:paraId="2D6CD17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7028</w:t>
            </w:r>
          </w:p>
        </w:tc>
      </w:tr>
      <w:tr w:rsidR="006342BF" w:rsidRPr="006342BF" w14:paraId="2D6CD18F" w14:textId="77777777" w:rsidTr="003123D0">
        <w:tc>
          <w:tcPr>
            <w:tcW w:w="982" w:type="dxa"/>
            <w:shd w:val="clear" w:color="auto" w:fill="auto"/>
          </w:tcPr>
          <w:p w14:paraId="2D6CD17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0.18</w:t>
            </w:r>
          </w:p>
        </w:tc>
        <w:tc>
          <w:tcPr>
            <w:tcW w:w="1180" w:type="dxa"/>
            <w:shd w:val="clear" w:color="auto" w:fill="auto"/>
          </w:tcPr>
          <w:p w14:paraId="2D6CD18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8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0.218</w:t>
            </w:r>
          </w:p>
        </w:tc>
        <w:tc>
          <w:tcPr>
            <w:tcW w:w="716" w:type="dxa"/>
            <w:shd w:val="clear" w:color="auto" w:fill="auto"/>
          </w:tcPr>
          <w:p w14:paraId="2D6CD18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0.230</w:t>
            </w:r>
          </w:p>
        </w:tc>
        <w:tc>
          <w:tcPr>
            <w:tcW w:w="696" w:type="dxa"/>
            <w:shd w:val="clear" w:color="auto" w:fill="auto"/>
          </w:tcPr>
          <w:p w14:paraId="2D6CD18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0.254</w:t>
            </w:r>
          </w:p>
        </w:tc>
        <w:tc>
          <w:tcPr>
            <w:tcW w:w="791" w:type="dxa"/>
            <w:shd w:val="clear" w:color="auto" w:fill="auto"/>
          </w:tcPr>
          <w:p w14:paraId="2D6CD18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0.278</w:t>
            </w:r>
          </w:p>
        </w:tc>
        <w:tc>
          <w:tcPr>
            <w:tcW w:w="900" w:type="dxa"/>
            <w:shd w:val="clear" w:color="auto" w:fill="auto"/>
          </w:tcPr>
          <w:p w14:paraId="2D6CD18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0.302</w:t>
            </w:r>
          </w:p>
        </w:tc>
        <w:tc>
          <w:tcPr>
            <w:tcW w:w="968" w:type="dxa"/>
            <w:shd w:val="clear" w:color="auto" w:fill="auto"/>
          </w:tcPr>
          <w:p w14:paraId="2D6CD18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0.326</w:t>
            </w:r>
          </w:p>
        </w:tc>
        <w:tc>
          <w:tcPr>
            <w:tcW w:w="934" w:type="dxa"/>
            <w:shd w:val="clear" w:color="auto" w:fill="auto"/>
          </w:tcPr>
          <w:p w14:paraId="2D6CD18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0.350</w:t>
            </w:r>
          </w:p>
        </w:tc>
        <w:tc>
          <w:tcPr>
            <w:tcW w:w="899" w:type="dxa"/>
            <w:shd w:val="clear" w:color="auto" w:fill="auto"/>
          </w:tcPr>
          <w:p w14:paraId="2D6CD18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1712</w:t>
            </w:r>
          </w:p>
        </w:tc>
        <w:tc>
          <w:tcPr>
            <w:tcW w:w="883" w:type="dxa"/>
            <w:shd w:val="clear" w:color="auto" w:fill="auto"/>
          </w:tcPr>
          <w:p w14:paraId="2D6CD18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2253</w:t>
            </w:r>
          </w:p>
        </w:tc>
        <w:tc>
          <w:tcPr>
            <w:tcW w:w="883" w:type="dxa"/>
            <w:shd w:val="clear" w:color="auto" w:fill="auto"/>
          </w:tcPr>
          <w:p w14:paraId="2D6CD18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3334</w:t>
            </w:r>
          </w:p>
        </w:tc>
        <w:tc>
          <w:tcPr>
            <w:tcW w:w="883" w:type="dxa"/>
            <w:shd w:val="clear" w:color="auto" w:fill="auto"/>
          </w:tcPr>
          <w:p w14:paraId="2D6CD18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4415</w:t>
            </w:r>
          </w:p>
        </w:tc>
        <w:tc>
          <w:tcPr>
            <w:tcW w:w="883" w:type="dxa"/>
            <w:shd w:val="clear" w:color="auto" w:fill="auto"/>
          </w:tcPr>
          <w:p w14:paraId="2D6CD18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5496</w:t>
            </w:r>
          </w:p>
        </w:tc>
        <w:tc>
          <w:tcPr>
            <w:tcW w:w="883" w:type="dxa"/>
            <w:shd w:val="clear" w:color="auto" w:fill="auto"/>
          </w:tcPr>
          <w:p w14:paraId="2D6CD18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6577</w:t>
            </w:r>
          </w:p>
        </w:tc>
        <w:tc>
          <w:tcPr>
            <w:tcW w:w="883" w:type="dxa"/>
            <w:shd w:val="clear" w:color="auto" w:fill="auto"/>
          </w:tcPr>
          <w:p w14:paraId="2D6CD18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7659</w:t>
            </w:r>
          </w:p>
        </w:tc>
      </w:tr>
      <w:tr w:rsidR="006342BF" w:rsidRPr="006342BF" w14:paraId="2D6CD1A0" w14:textId="77777777" w:rsidTr="003123D0">
        <w:tc>
          <w:tcPr>
            <w:tcW w:w="982" w:type="dxa"/>
            <w:shd w:val="clear" w:color="auto" w:fill="auto"/>
          </w:tcPr>
          <w:p w14:paraId="2D6CD19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w:t>
            </w:r>
          </w:p>
        </w:tc>
        <w:tc>
          <w:tcPr>
            <w:tcW w:w="1180" w:type="dxa"/>
            <w:shd w:val="clear" w:color="auto" w:fill="auto"/>
          </w:tcPr>
          <w:p w14:paraId="2D6CD19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9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0.240</w:t>
            </w:r>
          </w:p>
        </w:tc>
        <w:tc>
          <w:tcPr>
            <w:tcW w:w="716" w:type="dxa"/>
            <w:shd w:val="clear" w:color="auto" w:fill="auto"/>
          </w:tcPr>
          <w:p w14:paraId="2D6CD19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0.253</w:t>
            </w:r>
          </w:p>
        </w:tc>
        <w:tc>
          <w:tcPr>
            <w:tcW w:w="696" w:type="dxa"/>
            <w:shd w:val="clear" w:color="auto" w:fill="auto"/>
          </w:tcPr>
          <w:p w14:paraId="2D6CD19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0.278</w:t>
            </w:r>
          </w:p>
        </w:tc>
        <w:tc>
          <w:tcPr>
            <w:tcW w:w="791" w:type="dxa"/>
            <w:shd w:val="clear" w:color="auto" w:fill="auto"/>
          </w:tcPr>
          <w:p w14:paraId="2D6CD19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0.303</w:t>
            </w:r>
          </w:p>
        </w:tc>
        <w:tc>
          <w:tcPr>
            <w:tcW w:w="900" w:type="dxa"/>
            <w:shd w:val="clear" w:color="auto" w:fill="auto"/>
          </w:tcPr>
          <w:p w14:paraId="2D6CD19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0.328</w:t>
            </w:r>
          </w:p>
        </w:tc>
        <w:tc>
          <w:tcPr>
            <w:tcW w:w="968" w:type="dxa"/>
            <w:shd w:val="clear" w:color="auto" w:fill="auto"/>
          </w:tcPr>
          <w:p w14:paraId="2D6CD19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0.353</w:t>
            </w:r>
          </w:p>
        </w:tc>
        <w:tc>
          <w:tcPr>
            <w:tcW w:w="934" w:type="dxa"/>
            <w:shd w:val="clear" w:color="auto" w:fill="auto"/>
          </w:tcPr>
          <w:p w14:paraId="2D6CD19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0.378</w:t>
            </w:r>
          </w:p>
        </w:tc>
        <w:tc>
          <w:tcPr>
            <w:tcW w:w="899" w:type="dxa"/>
            <w:shd w:val="clear" w:color="auto" w:fill="auto"/>
          </w:tcPr>
          <w:p w14:paraId="2D6CD19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1802</w:t>
            </w:r>
          </w:p>
        </w:tc>
        <w:tc>
          <w:tcPr>
            <w:tcW w:w="883" w:type="dxa"/>
            <w:shd w:val="clear" w:color="auto" w:fill="auto"/>
          </w:tcPr>
          <w:p w14:paraId="2D6CD19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2388</w:t>
            </w:r>
          </w:p>
        </w:tc>
        <w:tc>
          <w:tcPr>
            <w:tcW w:w="883" w:type="dxa"/>
            <w:shd w:val="clear" w:color="auto" w:fill="auto"/>
          </w:tcPr>
          <w:p w14:paraId="2D6CD19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3514</w:t>
            </w:r>
          </w:p>
        </w:tc>
        <w:tc>
          <w:tcPr>
            <w:tcW w:w="883" w:type="dxa"/>
            <w:shd w:val="clear" w:color="auto" w:fill="auto"/>
          </w:tcPr>
          <w:p w14:paraId="2D6CD19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4640</w:t>
            </w:r>
          </w:p>
        </w:tc>
        <w:tc>
          <w:tcPr>
            <w:tcW w:w="883" w:type="dxa"/>
            <w:shd w:val="clear" w:color="auto" w:fill="auto"/>
          </w:tcPr>
          <w:p w14:paraId="2D6CD19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5766</w:t>
            </w:r>
          </w:p>
        </w:tc>
        <w:tc>
          <w:tcPr>
            <w:tcW w:w="883" w:type="dxa"/>
            <w:shd w:val="clear" w:color="auto" w:fill="auto"/>
          </w:tcPr>
          <w:p w14:paraId="2D6CD19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6893</w:t>
            </w:r>
          </w:p>
        </w:tc>
        <w:tc>
          <w:tcPr>
            <w:tcW w:w="883" w:type="dxa"/>
            <w:shd w:val="clear" w:color="auto" w:fill="auto"/>
          </w:tcPr>
          <w:p w14:paraId="2D6CD19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8019</w:t>
            </w:r>
          </w:p>
        </w:tc>
      </w:tr>
      <w:tr w:rsidR="006342BF" w:rsidRPr="006342BF" w14:paraId="2D6CD1B1" w14:textId="77777777" w:rsidTr="003123D0">
        <w:tc>
          <w:tcPr>
            <w:tcW w:w="982" w:type="dxa"/>
            <w:shd w:val="clear" w:color="auto" w:fill="auto"/>
          </w:tcPr>
          <w:p w14:paraId="2D6CD1A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0.224</w:t>
            </w:r>
          </w:p>
        </w:tc>
        <w:tc>
          <w:tcPr>
            <w:tcW w:w="1180" w:type="dxa"/>
            <w:shd w:val="clear" w:color="auto" w:fill="auto"/>
          </w:tcPr>
          <w:p w14:paraId="2D6CD1A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A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0.267</w:t>
            </w:r>
          </w:p>
        </w:tc>
        <w:tc>
          <w:tcPr>
            <w:tcW w:w="716" w:type="dxa"/>
            <w:shd w:val="clear" w:color="auto" w:fill="auto"/>
          </w:tcPr>
          <w:p w14:paraId="2D6CD1A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0.281</w:t>
            </w:r>
          </w:p>
        </w:tc>
        <w:tc>
          <w:tcPr>
            <w:tcW w:w="696" w:type="dxa"/>
            <w:shd w:val="clear" w:color="auto" w:fill="auto"/>
          </w:tcPr>
          <w:p w14:paraId="2D6CD1A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0.308</w:t>
            </w:r>
          </w:p>
        </w:tc>
        <w:tc>
          <w:tcPr>
            <w:tcW w:w="791" w:type="dxa"/>
            <w:shd w:val="clear" w:color="auto" w:fill="auto"/>
          </w:tcPr>
          <w:p w14:paraId="2D6CD1A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0.335</w:t>
            </w:r>
          </w:p>
        </w:tc>
        <w:tc>
          <w:tcPr>
            <w:tcW w:w="900" w:type="dxa"/>
            <w:shd w:val="clear" w:color="auto" w:fill="auto"/>
          </w:tcPr>
          <w:p w14:paraId="2D6CD1A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0.362</w:t>
            </w:r>
          </w:p>
        </w:tc>
        <w:tc>
          <w:tcPr>
            <w:tcW w:w="968" w:type="dxa"/>
            <w:shd w:val="clear" w:color="auto" w:fill="auto"/>
          </w:tcPr>
          <w:p w14:paraId="2D6CD1A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0.389</w:t>
            </w:r>
          </w:p>
        </w:tc>
        <w:tc>
          <w:tcPr>
            <w:tcW w:w="934" w:type="dxa"/>
            <w:shd w:val="clear" w:color="auto" w:fill="auto"/>
          </w:tcPr>
          <w:p w14:paraId="2D6CD1A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0.416</w:t>
            </w:r>
          </w:p>
        </w:tc>
        <w:tc>
          <w:tcPr>
            <w:tcW w:w="899" w:type="dxa"/>
            <w:shd w:val="clear" w:color="auto" w:fill="auto"/>
          </w:tcPr>
          <w:p w14:paraId="2D6CD1A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1937</w:t>
            </w:r>
          </w:p>
        </w:tc>
        <w:tc>
          <w:tcPr>
            <w:tcW w:w="883" w:type="dxa"/>
            <w:shd w:val="clear" w:color="auto" w:fill="auto"/>
          </w:tcPr>
          <w:p w14:paraId="2D6CD1A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2568</w:t>
            </w:r>
          </w:p>
        </w:tc>
        <w:tc>
          <w:tcPr>
            <w:tcW w:w="883" w:type="dxa"/>
            <w:shd w:val="clear" w:color="auto" w:fill="auto"/>
          </w:tcPr>
          <w:p w14:paraId="2D6CD1A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3784</w:t>
            </w:r>
          </w:p>
        </w:tc>
        <w:tc>
          <w:tcPr>
            <w:tcW w:w="883" w:type="dxa"/>
            <w:shd w:val="clear" w:color="auto" w:fill="auto"/>
          </w:tcPr>
          <w:p w14:paraId="2D6CD1A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5001</w:t>
            </w:r>
          </w:p>
        </w:tc>
        <w:tc>
          <w:tcPr>
            <w:tcW w:w="883" w:type="dxa"/>
            <w:shd w:val="clear" w:color="auto" w:fill="auto"/>
          </w:tcPr>
          <w:p w14:paraId="2D6CD1A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6217</w:t>
            </w:r>
          </w:p>
        </w:tc>
        <w:tc>
          <w:tcPr>
            <w:tcW w:w="883" w:type="dxa"/>
            <w:shd w:val="clear" w:color="auto" w:fill="auto"/>
          </w:tcPr>
          <w:p w14:paraId="2D6CD1A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7433</w:t>
            </w:r>
          </w:p>
        </w:tc>
        <w:tc>
          <w:tcPr>
            <w:tcW w:w="883" w:type="dxa"/>
            <w:shd w:val="clear" w:color="auto" w:fill="auto"/>
          </w:tcPr>
          <w:p w14:paraId="2D6CD1B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8650</w:t>
            </w:r>
          </w:p>
        </w:tc>
      </w:tr>
      <w:tr w:rsidR="006342BF" w:rsidRPr="006342BF" w14:paraId="2D6CD1C2" w14:textId="77777777" w:rsidTr="003123D0">
        <w:tc>
          <w:tcPr>
            <w:tcW w:w="982" w:type="dxa"/>
            <w:shd w:val="clear" w:color="auto" w:fill="auto"/>
          </w:tcPr>
          <w:p w14:paraId="2D6CD1B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0.25</w:t>
            </w:r>
          </w:p>
        </w:tc>
        <w:tc>
          <w:tcPr>
            <w:tcW w:w="1180" w:type="dxa"/>
            <w:shd w:val="clear" w:color="auto" w:fill="auto"/>
          </w:tcPr>
          <w:p w14:paraId="2D6CD1B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B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0.298</w:t>
            </w:r>
          </w:p>
        </w:tc>
        <w:tc>
          <w:tcPr>
            <w:tcW w:w="716" w:type="dxa"/>
            <w:shd w:val="clear" w:color="auto" w:fill="auto"/>
          </w:tcPr>
          <w:p w14:paraId="2D6CD1B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0.313</w:t>
            </w:r>
          </w:p>
        </w:tc>
        <w:tc>
          <w:tcPr>
            <w:tcW w:w="696" w:type="dxa"/>
            <w:shd w:val="clear" w:color="auto" w:fill="auto"/>
          </w:tcPr>
          <w:p w14:paraId="2D6CD1B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0.343</w:t>
            </w:r>
          </w:p>
        </w:tc>
        <w:tc>
          <w:tcPr>
            <w:tcW w:w="791" w:type="dxa"/>
            <w:shd w:val="clear" w:color="auto" w:fill="auto"/>
          </w:tcPr>
          <w:p w14:paraId="2D6CD1B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0.373</w:t>
            </w:r>
          </w:p>
        </w:tc>
        <w:tc>
          <w:tcPr>
            <w:tcW w:w="900" w:type="dxa"/>
            <w:shd w:val="clear" w:color="auto" w:fill="auto"/>
          </w:tcPr>
          <w:p w14:paraId="2D6CD1B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0.403</w:t>
            </w:r>
          </w:p>
        </w:tc>
        <w:tc>
          <w:tcPr>
            <w:tcW w:w="968" w:type="dxa"/>
            <w:shd w:val="clear" w:color="auto" w:fill="auto"/>
          </w:tcPr>
          <w:p w14:paraId="2D6CD1B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0.433</w:t>
            </w:r>
          </w:p>
        </w:tc>
        <w:tc>
          <w:tcPr>
            <w:tcW w:w="934" w:type="dxa"/>
            <w:shd w:val="clear" w:color="auto" w:fill="auto"/>
          </w:tcPr>
          <w:p w14:paraId="2D6CD1B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0.463</w:t>
            </w:r>
          </w:p>
        </w:tc>
        <w:tc>
          <w:tcPr>
            <w:tcW w:w="899" w:type="dxa"/>
            <w:shd w:val="clear" w:color="auto" w:fill="auto"/>
          </w:tcPr>
          <w:p w14:paraId="2D6CD1B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2162</w:t>
            </w:r>
          </w:p>
        </w:tc>
        <w:tc>
          <w:tcPr>
            <w:tcW w:w="883" w:type="dxa"/>
            <w:shd w:val="clear" w:color="auto" w:fill="auto"/>
          </w:tcPr>
          <w:p w14:paraId="2D6CD1B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2838</w:t>
            </w:r>
          </w:p>
        </w:tc>
        <w:tc>
          <w:tcPr>
            <w:tcW w:w="883" w:type="dxa"/>
            <w:shd w:val="clear" w:color="auto" w:fill="auto"/>
          </w:tcPr>
          <w:p w14:paraId="2D6CD1B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4190</w:t>
            </w:r>
          </w:p>
        </w:tc>
        <w:tc>
          <w:tcPr>
            <w:tcW w:w="883" w:type="dxa"/>
            <w:shd w:val="clear" w:color="auto" w:fill="auto"/>
          </w:tcPr>
          <w:p w14:paraId="2D6CD1B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5541</w:t>
            </w:r>
          </w:p>
        </w:tc>
        <w:tc>
          <w:tcPr>
            <w:tcW w:w="883" w:type="dxa"/>
            <w:shd w:val="clear" w:color="auto" w:fill="auto"/>
          </w:tcPr>
          <w:p w14:paraId="2D6CD1B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6893</w:t>
            </w:r>
          </w:p>
        </w:tc>
        <w:tc>
          <w:tcPr>
            <w:tcW w:w="883" w:type="dxa"/>
            <w:shd w:val="clear" w:color="auto" w:fill="auto"/>
          </w:tcPr>
          <w:p w14:paraId="2D6CD1C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8244</w:t>
            </w:r>
          </w:p>
        </w:tc>
        <w:tc>
          <w:tcPr>
            <w:tcW w:w="883" w:type="dxa"/>
            <w:shd w:val="clear" w:color="auto" w:fill="auto"/>
          </w:tcPr>
          <w:p w14:paraId="2D6CD1C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9596</w:t>
            </w:r>
          </w:p>
        </w:tc>
      </w:tr>
      <w:tr w:rsidR="006342BF" w:rsidRPr="006342BF" w14:paraId="2D6CD1D3" w14:textId="77777777" w:rsidTr="003123D0">
        <w:tc>
          <w:tcPr>
            <w:tcW w:w="982" w:type="dxa"/>
            <w:shd w:val="clear" w:color="auto" w:fill="auto"/>
          </w:tcPr>
          <w:p w14:paraId="2D6CD1C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0.28</w:t>
            </w:r>
          </w:p>
        </w:tc>
        <w:tc>
          <w:tcPr>
            <w:tcW w:w="1180" w:type="dxa"/>
            <w:shd w:val="clear" w:color="auto" w:fill="auto"/>
          </w:tcPr>
          <w:p w14:paraId="2D6CD1C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C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0.330</w:t>
            </w:r>
          </w:p>
        </w:tc>
        <w:tc>
          <w:tcPr>
            <w:tcW w:w="716" w:type="dxa"/>
            <w:shd w:val="clear" w:color="auto" w:fill="auto"/>
          </w:tcPr>
          <w:p w14:paraId="2D6CD1C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0.346</w:t>
            </w:r>
          </w:p>
        </w:tc>
        <w:tc>
          <w:tcPr>
            <w:tcW w:w="696" w:type="dxa"/>
            <w:shd w:val="clear" w:color="auto" w:fill="auto"/>
          </w:tcPr>
          <w:p w14:paraId="2D6CD1C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0.377</w:t>
            </w:r>
          </w:p>
        </w:tc>
        <w:tc>
          <w:tcPr>
            <w:tcW w:w="791" w:type="dxa"/>
            <w:shd w:val="clear" w:color="auto" w:fill="auto"/>
          </w:tcPr>
          <w:p w14:paraId="2D6CD1C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0.408</w:t>
            </w:r>
          </w:p>
        </w:tc>
        <w:tc>
          <w:tcPr>
            <w:tcW w:w="900" w:type="dxa"/>
            <w:shd w:val="clear" w:color="auto" w:fill="auto"/>
          </w:tcPr>
          <w:p w14:paraId="2D6CD1C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0.439</w:t>
            </w:r>
          </w:p>
        </w:tc>
        <w:tc>
          <w:tcPr>
            <w:tcW w:w="968" w:type="dxa"/>
            <w:shd w:val="clear" w:color="auto" w:fill="auto"/>
          </w:tcPr>
          <w:p w14:paraId="2D6CD1C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0.470</w:t>
            </w:r>
          </w:p>
        </w:tc>
        <w:tc>
          <w:tcPr>
            <w:tcW w:w="934" w:type="dxa"/>
            <w:shd w:val="clear" w:color="auto" w:fill="auto"/>
          </w:tcPr>
          <w:p w14:paraId="2D6CD1C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0.501</w:t>
            </w:r>
          </w:p>
        </w:tc>
        <w:tc>
          <w:tcPr>
            <w:tcW w:w="899" w:type="dxa"/>
            <w:shd w:val="clear" w:color="auto" w:fill="auto"/>
          </w:tcPr>
          <w:p w14:paraId="2D6CD1C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2253</w:t>
            </w:r>
          </w:p>
        </w:tc>
        <w:tc>
          <w:tcPr>
            <w:tcW w:w="883" w:type="dxa"/>
            <w:shd w:val="clear" w:color="auto" w:fill="auto"/>
          </w:tcPr>
          <w:p w14:paraId="2D6CD1C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2973</w:t>
            </w:r>
          </w:p>
        </w:tc>
        <w:tc>
          <w:tcPr>
            <w:tcW w:w="883" w:type="dxa"/>
            <w:shd w:val="clear" w:color="auto" w:fill="auto"/>
          </w:tcPr>
          <w:p w14:paraId="2D6CD1C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4370</w:t>
            </w:r>
          </w:p>
        </w:tc>
        <w:tc>
          <w:tcPr>
            <w:tcW w:w="883" w:type="dxa"/>
            <w:shd w:val="clear" w:color="auto" w:fill="auto"/>
          </w:tcPr>
          <w:p w14:paraId="2D6CD1C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5766</w:t>
            </w:r>
          </w:p>
        </w:tc>
        <w:tc>
          <w:tcPr>
            <w:tcW w:w="883" w:type="dxa"/>
            <w:shd w:val="clear" w:color="auto" w:fill="auto"/>
          </w:tcPr>
          <w:p w14:paraId="2D6CD1D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7163</w:t>
            </w:r>
          </w:p>
        </w:tc>
        <w:tc>
          <w:tcPr>
            <w:tcW w:w="883" w:type="dxa"/>
            <w:shd w:val="clear" w:color="auto" w:fill="auto"/>
          </w:tcPr>
          <w:p w14:paraId="2D6CD1D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8560</w:t>
            </w:r>
          </w:p>
        </w:tc>
        <w:tc>
          <w:tcPr>
            <w:tcW w:w="883" w:type="dxa"/>
            <w:shd w:val="clear" w:color="auto" w:fill="auto"/>
          </w:tcPr>
          <w:p w14:paraId="2D6CD1D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9956</w:t>
            </w:r>
          </w:p>
        </w:tc>
      </w:tr>
      <w:tr w:rsidR="006342BF" w:rsidRPr="006342BF" w14:paraId="2D6CD1E4" w14:textId="77777777" w:rsidTr="003123D0">
        <w:tc>
          <w:tcPr>
            <w:tcW w:w="982" w:type="dxa"/>
            <w:shd w:val="clear" w:color="auto" w:fill="auto"/>
          </w:tcPr>
          <w:p w14:paraId="2D6CD1D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0.315</w:t>
            </w:r>
          </w:p>
        </w:tc>
        <w:tc>
          <w:tcPr>
            <w:tcW w:w="1180" w:type="dxa"/>
            <w:shd w:val="clear" w:color="auto" w:fill="auto"/>
          </w:tcPr>
          <w:p w14:paraId="2D6CD1D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w:t>
            </w:r>
          </w:p>
        </w:tc>
        <w:tc>
          <w:tcPr>
            <w:tcW w:w="763" w:type="dxa"/>
            <w:shd w:val="clear" w:color="auto" w:fill="auto"/>
          </w:tcPr>
          <w:p w14:paraId="2D6CD1D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0.368</w:t>
            </w:r>
          </w:p>
        </w:tc>
        <w:tc>
          <w:tcPr>
            <w:tcW w:w="716" w:type="dxa"/>
            <w:shd w:val="clear" w:color="auto" w:fill="auto"/>
          </w:tcPr>
          <w:p w14:paraId="2D6CD1D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0.385</w:t>
            </w:r>
          </w:p>
        </w:tc>
        <w:tc>
          <w:tcPr>
            <w:tcW w:w="696" w:type="dxa"/>
            <w:shd w:val="clear" w:color="auto" w:fill="auto"/>
          </w:tcPr>
          <w:p w14:paraId="2D6CD1D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0.416</w:t>
            </w:r>
          </w:p>
        </w:tc>
        <w:tc>
          <w:tcPr>
            <w:tcW w:w="791" w:type="dxa"/>
            <w:shd w:val="clear" w:color="auto" w:fill="auto"/>
          </w:tcPr>
          <w:p w14:paraId="2D6CD1D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0.447</w:t>
            </w:r>
          </w:p>
        </w:tc>
        <w:tc>
          <w:tcPr>
            <w:tcW w:w="900" w:type="dxa"/>
            <w:shd w:val="clear" w:color="auto" w:fill="auto"/>
          </w:tcPr>
          <w:p w14:paraId="2D6CD1D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0.478</w:t>
            </w:r>
          </w:p>
        </w:tc>
        <w:tc>
          <w:tcPr>
            <w:tcW w:w="968" w:type="dxa"/>
            <w:shd w:val="clear" w:color="auto" w:fill="auto"/>
          </w:tcPr>
          <w:p w14:paraId="2D6CD1D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0.509</w:t>
            </w:r>
          </w:p>
        </w:tc>
        <w:tc>
          <w:tcPr>
            <w:tcW w:w="934" w:type="dxa"/>
            <w:shd w:val="clear" w:color="auto" w:fill="auto"/>
          </w:tcPr>
          <w:p w14:paraId="2D6CD1D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0.540</w:t>
            </w:r>
          </w:p>
        </w:tc>
        <w:tc>
          <w:tcPr>
            <w:tcW w:w="899" w:type="dxa"/>
            <w:shd w:val="clear" w:color="auto" w:fill="auto"/>
          </w:tcPr>
          <w:p w14:paraId="2D6CD1D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2388</w:t>
            </w:r>
          </w:p>
        </w:tc>
        <w:tc>
          <w:tcPr>
            <w:tcW w:w="883" w:type="dxa"/>
            <w:shd w:val="clear" w:color="auto" w:fill="auto"/>
          </w:tcPr>
          <w:p w14:paraId="2D6CD1D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3154</w:t>
            </w:r>
          </w:p>
        </w:tc>
        <w:tc>
          <w:tcPr>
            <w:tcW w:w="883" w:type="dxa"/>
            <w:shd w:val="clear" w:color="auto" w:fill="auto"/>
          </w:tcPr>
          <w:p w14:paraId="2D6CD1D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4550</w:t>
            </w:r>
          </w:p>
        </w:tc>
        <w:tc>
          <w:tcPr>
            <w:tcW w:w="883" w:type="dxa"/>
            <w:shd w:val="clear" w:color="auto" w:fill="auto"/>
          </w:tcPr>
          <w:p w14:paraId="2D6CD1E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5947</w:t>
            </w:r>
          </w:p>
        </w:tc>
        <w:tc>
          <w:tcPr>
            <w:tcW w:w="883" w:type="dxa"/>
            <w:shd w:val="clear" w:color="auto" w:fill="auto"/>
          </w:tcPr>
          <w:p w14:paraId="2D6CD1E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7343</w:t>
            </w:r>
          </w:p>
        </w:tc>
        <w:tc>
          <w:tcPr>
            <w:tcW w:w="883" w:type="dxa"/>
            <w:shd w:val="clear" w:color="auto" w:fill="auto"/>
          </w:tcPr>
          <w:p w14:paraId="2D6CD1E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8740</w:t>
            </w:r>
          </w:p>
        </w:tc>
        <w:tc>
          <w:tcPr>
            <w:tcW w:w="883" w:type="dxa"/>
            <w:shd w:val="clear" w:color="auto" w:fill="auto"/>
          </w:tcPr>
          <w:p w14:paraId="2D6CD1E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10136</w:t>
            </w:r>
          </w:p>
        </w:tc>
      </w:tr>
    </w:tbl>
    <w:p w14:paraId="2D6CD1E5" w14:textId="77777777" w:rsidR="00344C88" w:rsidRPr="006342BF" w:rsidRDefault="00344C88">
      <w:pPr>
        <w:pStyle w:val="afff"/>
        <w:ind w:left="200"/>
        <w:rPr>
          <w:rFonts w:hAnsi="宋体"/>
        </w:rPr>
        <w:sectPr w:rsidR="00344C88" w:rsidRPr="006342BF">
          <w:pgSz w:w="16838" w:h="11906" w:orient="landscape"/>
          <w:pgMar w:top="1418" w:right="567" w:bottom="1134" w:left="1134" w:header="1418" w:footer="1134" w:gutter="0"/>
          <w:pgNumType w:start="1"/>
          <w:cols w:space="425"/>
          <w:formProt w:val="0"/>
          <w:docGrid w:type="lines" w:linePitch="312"/>
        </w:sectPr>
      </w:pPr>
    </w:p>
    <w:tbl>
      <w:tblPr>
        <w:tblW w:w="14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2"/>
        <w:gridCol w:w="1241"/>
        <w:gridCol w:w="702"/>
        <w:gridCol w:w="716"/>
        <w:gridCol w:w="696"/>
        <w:gridCol w:w="791"/>
        <w:gridCol w:w="900"/>
        <w:gridCol w:w="968"/>
        <w:gridCol w:w="934"/>
        <w:gridCol w:w="899"/>
        <w:gridCol w:w="883"/>
        <w:gridCol w:w="883"/>
        <w:gridCol w:w="883"/>
        <w:gridCol w:w="883"/>
        <w:gridCol w:w="883"/>
        <w:gridCol w:w="883"/>
      </w:tblGrid>
      <w:tr w:rsidR="006342BF" w:rsidRPr="006342BF" w14:paraId="2D6CD1EE" w14:textId="77777777" w:rsidTr="003123D0">
        <w:trPr>
          <w:trHeight w:val="839"/>
        </w:trPr>
        <w:tc>
          <w:tcPr>
            <w:tcW w:w="982" w:type="dxa"/>
            <w:vMerge w:val="restart"/>
            <w:shd w:val="clear" w:color="auto" w:fill="auto"/>
          </w:tcPr>
          <w:p w14:paraId="2D6CD1E6" w14:textId="77777777" w:rsidR="00344C88" w:rsidRPr="006342BF" w:rsidRDefault="003123D0">
            <w:pPr>
              <w:rPr>
                <w:rFonts w:ascii="宋体" w:hAnsi="宋体"/>
                <w:sz w:val="18"/>
                <w:szCs w:val="18"/>
              </w:rPr>
            </w:pPr>
            <w:r w:rsidRPr="006342BF">
              <w:rPr>
                <w:rFonts w:ascii="宋体" w:hAnsi="宋体"/>
                <w:sz w:val="18"/>
                <w:szCs w:val="18"/>
              </w:rPr>
              <w:lastRenderedPageBreak/>
              <w:t>标称导体直径</w:t>
            </w:r>
          </w:p>
          <w:p w14:paraId="2D6CD1E7" w14:textId="77777777" w:rsidR="00344C88" w:rsidRPr="006342BF" w:rsidRDefault="003123D0">
            <w:pPr>
              <w:rPr>
                <w:rFonts w:ascii="宋体" w:hAnsi="宋体"/>
                <w:sz w:val="18"/>
                <w:szCs w:val="18"/>
              </w:rPr>
            </w:pPr>
            <w:r w:rsidRPr="006342BF">
              <w:rPr>
                <w:rFonts w:ascii="宋体" w:hAnsi="宋体"/>
                <w:position w:val="-12"/>
                <w:sz w:val="18"/>
                <w:szCs w:val="18"/>
              </w:rPr>
              <w:object w:dxaOrig="320" w:dyaOrig="360" w14:anchorId="2D6CDA2D">
                <v:shape id="_x0000_i1078" type="#_x0000_t75" style="width:16.15pt;height:18.6pt" o:ole="">
                  <v:imagedata r:id="rId78" o:title=""/>
                </v:shape>
                <o:OLEObject Type="Embed" ProgID="Equation.3" ShapeID="_x0000_i1078" DrawAspect="Content" ObjectID="_1661069587" r:id="rId88"/>
              </w:object>
            </w:r>
            <w:r w:rsidRPr="006342BF">
              <w:rPr>
                <w:rFonts w:ascii="宋体" w:hAnsi="宋体" w:hint="eastAsia"/>
                <w:sz w:val="18"/>
                <w:szCs w:val="18"/>
              </w:rPr>
              <w:t>[mm]</w:t>
            </w:r>
          </w:p>
        </w:tc>
        <w:tc>
          <w:tcPr>
            <w:tcW w:w="1241" w:type="dxa"/>
            <w:vMerge w:val="restart"/>
            <w:shd w:val="clear" w:color="auto" w:fill="auto"/>
          </w:tcPr>
          <w:p w14:paraId="2D6CD1E8" w14:textId="77777777" w:rsidR="00344C88" w:rsidRPr="006342BF" w:rsidRDefault="003123D0">
            <w:pPr>
              <w:rPr>
                <w:rFonts w:ascii="宋体" w:hAnsi="宋体"/>
                <w:sz w:val="18"/>
                <w:szCs w:val="18"/>
              </w:rPr>
            </w:pPr>
            <w:r w:rsidRPr="006342BF">
              <w:rPr>
                <w:rFonts w:ascii="宋体" w:hAnsi="宋体" w:hint="eastAsia"/>
                <w:sz w:val="18"/>
                <w:szCs w:val="18"/>
              </w:rPr>
              <w:t>最小指定击穿电压</w:t>
            </w:r>
            <w:r w:rsidRPr="006342BF">
              <w:rPr>
                <w:rFonts w:ascii="宋体" w:hAnsi="宋体" w:hint="eastAsia"/>
                <w:position w:val="-4"/>
                <w:sz w:val="18"/>
                <w:szCs w:val="18"/>
              </w:rPr>
              <w:object w:dxaOrig="139" w:dyaOrig="300" w14:anchorId="2D6CDA2E">
                <v:shape id="_x0000_i1079" type="#_x0000_t75" style="width:6.2pt;height:14.9pt" o:ole="">
                  <v:imagedata r:id="rId80" o:title=""/>
                </v:shape>
                <o:OLEObject Type="Embed" ProgID="Equation.3" ShapeID="_x0000_i1079" DrawAspect="Content" ObjectID="_1661069588" r:id="rId89"/>
              </w:object>
            </w:r>
          </w:p>
          <w:p w14:paraId="2D6CD1E9" w14:textId="77777777" w:rsidR="00344C88" w:rsidRPr="006342BF" w:rsidRDefault="003123D0">
            <w:pPr>
              <w:rPr>
                <w:rFonts w:ascii="宋体" w:hAnsi="宋体"/>
                <w:sz w:val="18"/>
                <w:szCs w:val="18"/>
              </w:rPr>
            </w:pPr>
            <w:r w:rsidRPr="006342BF">
              <w:rPr>
                <w:rFonts w:ascii="宋体" w:hAnsi="宋体"/>
                <w:position w:val="-12"/>
                <w:sz w:val="18"/>
                <w:szCs w:val="18"/>
              </w:rPr>
              <w:object w:dxaOrig="320" w:dyaOrig="360" w14:anchorId="2D6CDA2F">
                <v:shape id="_x0000_i1080" type="#_x0000_t75" style="width:16.15pt;height:18.6pt" o:ole="">
                  <v:imagedata r:id="rId82" o:title=""/>
                </v:shape>
                <o:OLEObject Type="Embed" ProgID="Equation.3" ShapeID="_x0000_i1080" DrawAspect="Content" ObjectID="_1661069589" r:id="rId90"/>
              </w:object>
            </w:r>
            <w:r w:rsidRPr="006342BF">
              <w:rPr>
                <w:rFonts w:ascii="宋体" w:hAnsi="宋体" w:hint="eastAsia"/>
                <w:sz w:val="18"/>
                <w:szCs w:val="18"/>
              </w:rPr>
              <w:t>[V/</w:t>
            </w:r>
            <w:r w:rsidRPr="006342BF">
              <w:rPr>
                <w:rFonts w:ascii="宋体" w:hAnsi="宋体" w:cs="宋体" w:hint="eastAsia"/>
                <w:sz w:val="18"/>
                <w:szCs w:val="18"/>
              </w:rPr>
              <w:t>μm</w:t>
            </w:r>
            <w:r w:rsidRPr="006342BF">
              <w:rPr>
                <w:rFonts w:ascii="宋体" w:hAnsi="宋体" w:hint="eastAsia"/>
                <w:sz w:val="18"/>
                <w:szCs w:val="18"/>
              </w:rPr>
              <w:t>]</w:t>
            </w:r>
          </w:p>
        </w:tc>
        <w:tc>
          <w:tcPr>
            <w:tcW w:w="5707" w:type="dxa"/>
            <w:gridSpan w:val="7"/>
            <w:shd w:val="clear" w:color="auto" w:fill="auto"/>
          </w:tcPr>
          <w:p w14:paraId="2D6CD1E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最小FIW外径</w:t>
            </w:r>
          </w:p>
          <w:p w14:paraId="2D6CD1EB" w14:textId="77777777" w:rsidR="00344C88" w:rsidRPr="006342BF" w:rsidRDefault="003123D0" w:rsidP="003123D0">
            <w:pPr>
              <w:jc w:val="center"/>
              <w:rPr>
                <w:rFonts w:ascii="Calibri" w:hAnsi="Calibri"/>
                <w:sz w:val="18"/>
              </w:rPr>
            </w:pPr>
            <w:r w:rsidRPr="006342BF">
              <w:rPr>
                <w:rFonts w:ascii="宋体" w:hAnsi="宋体" w:hint="eastAsia"/>
                <w:sz w:val="18"/>
                <w:szCs w:val="18"/>
              </w:rPr>
              <w:t xml:space="preserve"> </w:t>
            </w:r>
            <w:r w:rsidRPr="006342BF">
              <w:rPr>
                <w:rFonts w:ascii="宋体" w:hAnsi="宋体"/>
                <w:position w:val="-12"/>
                <w:sz w:val="18"/>
                <w:szCs w:val="18"/>
              </w:rPr>
              <w:object w:dxaOrig="260" w:dyaOrig="292" w14:anchorId="2D6CDA30">
                <v:shape id="_x0000_i1081" type="#_x0000_t75" style="width:13.65pt;height:14.9pt" o:ole="">
                  <v:imagedata r:id="rId84" o:title=""/>
                </v:shape>
                <o:OLEObject Type="Embed" ProgID="Equation.3" ShapeID="_x0000_i1081" DrawAspect="Content" ObjectID="_1661069590" r:id="rId91"/>
              </w:object>
            </w:r>
            <w:r w:rsidRPr="006342BF">
              <w:rPr>
                <w:rFonts w:ascii="宋体" w:hAnsi="宋体" w:hint="eastAsia"/>
                <w:sz w:val="18"/>
                <w:szCs w:val="18"/>
              </w:rPr>
              <w:t>[mm]</w:t>
            </w:r>
          </w:p>
        </w:tc>
        <w:tc>
          <w:tcPr>
            <w:tcW w:w="6197" w:type="dxa"/>
            <w:gridSpan w:val="7"/>
            <w:shd w:val="clear" w:color="auto" w:fill="auto"/>
          </w:tcPr>
          <w:p w14:paraId="2D6CD1EC" w14:textId="77777777" w:rsidR="00344C88" w:rsidRPr="006342BF" w:rsidRDefault="003123D0">
            <w:pPr>
              <w:rPr>
                <w:rFonts w:ascii="宋体" w:hAnsi="宋体"/>
                <w:sz w:val="18"/>
                <w:szCs w:val="18"/>
              </w:rPr>
            </w:pPr>
            <w:r w:rsidRPr="006342BF">
              <w:rPr>
                <w:rFonts w:ascii="宋体" w:hAnsi="宋体"/>
                <w:sz w:val="18"/>
                <w:szCs w:val="18"/>
              </w:rPr>
              <w:t>基体绝缘或增强</w:t>
            </w:r>
            <w:proofErr w:type="gramStart"/>
            <w:r w:rsidRPr="006342BF">
              <w:rPr>
                <w:rFonts w:ascii="宋体" w:hAnsi="宋体"/>
                <w:sz w:val="18"/>
                <w:szCs w:val="18"/>
              </w:rPr>
              <w:t>绝缘在总径下</w:t>
            </w:r>
            <w:proofErr w:type="gramEnd"/>
            <w:r w:rsidRPr="006342BF">
              <w:rPr>
                <w:rFonts w:ascii="宋体" w:hAnsi="宋体"/>
                <w:sz w:val="18"/>
                <w:szCs w:val="18"/>
              </w:rPr>
              <w:t>的每根电线的</w:t>
            </w:r>
            <w:r w:rsidRPr="006342BF">
              <w:rPr>
                <w:rFonts w:ascii="宋体" w:hAnsi="宋体" w:hint="eastAsia"/>
                <w:sz w:val="18"/>
                <w:szCs w:val="18"/>
              </w:rPr>
              <w:t>最小</w:t>
            </w:r>
            <w:r w:rsidRPr="006342BF">
              <w:rPr>
                <w:rFonts w:ascii="宋体" w:hAnsi="宋体"/>
                <w:sz w:val="18"/>
                <w:szCs w:val="18"/>
              </w:rPr>
              <w:t>介电强度测试电压值</w:t>
            </w:r>
          </w:p>
          <w:p w14:paraId="2D6CD1ED" w14:textId="77777777" w:rsidR="00344C88" w:rsidRPr="006342BF" w:rsidRDefault="003123D0" w:rsidP="003123D0">
            <w:pPr>
              <w:jc w:val="center"/>
              <w:rPr>
                <w:rFonts w:ascii="宋体" w:hAnsi="宋体"/>
                <w:sz w:val="18"/>
                <w:szCs w:val="18"/>
              </w:rPr>
            </w:pPr>
            <w:r w:rsidRPr="006342BF">
              <w:rPr>
                <w:rFonts w:ascii="宋体" w:hAnsi="宋体"/>
                <w:position w:val="-12"/>
                <w:sz w:val="18"/>
                <w:szCs w:val="18"/>
              </w:rPr>
              <w:object w:dxaOrig="320" w:dyaOrig="292" w14:anchorId="2D6CDA31">
                <v:shape id="_x0000_i1082" type="#_x0000_t75" style="width:16.15pt;height:14.9pt" o:ole="">
                  <v:imagedata r:id="rId86" o:title=""/>
                </v:shape>
                <o:OLEObject Type="Embed" ProgID="Equation.3" ShapeID="_x0000_i1082" DrawAspect="Content" ObjectID="_1661069591" r:id="rId92"/>
              </w:object>
            </w:r>
            <w:r w:rsidRPr="006342BF">
              <w:rPr>
                <w:rFonts w:ascii="宋体" w:hAnsi="宋体" w:hint="eastAsia"/>
                <w:sz w:val="18"/>
                <w:szCs w:val="18"/>
              </w:rPr>
              <w:t>[V]（持续60s）</w:t>
            </w:r>
          </w:p>
        </w:tc>
      </w:tr>
      <w:tr w:rsidR="006342BF" w:rsidRPr="006342BF" w14:paraId="2D6CD1FF" w14:textId="77777777" w:rsidTr="003123D0">
        <w:trPr>
          <w:trHeight w:val="623"/>
        </w:trPr>
        <w:tc>
          <w:tcPr>
            <w:tcW w:w="982" w:type="dxa"/>
            <w:vMerge/>
            <w:shd w:val="clear" w:color="auto" w:fill="auto"/>
          </w:tcPr>
          <w:p w14:paraId="2D6CD1EF" w14:textId="77777777" w:rsidR="00344C88" w:rsidRPr="006342BF" w:rsidRDefault="00344C88">
            <w:pPr>
              <w:rPr>
                <w:rFonts w:ascii="Calibri" w:hAnsi="Calibri"/>
                <w:sz w:val="18"/>
              </w:rPr>
            </w:pPr>
          </w:p>
        </w:tc>
        <w:tc>
          <w:tcPr>
            <w:tcW w:w="1241" w:type="dxa"/>
            <w:vMerge/>
            <w:shd w:val="clear" w:color="auto" w:fill="auto"/>
          </w:tcPr>
          <w:p w14:paraId="2D6CD1F0" w14:textId="77777777" w:rsidR="00344C88" w:rsidRPr="006342BF" w:rsidRDefault="00344C88">
            <w:pPr>
              <w:rPr>
                <w:rFonts w:ascii="Calibri" w:hAnsi="Calibri"/>
                <w:sz w:val="18"/>
              </w:rPr>
            </w:pPr>
          </w:p>
        </w:tc>
        <w:tc>
          <w:tcPr>
            <w:tcW w:w="702" w:type="dxa"/>
            <w:shd w:val="clear" w:color="auto" w:fill="auto"/>
          </w:tcPr>
          <w:p w14:paraId="2D6CD1F1" w14:textId="77777777" w:rsidR="00344C88" w:rsidRPr="006342BF" w:rsidRDefault="003123D0">
            <w:pPr>
              <w:rPr>
                <w:rFonts w:ascii="Calibri" w:hAnsi="Calibri"/>
                <w:sz w:val="18"/>
              </w:rPr>
            </w:pPr>
            <w:r w:rsidRPr="006342BF">
              <w:rPr>
                <w:rFonts w:ascii="宋体" w:hAnsi="宋体" w:hint="eastAsia"/>
                <w:sz w:val="18"/>
                <w:szCs w:val="18"/>
              </w:rPr>
              <w:t>FIW等级3</w:t>
            </w:r>
          </w:p>
        </w:tc>
        <w:tc>
          <w:tcPr>
            <w:tcW w:w="716" w:type="dxa"/>
            <w:shd w:val="clear" w:color="auto" w:fill="auto"/>
          </w:tcPr>
          <w:p w14:paraId="2D6CD1F2" w14:textId="77777777" w:rsidR="00344C88" w:rsidRPr="006342BF" w:rsidRDefault="003123D0">
            <w:pPr>
              <w:rPr>
                <w:rFonts w:ascii="Calibri" w:hAnsi="Calibri"/>
                <w:sz w:val="18"/>
              </w:rPr>
            </w:pPr>
            <w:r w:rsidRPr="006342BF">
              <w:rPr>
                <w:rFonts w:ascii="宋体" w:hAnsi="宋体" w:hint="eastAsia"/>
                <w:sz w:val="18"/>
                <w:szCs w:val="18"/>
              </w:rPr>
              <w:t>FIW等级4</w:t>
            </w:r>
          </w:p>
        </w:tc>
        <w:tc>
          <w:tcPr>
            <w:tcW w:w="696" w:type="dxa"/>
            <w:shd w:val="clear" w:color="auto" w:fill="auto"/>
          </w:tcPr>
          <w:p w14:paraId="2D6CD1F3" w14:textId="77777777" w:rsidR="00344C88" w:rsidRPr="006342BF" w:rsidRDefault="003123D0">
            <w:pPr>
              <w:rPr>
                <w:rFonts w:ascii="Calibri" w:hAnsi="Calibri"/>
                <w:sz w:val="18"/>
              </w:rPr>
            </w:pPr>
            <w:r w:rsidRPr="006342BF">
              <w:rPr>
                <w:rFonts w:ascii="宋体" w:hAnsi="宋体" w:hint="eastAsia"/>
                <w:sz w:val="18"/>
                <w:szCs w:val="18"/>
              </w:rPr>
              <w:t>FIW等级5</w:t>
            </w:r>
          </w:p>
        </w:tc>
        <w:tc>
          <w:tcPr>
            <w:tcW w:w="791" w:type="dxa"/>
            <w:shd w:val="clear" w:color="auto" w:fill="auto"/>
          </w:tcPr>
          <w:p w14:paraId="2D6CD1F4" w14:textId="77777777" w:rsidR="00344C88" w:rsidRPr="006342BF" w:rsidRDefault="003123D0">
            <w:pPr>
              <w:rPr>
                <w:rFonts w:ascii="Calibri" w:hAnsi="Calibri"/>
                <w:sz w:val="18"/>
              </w:rPr>
            </w:pPr>
            <w:r w:rsidRPr="006342BF">
              <w:rPr>
                <w:rFonts w:ascii="宋体" w:hAnsi="宋体" w:hint="eastAsia"/>
                <w:sz w:val="18"/>
                <w:szCs w:val="18"/>
              </w:rPr>
              <w:t>FIW等级6</w:t>
            </w:r>
          </w:p>
        </w:tc>
        <w:tc>
          <w:tcPr>
            <w:tcW w:w="900" w:type="dxa"/>
            <w:shd w:val="clear" w:color="auto" w:fill="auto"/>
          </w:tcPr>
          <w:p w14:paraId="2D6CD1F5" w14:textId="77777777" w:rsidR="00344C88" w:rsidRPr="006342BF" w:rsidRDefault="003123D0">
            <w:pPr>
              <w:rPr>
                <w:rFonts w:ascii="Calibri" w:hAnsi="Calibri"/>
                <w:sz w:val="18"/>
              </w:rPr>
            </w:pPr>
            <w:r w:rsidRPr="006342BF">
              <w:rPr>
                <w:rFonts w:ascii="宋体" w:hAnsi="宋体" w:hint="eastAsia"/>
                <w:sz w:val="18"/>
                <w:szCs w:val="18"/>
              </w:rPr>
              <w:t>FIW等级7</w:t>
            </w:r>
          </w:p>
        </w:tc>
        <w:tc>
          <w:tcPr>
            <w:tcW w:w="968" w:type="dxa"/>
            <w:shd w:val="clear" w:color="auto" w:fill="auto"/>
          </w:tcPr>
          <w:p w14:paraId="2D6CD1F6" w14:textId="77777777" w:rsidR="00344C88" w:rsidRPr="006342BF" w:rsidRDefault="003123D0">
            <w:pPr>
              <w:rPr>
                <w:rFonts w:ascii="Calibri" w:hAnsi="Calibri"/>
                <w:sz w:val="18"/>
              </w:rPr>
            </w:pPr>
            <w:r w:rsidRPr="006342BF">
              <w:rPr>
                <w:rFonts w:ascii="宋体" w:hAnsi="宋体" w:hint="eastAsia"/>
                <w:sz w:val="18"/>
                <w:szCs w:val="18"/>
              </w:rPr>
              <w:t>FIW等级8</w:t>
            </w:r>
          </w:p>
        </w:tc>
        <w:tc>
          <w:tcPr>
            <w:tcW w:w="934" w:type="dxa"/>
            <w:shd w:val="clear" w:color="auto" w:fill="auto"/>
          </w:tcPr>
          <w:p w14:paraId="2D6CD1F7" w14:textId="77777777" w:rsidR="00344C88" w:rsidRPr="006342BF" w:rsidRDefault="003123D0">
            <w:pPr>
              <w:rPr>
                <w:rFonts w:ascii="Calibri" w:hAnsi="Calibri"/>
                <w:sz w:val="18"/>
              </w:rPr>
            </w:pPr>
            <w:r w:rsidRPr="006342BF">
              <w:rPr>
                <w:rFonts w:ascii="宋体" w:hAnsi="宋体" w:hint="eastAsia"/>
                <w:sz w:val="18"/>
                <w:szCs w:val="18"/>
              </w:rPr>
              <w:t>FIW等级9</w:t>
            </w:r>
          </w:p>
        </w:tc>
        <w:tc>
          <w:tcPr>
            <w:tcW w:w="899" w:type="dxa"/>
            <w:shd w:val="clear" w:color="auto" w:fill="auto"/>
          </w:tcPr>
          <w:p w14:paraId="2D6CD1F8" w14:textId="77777777" w:rsidR="00344C88" w:rsidRPr="006342BF" w:rsidRDefault="003123D0">
            <w:pPr>
              <w:rPr>
                <w:rFonts w:ascii="Calibri" w:hAnsi="Calibri"/>
                <w:sz w:val="18"/>
              </w:rPr>
            </w:pPr>
            <w:r w:rsidRPr="006342BF">
              <w:rPr>
                <w:rFonts w:ascii="宋体" w:hAnsi="宋体" w:hint="eastAsia"/>
                <w:sz w:val="18"/>
                <w:szCs w:val="18"/>
              </w:rPr>
              <w:t>FIW等级3</w:t>
            </w:r>
          </w:p>
        </w:tc>
        <w:tc>
          <w:tcPr>
            <w:tcW w:w="883" w:type="dxa"/>
            <w:shd w:val="clear" w:color="auto" w:fill="auto"/>
          </w:tcPr>
          <w:p w14:paraId="2D6CD1F9" w14:textId="77777777" w:rsidR="00344C88" w:rsidRPr="006342BF" w:rsidRDefault="003123D0">
            <w:pPr>
              <w:rPr>
                <w:rFonts w:ascii="Calibri" w:hAnsi="Calibri"/>
                <w:sz w:val="18"/>
              </w:rPr>
            </w:pPr>
            <w:r w:rsidRPr="006342BF">
              <w:rPr>
                <w:rFonts w:ascii="宋体" w:hAnsi="宋体" w:hint="eastAsia"/>
                <w:sz w:val="18"/>
                <w:szCs w:val="18"/>
              </w:rPr>
              <w:t>FIW等级4</w:t>
            </w:r>
          </w:p>
        </w:tc>
        <w:tc>
          <w:tcPr>
            <w:tcW w:w="883" w:type="dxa"/>
            <w:shd w:val="clear" w:color="auto" w:fill="auto"/>
          </w:tcPr>
          <w:p w14:paraId="2D6CD1FA" w14:textId="77777777" w:rsidR="00344C88" w:rsidRPr="006342BF" w:rsidRDefault="003123D0">
            <w:pPr>
              <w:rPr>
                <w:rFonts w:ascii="Calibri" w:hAnsi="Calibri"/>
                <w:sz w:val="18"/>
              </w:rPr>
            </w:pPr>
            <w:r w:rsidRPr="006342BF">
              <w:rPr>
                <w:rFonts w:ascii="宋体" w:hAnsi="宋体" w:hint="eastAsia"/>
                <w:sz w:val="18"/>
                <w:szCs w:val="18"/>
              </w:rPr>
              <w:t>FIW等级5</w:t>
            </w:r>
          </w:p>
        </w:tc>
        <w:tc>
          <w:tcPr>
            <w:tcW w:w="883" w:type="dxa"/>
            <w:shd w:val="clear" w:color="auto" w:fill="auto"/>
          </w:tcPr>
          <w:p w14:paraId="2D6CD1FB" w14:textId="77777777" w:rsidR="00344C88" w:rsidRPr="006342BF" w:rsidRDefault="003123D0">
            <w:pPr>
              <w:rPr>
                <w:rFonts w:ascii="Calibri" w:hAnsi="Calibri"/>
                <w:sz w:val="18"/>
              </w:rPr>
            </w:pPr>
            <w:r w:rsidRPr="006342BF">
              <w:rPr>
                <w:rFonts w:ascii="宋体" w:hAnsi="宋体" w:hint="eastAsia"/>
                <w:sz w:val="18"/>
                <w:szCs w:val="18"/>
              </w:rPr>
              <w:t>FIW等级6</w:t>
            </w:r>
          </w:p>
        </w:tc>
        <w:tc>
          <w:tcPr>
            <w:tcW w:w="883" w:type="dxa"/>
            <w:shd w:val="clear" w:color="auto" w:fill="auto"/>
          </w:tcPr>
          <w:p w14:paraId="2D6CD1FC" w14:textId="77777777" w:rsidR="00344C88" w:rsidRPr="006342BF" w:rsidRDefault="003123D0">
            <w:pPr>
              <w:rPr>
                <w:rFonts w:ascii="Calibri" w:hAnsi="Calibri"/>
                <w:sz w:val="18"/>
              </w:rPr>
            </w:pPr>
            <w:r w:rsidRPr="006342BF">
              <w:rPr>
                <w:rFonts w:ascii="宋体" w:hAnsi="宋体" w:hint="eastAsia"/>
                <w:sz w:val="18"/>
                <w:szCs w:val="18"/>
              </w:rPr>
              <w:t>FIW等级7</w:t>
            </w:r>
          </w:p>
        </w:tc>
        <w:tc>
          <w:tcPr>
            <w:tcW w:w="883" w:type="dxa"/>
            <w:shd w:val="clear" w:color="auto" w:fill="auto"/>
          </w:tcPr>
          <w:p w14:paraId="2D6CD1FD" w14:textId="77777777" w:rsidR="00344C88" w:rsidRPr="006342BF" w:rsidRDefault="003123D0">
            <w:pPr>
              <w:rPr>
                <w:rFonts w:ascii="Calibri" w:hAnsi="Calibri"/>
                <w:sz w:val="18"/>
              </w:rPr>
            </w:pPr>
            <w:r w:rsidRPr="006342BF">
              <w:rPr>
                <w:rFonts w:ascii="宋体" w:hAnsi="宋体" w:hint="eastAsia"/>
                <w:sz w:val="18"/>
                <w:szCs w:val="18"/>
              </w:rPr>
              <w:t>FIW等级8</w:t>
            </w:r>
          </w:p>
        </w:tc>
        <w:tc>
          <w:tcPr>
            <w:tcW w:w="883" w:type="dxa"/>
            <w:shd w:val="clear" w:color="auto" w:fill="auto"/>
          </w:tcPr>
          <w:p w14:paraId="2D6CD1FE" w14:textId="77777777" w:rsidR="00344C88" w:rsidRPr="006342BF" w:rsidRDefault="003123D0">
            <w:pPr>
              <w:rPr>
                <w:rFonts w:ascii="Calibri" w:hAnsi="Calibri"/>
                <w:sz w:val="18"/>
              </w:rPr>
            </w:pPr>
            <w:r w:rsidRPr="006342BF">
              <w:rPr>
                <w:rFonts w:ascii="宋体" w:hAnsi="宋体" w:hint="eastAsia"/>
                <w:sz w:val="18"/>
                <w:szCs w:val="18"/>
              </w:rPr>
              <w:t>FIW等级9</w:t>
            </w:r>
          </w:p>
        </w:tc>
      </w:tr>
      <w:tr w:rsidR="006342BF" w:rsidRPr="006342BF" w14:paraId="2D6CD210" w14:textId="77777777" w:rsidTr="003123D0">
        <w:tc>
          <w:tcPr>
            <w:tcW w:w="982" w:type="dxa"/>
            <w:shd w:val="clear" w:color="auto" w:fill="auto"/>
          </w:tcPr>
          <w:p w14:paraId="2D6CD200" w14:textId="77777777" w:rsidR="00344C88" w:rsidRPr="006342BF" w:rsidRDefault="003123D0" w:rsidP="003123D0">
            <w:pPr>
              <w:jc w:val="center"/>
              <w:rPr>
                <w:rFonts w:ascii="Calibri" w:hAnsi="Calibri"/>
                <w:sz w:val="18"/>
              </w:rPr>
            </w:pPr>
            <w:r w:rsidRPr="006342BF">
              <w:rPr>
                <w:rFonts w:ascii="宋体" w:hAnsi="宋体" w:hint="eastAsia"/>
                <w:sz w:val="18"/>
                <w:szCs w:val="18"/>
              </w:rPr>
              <w:t>0.355</w:t>
            </w:r>
          </w:p>
        </w:tc>
        <w:tc>
          <w:tcPr>
            <w:tcW w:w="1241" w:type="dxa"/>
            <w:shd w:val="clear" w:color="auto" w:fill="auto"/>
          </w:tcPr>
          <w:p w14:paraId="2D6CD201" w14:textId="77777777" w:rsidR="00344C88" w:rsidRPr="006342BF" w:rsidRDefault="003123D0" w:rsidP="003123D0">
            <w:pPr>
              <w:jc w:val="center"/>
              <w:rPr>
                <w:rFonts w:ascii="Calibri" w:hAnsi="Calibri"/>
                <w:sz w:val="18"/>
              </w:rPr>
            </w:pPr>
            <w:r w:rsidRPr="006342BF">
              <w:rPr>
                <w:rFonts w:ascii="宋体" w:hAnsi="宋体" w:hint="eastAsia"/>
                <w:sz w:val="18"/>
                <w:szCs w:val="18"/>
              </w:rPr>
              <w:t>53</w:t>
            </w:r>
          </w:p>
        </w:tc>
        <w:tc>
          <w:tcPr>
            <w:tcW w:w="702" w:type="dxa"/>
            <w:shd w:val="clear" w:color="auto" w:fill="auto"/>
          </w:tcPr>
          <w:p w14:paraId="2D6CD20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0.412</w:t>
            </w:r>
          </w:p>
        </w:tc>
        <w:tc>
          <w:tcPr>
            <w:tcW w:w="716" w:type="dxa"/>
            <w:shd w:val="clear" w:color="auto" w:fill="auto"/>
          </w:tcPr>
          <w:p w14:paraId="2D6CD20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0.429</w:t>
            </w:r>
          </w:p>
        </w:tc>
        <w:tc>
          <w:tcPr>
            <w:tcW w:w="696" w:type="dxa"/>
            <w:shd w:val="clear" w:color="auto" w:fill="auto"/>
          </w:tcPr>
          <w:p w14:paraId="2D6CD20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0.460</w:t>
            </w:r>
          </w:p>
        </w:tc>
        <w:tc>
          <w:tcPr>
            <w:tcW w:w="791" w:type="dxa"/>
            <w:shd w:val="clear" w:color="auto" w:fill="auto"/>
          </w:tcPr>
          <w:p w14:paraId="2D6CD20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0.491</w:t>
            </w:r>
          </w:p>
        </w:tc>
        <w:tc>
          <w:tcPr>
            <w:tcW w:w="900" w:type="dxa"/>
            <w:shd w:val="clear" w:color="auto" w:fill="auto"/>
          </w:tcPr>
          <w:p w14:paraId="2D6CD20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0.522</w:t>
            </w:r>
          </w:p>
        </w:tc>
        <w:tc>
          <w:tcPr>
            <w:tcW w:w="968" w:type="dxa"/>
            <w:shd w:val="clear" w:color="auto" w:fill="auto"/>
          </w:tcPr>
          <w:p w14:paraId="2D6CD20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0.553</w:t>
            </w:r>
          </w:p>
        </w:tc>
        <w:tc>
          <w:tcPr>
            <w:tcW w:w="934" w:type="dxa"/>
            <w:shd w:val="clear" w:color="auto" w:fill="auto"/>
          </w:tcPr>
          <w:p w14:paraId="2D6CD208" w14:textId="77777777" w:rsidR="00344C88" w:rsidRPr="006342BF" w:rsidRDefault="003123D0" w:rsidP="003123D0">
            <w:pPr>
              <w:jc w:val="center"/>
              <w:rPr>
                <w:rFonts w:ascii="Calibri" w:hAnsi="Calibri"/>
                <w:sz w:val="18"/>
              </w:rPr>
            </w:pPr>
            <w:r w:rsidRPr="006342BF">
              <w:rPr>
                <w:rFonts w:ascii="宋体" w:hAnsi="宋体" w:hint="eastAsia"/>
                <w:sz w:val="18"/>
                <w:szCs w:val="18"/>
              </w:rPr>
              <w:t>0.584</w:t>
            </w:r>
          </w:p>
        </w:tc>
        <w:tc>
          <w:tcPr>
            <w:tcW w:w="899" w:type="dxa"/>
            <w:shd w:val="clear" w:color="auto" w:fill="auto"/>
          </w:tcPr>
          <w:p w14:paraId="2D6CD20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2568</w:t>
            </w:r>
          </w:p>
        </w:tc>
        <w:tc>
          <w:tcPr>
            <w:tcW w:w="883" w:type="dxa"/>
            <w:shd w:val="clear" w:color="auto" w:fill="auto"/>
          </w:tcPr>
          <w:p w14:paraId="2D6CD20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3334</w:t>
            </w:r>
          </w:p>
        </w:tc>
        <w:tc>
          <w:tcPr>
            <w:tcW w:w="883" w:type="dxa"/>
            <w:shd w:val="clear" w:color="auto" w:fill="auto"/>
          </w:tcPr>
          <w:p w14:paraId="2D6CD20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4730</w:t>
            </w:r>
          </w:p>
        </w:tc>
        <w:tc>
          <w:tcPr>
            <w:tcW w:w="883" w:type="dxa"/>
            <w:shd w:val="clear" w:color="auto" w:fill="auto"/>
          </w:tcPr>
          <w:p w14:paraId="2D6CD20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6127</w:t>
            </w:r>
          </w:p>
        </w:tc>
        <w:tc>
          <w:tcPr>
            <w:tcW w:w="883" w:type="dxa"/>
            <w:shd w:val="clear" w:color="auto" w:fill="auto"/>
          </w:tcPr>
          <w:p w14:paraId="2D6CD20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7523</w:t>
            </w:r>
          </w:p>
        </w:tc>
        <w:tc>
          <w:tcPr>
            <w:tcW w:w="883" w:type="dxa"/>
            <w:shd w:val="clear" w:color="auto" w:fill="auto"/>
          </w:tcPr>
          <w:p w14:paraId="2D6CD20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8920</w:t>
            </w:r>
          </w:p>
        </w:tc>
        <w:tc>
          <w:tcPr>
            <w:tcW w:w="883" w:type="dxa"/>
            <w:shd w:val="clear" w:color="auto" w:fill="auto"/>
          </w:tcPr>
          <w:p w14:paraId="2D6CD20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10316</w:t>
            </w:r>
          </w:p>
        </w:tc>
      </w:tr>
      <w:tr w:rsidR="006342BF" w:rsidRPr="006342BF" w14:paraId="2D6CD221" w14:textId="77777777" w:rsidTr="003123D0">
        <w:trPr>
          <w:trHeight w:val="227"/>
        </w:trPr>
        <w:tc>
          <w:tcPr>
            <w:tcW w:w="982" w:type="dxa"/>
            <w:shd w:val="clear" w:color="auto" w:fill="auto"/>
          </w:tcPr>
          <w:p w14:paraId="2D6CD211" w14:textId="77777777" w:rsidR="00344C88" w:rsidRPr="006342BF" w:rsidRDefault="003123D0" w:rsidP="003123D0">
            <w:pPr>
              <w:jc w:val="center"/>
              <w:rPr>
                <w:rFonts w:ascii="Calibri" w:hAnsi="Calibri"/>
                <w:sz w:val="18"/>
              </w:rPr>
            </w:pPr>
            <w:r w:rsidRPr="006342BF">
              <w:rPr>
                <w:rFonts w:ascii="宋体" w:hAnsi="宋体" w:hint="eastAsia"/>
                <w:sz w:val="18"/>
                <w:szCs w:val="18"/>
              </w:rPr>
              <w:t>0.4</w:t>
            </w:r>
          </w:p>
        </w:tc>
        <w:tc>
          <w:tcPr>
            <w:tcW w:w="1241" w:type="dxa"/>
            <w:shd w:val="clear" w:color="auto" w:fill="auto"/>
          </w:tcPr>
          <w:p w14:paraId="2D6CD21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49</w:t>
            </w:r>
          </w:p>
        </w:tc>
        <w:tc>
          <w:tcPr>
            <w:tcW w:w="702" w:type="dxa"/>
            <w:shd w:val="clear" w:color="auto" w:fill="auto"/>
          </w:tcPr>
          <w:p w14:paraId="2D6CD21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0.460</w:t>
            </w:r>
          </w:p>
        </w:tc>
        <w:tc>
          <w:tcPr>
            <w:tcW w:w="716" w:type="dxa"/>
            <w:shd w:val="clear" w:color="auto" w:fill="auto"/>
          </w:tcPr>
          <w:p w14:paraId="2D6CD21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0.479</w:t>
            </w:r>
          </w:p>
        </w:tc>
        <w:tc>
          <w:tcPr>
            <w:tcW w:w="696" w:type="dxa"/>
            <w:shd w:val="clear" w:color="auto" w:fill="auto"/>
          </w:tcPr>
          <w:p w14:paraId="2D6CD21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0.510</w:t>
            </w:r>
          </w:p>
        </w:tc>
        <w:tc>
          <w:tcPr>
            <w:tcW w:w="791" w:type="dxa"/>
            <w:shd w:val="clear" w:color="auto" w:fill="auto"/>
          </w:tcPr>
          <w:p w14:paraId="2D6CD21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0.541</w:t>
            </w:r>
          </w:p>
        </w:tc>
        <w:tc>
          <w:tcPr>
            <w:tcW w:w="900" w:type="dxa"/>
            <w:shd w:val="clear" w:color="auto" w:fill="auto"/>
          </w:tcPr>
          <w:p w14:paraId="2D6CD21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0.572</w:t>
            </w:r>
          </w:p>
        </w:tc>
        <w:tc>
          <w:tcPr>
            <w:tcW w:w="968" w:type="dxa"/>
            <w:shd w:val="clear" w:color="auto" w:fill="auto"/>
          </w:tcPr>
          <w:p w14:paraId="2D6CD21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0.603</w:t>
            </w:r>
          </w:p>
        </w:tc>
        <w:tc>
          <w:tcPr>
            <w:tcW w:w="934" w:type="dxa"/>
            <w:shd w:val="clear" w:color="auto" w:fill="auto"/>
          </w:tcPr>
          <w:p w14:paraId="2D6CD219" w14:textId="77777777" w:rsidR="00344C88" w:rsidRPr="006342BF" w:rsidRDefault="00344C88">
            <w:pPr>
              <w:rPr>
                <w:rFonts w:ascii="Calibri" w:hAnsi="Calibri"/>
                <w:sz w:val="18"/>
              </w:rPr>
            </w:pPr>
          </w:p>
        </w:tc>
        <w:tc>
          <w:tcPr>
            <w:tcW w:w="899" w:type="dxa"/>
            <w:shd w:val="clear" w:color="auto" w:fill="auto"/>
          </w:tcPr>
          <w:p w14:paraId="2D6CD21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2499</w:t>
            </w:r>
          </w:p>
        </w:tc>
        <w:tc>
          <w:tcPr>
            <w:tcW w:w="883" w:type="dxa"/>
            <w:shd w:val="clear" w:color="auto" w:fill="auto"/>
          </w:tcPr>
          <w:p w14:paraId="2D6CD21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3290</w:t>
            </w:r>
          </w:p>
        </w:tc>
        <w:tc>
          <w:tcPr>
            <w:tcW w:w="883" w:type="dxa"/>
            <w:shd w:val="clear" w:color="auto" w:fill="auto"/>
          </w:tcPr>
          <w:p w14:paraId="2D6CD21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4582</w:t>
            </w:r>
          </w:p>
        </w:tc>
        <w:tc>
          <w:tcPr>
            <w:tcW w:w="883" w:type="dxa"/>
            <w:shd w:val="clear" w:color="auto" w:fill="auto"/>
          </w:tcPr>
          <w:p w14:paraId="2D6CD21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5873</w:t>
            </w:r>
          </w:p>
        </w:tc>
        <w:tc>
          <w:tcPr>
            <w:tcW w:w="883" w:type="dxa"/>
            <w:shd w:val="clear" w:color="auto" w:fill="auto"/>
          </w:tcPr>
          <w:p w14:paraId="2D6CD21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7164</w:t>
            </w:r>
          </w:p>
        </w:tc>
        <w:tc>
          <w:tcPr>
            <w:tcW w:w="883" w:type="dxa"/>
            <w:shd w:val="clear" w:color="auto" w:fill="auto"/>
          </w:tcPr>
          <w:p w14:paraId="2D6CD21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8455</w:t>
            </w:r>
          </w:p>
        </w:tc>
        <w:tc>
          <w:tcPr>
            <w:tcW w:w="883" w:type="dxa"/>
            <w:shd w:val="clear" w:color="auto" w:fill="auto"/>
          </w:tcPr>
          <w:p w14:paraId="2D6CD220" w14:textId="77777777" w:rsidR="00344C88" w:rsidRPr="006342BF" w:rsidRDefault="00344C88" w:rsidP="003123D0">
            <w:pPr>
              <w:jc w:val="center"/>
              <w:rPr>
                <w:rFonts w:ascii="宋体" w:hAnsi="宋体"/>
                <w:sz w:val="18"/>
                <w:szCs w:val="18"/>
              </w:rPr>
            </w:pPr>
          </w:p>
        </w:tc>
      </w:tr>
      <w:tr w:rsidR="006342BF" w:rsidRPr="006342BF" w14:paraId="2D6CD232" w14:textId="77777777" w:rsidTr="003123D0">
        <w:trPr>
          <w:trHeight w:val="261"/>
        </w:trPr>
        <w:tc>
          <w:tcPr>
            <w:tcW w:w="982" w:type="dxa"/>
            <w:shd w:val="clear" w:color="auto" w:fill="auto"/>
          </w:tcPr>
          <w:p w14:paraId="2D6CD22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0.45</w:t>
            </w:r>
          </w:p>
        </w:tc>
        <w:tc>
          <w:tcPr>
            <w:tcW w:w="1241" w:type="dxa"/>
            <w:shd w:val="clear" w:color="auto" w:fill="auto"/>
          </w:tcPr>
          <w:p w14:paraId="2D6CD22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49</w:t>
            </w:r>
          </w:p>
        </w:tc>
        <w:tc>
          <w:tcPr>
            <w:tcW w:w="702" w:type="dxa"/>
            <w:shd w:val="clear" w:color="auto" w:fill="auto"/>
          </w:tcPr>
          <w:p w14:paraId="2D6CD22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0.514</w:t>
            </w:r>
          </w:p>
        </w:tc>
        <w:tc>
          <w:tcPr>
            <w:tcW w:w="716" w:type="dxa"/>
            <w:shd w:val="clear" w:color="auto" w:fill="auto"/>
          </w:tcPr>
          <w:p w14:paraId="2D6CD22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0.534</w:t>
            </w:r>
          </w:p>
        </w:tc>
        <w:tc>
          <w:tcPr>
            <w:tcW w:w="696" w:type="dxa"/>
            <w:shd w:val="clear" w:color="auto" w:fill="auto"/>
          </w:tcPr>
          <w:p w14:paraId="2D6CD22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0.565</w:t>
            </w:r>
          </w:p>
        </w:tc>
        <w:tc>
          <w:tcPr>
            <w:tcW w:w="791" w:type="dxa"/>
            <w:shd w:val="clear" w:color="auto" w:fill="auto"/>
          </w:tcPr>
          <w:p w14:paraId="2D6CD22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0.596</w:t>
            </w:r>
          </w:p>
        </w:tc>
        <w:tc>
          <w:tcPr>
            <w:tcW w:w="900" w:type="dxa"/>
            <w:shd w:val="clear" w:color="auto" w:fill="auto"/>
          </w:tcPr>
          <w:p w14:paraId="2D6CD22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0.627</w:t>
            </w:r>
          </w:p>
        </w:tc>
        <w:tc>
          <w:tcPr>
            <w:tcW w:w="968" w:type="dxa"/>
            <w:shd w:val="clear" w:color="auto" w:fill="auto"/>
          </w:tcPr>
          <w:p w14:paraId="2D6CD22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0.658</w:t>
            </w:r>
          </w:p>
        </w:tc>
        <w:tc>
          <w:tcPr>
            <w:tcW w:w="934" w:type="dxa"/>
            <w:shd w:val="clear" w:color="auto" w:fill="auto"/>
          </w:tcPr>
          <w:p w14:paraId="2D6CD22A" w14:textId="77777777" w:rsidR="00344C88" w:rsidRPr="006342BF" w:rsidRDefault="00344C88">
            <w:pPr>
              <w:rPr>
                <w:rFonts w:ascii="Calibri" w:hAnsi="Calibri"/>
                <w:sz w:val="18"/>
              </w:rPr>
            </w:pPr>
          </w:p>
        </w:tc>
        <w:tc>
          <w:tcPr>
            <w:tcW w:w="899" w:type="dxa"/>
            <w:shd w:val="clear" w:color="auto" w:fill="auto"/>
          </w:tcPr>
          <w:p w14:paraId="2D6CD22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2666</w:t>
            </w:r>
          </w:p>
        </w:tc>
        <w:tc>
          <w:tcPr>
            <w:tcW w:w="883" w:type="dxa"/>
            <w:shd w:val="clear" w:color="auto" w:fill="auto"/>
          </w:tcPr>
          <w:p w14:paraId="2D6CD22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3499</w:t>
            </w:r>
          </w:p>
        </w:tc>
        <w:tc>
          <w:tcPr>
            <w:tcW w:w="883" w:type="dxa"/>
            <w:shd w:val="clear" w:color="auto" w:fill="auto"/>
          </w:tcPr>
          <w:p w14:paraId="2D6CD22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4790</w:t>
            </w:r>
          </w:p>
        </w:tc>
        <w:tc>
          <w:tcPr>
            <w:tcW w:w="883" w:type="dxa"/>
            <w:shd w:val="clear" w:color="auto" w:fill="auto"/>
          </w:tcPr>
          <w:p w14:paraId="2D6CD22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6081</w:t>
            </w:r>
          </w:p>
        </w:tc>
        <w:tc>
          <w:tcPr>
            <w:tcW w:w="883" w:type="dxa"/>
            <w:shd w:val="clear" w:color="auto" w:fill="auto"/>
          </w:tcPr>
          <w:p w14:paraId="2D6CD22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7372</w:t>
            </w:r>
          </w:p>
        </w:tc>
        <w:tc>
          <w:tcPr>
            <w:tcW w:w="883" w:type="dxa"/>
            <w:shd w:val="clear" w:color="auto" w:fill="auto"/>
          </w:tcPr>
          <w:p w14:paraId="2D6CD230" w14:textId="77777777" w:rsidR="00344C88" w:rsidRPr="006342BF" w:rsidRDefault="00344C88">
            <w:pPr>
              <w:rPr>
                <w:rFonts w:ascii="Calibri" w:hAnsi="Calibri"/>
                <w:sz w:val="18"/>
              </w:rPr>
            </w:pPr>
          </w:p>
        </w:tc>
        <w:tc>
          <w:tcPr>
            <w:tcW w:w="883" w:type="dxa"/>
            <w:shd w:val="clear" w:color="auto" w:fill="auto"/>
          </w:tcPr>
          <w:p w14:paraId="2D6CD231" w14:textId="77777777" w:rsidR="00344C88" w:rsidRPr="006342BF" w:rsidRDefault="00344C88">
            <w:pPr>
              <w:rPr>
                <w:rFonts w:ascii="Calibri" w:hAnsi="Calibri"/>
                <w:sz w:val="18"/>
              </w:rPr>
            </w:pPr>
          </w:p>
        </w:tc>
      </w:tr>
      <w:tr w:rsidR="006342BF" w:rsidRPr="006342BF" w14:paraId="2D6CD243" w14:textId="77777777" w:rsidTr="003123D0">
        <w:tc>
          <w:tcPr>
            <w:tcW w:w="982" w:type="dxa"/>
            <w:shd w:val="clear" w:color="auto" w:fill="auto"/>
          </w:tcPr>
          <w:p w14:paraId="2D6CD23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w:t>
            </w:r>
          </w:p>
        </w:tc>
        <w:tc>
          <w:tcPr>
            <w:tcW w:w="1241" w:type="dxa"/>
            <w:shd w:val="clear" w:color="auto" w:fill="auto"/>
          </w:tcPr>
          <w:p w14:paraId="2D6CD23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49</w:t>
            </w:r>
          </w:p>
        </w:tc>
        <w:tc>
          <w:tcPr>
            <w:tcW w:w="702" w:type="dxa"/>
            <w:shd w:val="clear" w:color="auto" w:fill="auto"/>
          </w:tcPr>
          <w:p w14:paraId="2D6CD23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0.567</w:t>
            </w:r>
          </w:p>
        </w:tc>
        <w:tc>
          <w:tcPr>
            <w:tcW w:w="716" w:type="dxa"/>
            <w:shd w:val="clear" w:color="auto" w:fill="auto"/>
          </w:tcPr>
          <w:p w14:paraId="2D6CD23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0.588</w:t>
            </w:r>
          </w:p>
        </w:tc>
        <w:tc>
          <w:tcPr>
            <w:tcW w:w="696" w:type="dxa"/>
            <w:shd w:val="clear" w:color="auto" w:fill="auto"/>
          </w:tcPr>
          <w:p w14:paraId="2D6CD23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0.629</w:t>
            </w:r>
          </w:p>
        </w:tc>
        <w:tc>
          <w:tcPr>
            <w:tcW w:w="791" w:type="dxa"/>
            <w:shd w:val="clear" w:color="auto" w:fill="auto"/>
          </w:tcPr>
          <w:p w14:paraId="2D6CD23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0.670</w:t>
            </w:r>
          </w:p>
        </w:tc>
        <w:tc>
          <w:tcPr>
            <w:tcW w:w="900" w:type="dxa"/>
            <w:shd w:val="clear" w:color="auto" w:fill="auto"/>
          </w:tcPr>
          <w:p w14:paraId="2D6CD23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0.711</w:t>
            </w:r>
          </w:p>
        </w:tc>
        <w:tc>
          <w:tcPr>
            <w:tcW w:w="968" w:type="dxa"/>
            <w:shd w:val="clear" w:color="auto" w:fill="auto"/>
          </w:tcPr>
          <w:p w14:paraId="2D6CD23A" w14:textId="77777777" w:rsidR="00344C88" w:rsidRPr="006342BF" w:rsidRDefault="00344C88">
            <w:pPr>
              <w:rPr>
                <w:rFonts w:ascii="Calibri" w:hAnsi="Calibri"/>
                <w:sz w:val="18"/>
              </w:rPr>
            </w:pPr>
          </w:p>
        </w:tc>
        <w:tc>
          <w:tcPr>
            <w:tcW w:w="934" w:type="dxa"/>
            <w:shd w:val="clear" w:color="auto" w:fill="auto"/>
          </w:tcPr>
          <w:p w14:paraId="2D6CD23B" w14:textId="77777777" w:rsidR="00344C88" w:rsidRPr="006342BF" w:rsidRDefault="00344C88">
            <w:pPr>
              <w:rPr>
                <w:rFonts w:ascii="Calibri" w:hAnsi="Calibri"/>
                <w:sz w:val="18"/>
              </w:rPr>
            </w:pPr>
          </w:p>
        </w:tc>
        <w:tc>
          <w:tcPr>
            <w:tcW w:w="899" w:type="dxa"/>
            <w:shd w:val="clear" w:color="auto" w:fill="auto"/>
          </w:tcPr>
          <w:p w14:paraId="2D6CD23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2791</w:t>
            </w:r>
          </w:p>
        </w:tc>
        <w:tc>
          <w:tcPr>
            <w:tcW w:w="883" w:type="dxa"/>
            <w:shd w:val="clear" w:color="auto" w:fill="auto"/>
          </w:tcPr>
          <w:p w14:paraId="2D6CD23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3665</w:t>
            </w:r>
          </w:p>
        </w:tc>
        <w:tc>
          <w:tcPr>
            <w:tcW w:w="883" w:type="dxa"/>
            <w:shd w:val="clear" w:color="auto" w:fill="auto"/>
          </w:tcPr>
          <w:p w14:paraId="2D6CD23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5373</w:t>
            </w:r>
          </w:p>
        </w:tc>
        <w:tc>
          <w:tcPr>
            <w:tcW w:w="883" w:type="dxa"/>
            <w:shd w:val="clear" w:color="auto" w:fill="auto"/>
          </w:tcPr>
          <w:p w14:paraId="2D6CD23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7081</w:t>
            </w:r>
          </w:p>
        </w:tc>
        <w:tc>
          <w:tcPr>
            <w:tcW w:w="883" w:type="dxa"/>
            <w:shd w:val="clear" w:color="auto" w:fill="auto"/>
          </w:tcPr>
          <w:p w14:paraId="2D6CD24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8788</w:t>
            </w:r>
          </w:p>
        </w:tc>
        <w:tc>
          <w:tcPr>
            <w:tcW w:w="883" w:type="dxa"/>
            <w:shd w:val="clear" w:color="auto" w:fill="auto"/>
          </w:tcPr>
          <w:p w14:paraId="2D6CD241" w14:textId="77777777" w:rsidR="00344C88" w:rsidRPr="006342BF" w:rsidRDefault="00344C88">
            <w:pPr>
              <w:rPr>
                <w:rFonts w:ascii="Calibri" w:hAnsi="Calibri"/>
                <w:sz w:val="18"/>
              </w:rPr>
            </w:pPr>
          </w:p>
        </w:tc>
        <w:tc>
          <w:tcPr>
            <w:tcW w:w="883" w:type="dxa"/>
            <w:shd w:val="clear" w:color="auto" w:fill="auto"/>
          </w:tcPr>
          <w:p w14:paraId="2D6CD242" w14:textId="77777777" w:rsidR="00344C88" w:rsidRPr="006342BF" w:rsidRDefault="00344C88">
            <w:pPr>
              <w:rPr>
                <w:rFonts w:ascii="Calibri" w:hAnsi="Calibri"/>
                <w:sz w:val="18"/>
              </w:rPr>
            </w:pPr>
          </w:p>
        </w:tc>
      </w:tr>
      <w:tr w:rsidR="006342BF" w:rsidRPr="006342BF" w14:paraId="2D6CD254" w14:textId="77777777" w:rsidTr="003123D0">
        <w:tc>
          <w:tcPr>
            <w:tcW w:w="982" w:type="dxa"/>
            <w:shd w:val="clear" w:color="auto" w:fill="auto"/>
          </w:tcPr>
          <w:p w14:paraId="2D6CD24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0.56</w:t>
            </w:r>
          </w:p>
        </w:tc>
        <w:tc>
          <w:tcPr>
            <w:tcW w:w="1241" w:type="dxa"/>
            <w:shd w:val="clear" w:color="auto" w:fill="auto"/>
          </w:tcPr>
          <w:p w14:paraId="2D6CD24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w:t>
            </w:r>
          </w:p>
        </w:tc>
        <w:tc>
          <w:tcPr>
            <w:tcW w:w="702" w:type="dxa"/>
            <w:shd w:val="clear" w:color="auto" w:fill="auto"/>
          </w:tcPr>
          <w:p w14:paraId="2D6CD24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0.631</w:t>
            </w:r>
          </w:p>
        </w:tc>
        <w:tc>
          <w:tcPr>
            <w:tcW w:w="716" w:type="dxa"/>
            <w:shd w:val="clear" w:color="auto" w:fill="auto"/>
          </w:tcPr>
          <w:p w14:paraId="2D6CD24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0.654</w:t>
            </w:r>
          </w:p>
        </w:tc>
        <w:tc>
          <w:tcPr>
            <w:tcW w:w="696" w:type="dxa"/>
            <w:shd w:val="clear" w:color="auto" w:fill="auto"/>
          </w:tcPr>
          <w:p w14:paraId="2D6CD24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0.695</w:t>
            </w:r>
          </w:p>
        </w:tc>
        <w:tc>
          <w:tcPr>
            <w:tcW w:w="791" w:type="dxa"/>
            <w:shd w:val="clear" w:color="auto" w:fill="auto"/>
          </w:tcPr>
          <w:p w14:paraId="2D6CD24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0.736</w:t>
            </w:r>
          </w:p>
        </w:tc>
        <w:tc>
          <w:tcPr>
            <w:tcW w:w="900" w:type="dxa"/>
            <w:shd w:val="clear" w:color="auto" w:fill="auto"/>
          </w:tcPr>
          <w:p w14:paraId="2D6CD24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0.777</w:t>
            </w:r>
          </w:p>
        </w:tc>
        <w:tc>
          <w:tcPr>
            <w:tcW w:w="968" w:type="dxa"/>
            <w:shd w:val="clear" w:color="auto" w:fill="auto"/>
          </w:tcPr>
          <w:p w14:paraId="2D6CD24B" w14:textId="77777777" w:rsidR="00344C88" w:rsidRPr="006342BF" w:rsidRDefault="00344C88">
            <w:pPr>
              <w:rPr>
                <w:rFonts w:ascii="Calibri" w:hAnsi="Calibri"/>
                <w:sz w:val="18"/>
              </w:rPr>
            </w:pPr>
          </w:p>
        </w:tc>
        <w:tc>
          <w:tcPr>
            <w:tcW w:w="934" w:type="dxa"/>
            <w:shd w:val="clear" w:color="auto" w:fill="auto"/>
          </w:tcPr>
          <w:p w14:paraId="2D6CD24C" w14:textId="77777777" w:rsidR="00344C88" w:rsidRPr="006342BF" w:rsidRDefault="00344C88">
            <w:pPr>
              <w:rPr>
                <w:rFonts w:ascii="Calibri" w:hAnsi="Calibri"/>
                <w:sz w:val="18"/>
              </w:rPr>
            </w:pPr>
          </w:p>
        </w:tc>
        <w:tc>
          <w:tcPr>
            <w:tcW w:w="899" w:type="dxa"/>
            <w:shd w:val="clear" w:color="auto" w:fill="auto"/>
          </w:tcPr>
          <w:p w14:paraId="2D6CD24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2233</w:t>
            </w:r>
          </w:p>
        </w:tc>
        <w:tc>
          <w:tcPr>
            <w:tcW w:w="883" w:type="dxa"/>
            <w:shd w:val="clear" w:color="auto" w:fill="auto"/>
          </w:tcPr>
          <w:p w14:paraId="2D6CD24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2956</w:t>
            </w:r>
          </w:p>
        </w:tc>
        <w:tc>
          <w:tcPr>
            <w:tcW w:w="883" w:type="dxa"/>
            <w:shd w:val="clear" w:color="auto" w:fill="auto"/>
          </w:tcPr>
          <w:p w14:paraId="2D6CD24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4246</w:t>
            </w:r>
          </w:p>
        </w:tc>
        <w:tc>
          <w:tcPr>
            <w:tcW w:w="883" w:type="dxa"/>
            <w:shd w:val="clear" w:color="auto" w:fill="auto"/>
          </w:tcPr>
          <w:p w14:paraId="2D6CD25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5535</w:t>
            </w:r>
          </w:p>
        </w:tc>
        <w:tc>
          <w:tcPr>
            <w:tcW w:w="883" w:type="dxa"/>
            <w:shd w:val="clear" w:color="auto" w:fill="auto"/>
          </w:tcPr>
          <w:p w14:paraId="2D6CD25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6825</w:t>
            </w:r>
          </w:p>
        </w:tc>
        <w:tc>
          <w:tcPr>
            <w:tcW w:w="883" w:type="dxa"/>
            <w:shd w:val="clear" w:color="auto" w:fill="auto"/>
          </w:tcPr>
          <w:p w14:paraId="2D6CD252" w14:textId="77777777" w:rsidR="00344C88" w:rsidRPr="006342BF" w:rsidRDefault="00344C88">
            <w:pPr>
              <w:rPr>
                <w:rFonts w:ascii="Calibri" w:hAnsi="Calibri"/>
                <w:sz w:val="18"/>
              </w:rPr>
            </w:pPr>
          </w:p>
        </w:tc>
        <w:tc>
          <w:tcPr>
            <w:tcW w:w="883" w:type="dxa"/>
            <w:shd w:val="clear" w:color="auto" w:fill="auto"/>
          </w:tcPr>
          <w:p w14:paraId="2D6CD253" w14:textId="77777777" w:rsidR="00344C88" w:rsidRPr="006342BF" w:rsidRDefault="00344C88">
            <w:pPr>
              <w:rPr>
                <w:rFonts w:ascii="Calibri" w:hAnsi="Calibri"/>
                <w:sz w:val="18"/>
              </w:rPr>
            </w:pPr>
          </w:p>
        </w:tc>
      </w:tr>
      <w:tr w:rsidR="006342BF" w:rsidRPr="006342BF" w14:paraId="2D6CD265" w14:textId="77777777" w:rsidTr="003123D0">
        <w:tc>
          <w:tcPr>
            <w:tcW w:w="982" w:type="dxa"/>
            <w:shd w:val="clear" w:color="auto" w:fill="auto"/>
          </w:tcPr>
          <w:p w14:paraId="2D6CD25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0.63</w:t>
            </w:r>
          </w:p>
        </w:tc>
        <w:tc>
          <w:tcPr>
            <w:tcW w:w="1241" w:type="dxa"/>
            <w:shd w:val="clear" w:color="auto" w:fill="auto"/>
          </w:tcPr>
          <w:p w14:paraId="2D6CD25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w:t>
            </w:r>
          </w:p>
        </w:tc>
        <w:tc>
          <w:tcPr>
            <w:tcW w:w="702" w:type="dxa"/>
            <w:shd w:val="clear" w:color="auto" w:fill="auto"/>
          </w:tcPr>
          <w:p w14:paraId="2D6CD25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0.705</w:t>
            </w:r>
          </w:p>
        </w:tc>
        <w:tc>
          <w:tcPr>
            <w:tcW w:w="716" w:type="dxa"/>
            <w:shd w:val="clear" w:color="auto" w:fill="auto"/>
          </w:tcPr>
          <w:p w14:paraId="2D6CD25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0.729</w:t>
            </w:r>
          </w:p>
        </w:tc>
        <w:tc>
          <w:tcPr>
            <w:tcW w:w="696" w:type="dxa"/>
            <w:shd w:val="clear" w:color="auto" w:fill="auto"/>
          </w:tcPr>
          <w:p w14:paraId="2D6CD25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0.770</w:t>
            </w:r>
          </w:p>
        </w:tc>
        <w:tc>
          <w:tcPr>
            <w:tcW w:w="791" w:type="dxa"/>
            <w:shd w:val="clear" w:color="auto" w:fill="auto"/>
          </w:tcPr>
          <w:p w14:paraId="2D6CD25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0.811</w:t>
            </w:r>
          </w:p>
        </w:tc>
        <w:tc>
          <w:tcPr>
            <w:tcW w:w="900" w:type="dxa"/>
            <w:shd w:val="clear" w:color="auto" w:fill="auto"/>
          </w:tcPr>
          <w:p w14:paraId="2D6CD25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0.852</w:t>
            </w:r>
          </w:p>
        </w:tc>
        <w:tc>
          <w:tcPr>
            <w:tcW w:w="968" w:type="dxa"/>
            <w:shd w:val="clear" w:color="auto" w:fill="auto"/>
          </w:tcPr>
          <w:p w14:paraId="2D6CD25C" w14:textId="77777777" w:rsidR="00344C88" w:rsidRPr="006342BF" w:rsidRDefault="00344C88">
            <w:pPr>
              <w:rPr>
                <w:rFonts w:ascii="Calibri" w:hAnsi="Calibri"/>
                <w:sz w:val="18"/>
              </w:rPr>
            </w:pPr>
          </w:p>
        </w:tc>
        <w:tc>
          <w:tcPr>
            <w:tcW w:w="934" w:type="dxa"/>
            <w:shd w:val="clear" w:color="auto" w:fill="auto"/>
          </w:tcPr>
          <w:p w14:paraId="2D6CD25D" w14:textId="77777777" w:rsidR="00344C88" w:rsidRPr="006342BF" w:rsidRDefault="00344C88">
            <w:pPr>
              <w:rPr>
                <w:rFonts w:ascii="Calibri" w:hAnsi="Calibri"/>
                <w:sz w:val="18"/>
              </w:rPr>
            </w:pPr>
          </w:p>
        </w:tc>
        <w:tc>
          <w:tcPr>
            <w:tcW w:w="899" w:type="dxa"/>
            <w:shd w:val="clear" w:color="auto" w:fill="auto"/>
          </w:tcPr>
          <w:p w14:paraId="2D6CD25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2359</w:t>
            </w:r>
          </w:p>
        </w:tc>
        <w:tc>
          <w:tcPr>
            <w:tcW w:w="883" w:type="dxa"/>
            <w:shd w:val="clear" w:color="auto" w:fill="auto"/>
          </w:tcPr>
          <w:p w14:paraId="2D6CD25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3114</w:t>
            </w:r>
          </w:p>
        </w:tc>
        <w:tc>
          <w:tcPr>
            <w:tcW w:w="883" w:type="dxa"/>
            <w:shd w:val="clear" w:color="auto" w:fill="auto"/>
          </w:tcPr>
          <w:p w14:paraId="2D6CD26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4403</w:t>
            </w:r>
          </w:p>
        </w:tc>
        <w:tc>
          <w:tcPr>
            <w:tcW w:w="883" w:type="dxa"/>
            <w:shd w:val="clear" w:color="auto" w:fill="auto"/>
          </w:tcPr>
          <w:p w14:paraId="2D6CD26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5692</w:t>
            </w:r>
          </w:p>
        </w:tc>
        <w:tc>
          <w:tcPr>
            <w:tcW w:w="883" w:type="dxa"/>
            <w:shd w:val="clear" w:color="auto" w:fill="auto"/>
          </w:tcPr>
          <w:p w14:paraId="2D6CD26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6982</w:t>
            </w:r>
          </w:p>
        </w:tc>
        <w:tc>
          <w:tcPr>
            <w:tcW w:w="883" w:type="dxa"/>
            <w:shd w:val="clear" w:color="auto" w:fill="auto"/>
          </w:tcPr>
          <w:p w14:paraId="2D6CD263" w14:textId="77777777" w:rsidR="00344C88" w:rsidRPr="006342BF" w:rsidRDefault="00344C88">
            <w:pPr>
              <w:rPr>
                <w:rFonts w:ascii="Calibri" w:hAnsi="Calibri"/>
                <w:sz w:val="18"/>
              </w:rPr>
            </w:pPr>
          </w:p>
        </w:tc>
        <w:tc>
          <w:tcPr>
            <w:tcW w:w="883" w:type="dxa"/>
            <w:shd w:val="clear" w:color="auto" w:fill="auto"/>
          </w:tcPr>
          <w:p w14:paraId="2D6CD264" w14:textId="77777777" w:rsidR="00344C88" w:rsidRPr="006342BF" w:rsidRDefault="00344C88">
            <w:pPr>
              <w:rPr>
                <w:rFonts w:ascii="Calibri" w:hAnsi="Calibri"/>
                <w:sz w:val="18"/>
              </w:rPr>
            </w:pPr>
          </w:p>
        </w:tc>
      </w:tr>
      <w:tr w:rsidR="006342BF" w:rsidRPr="006342BF" w14:paraId="2D6CD276" w14:textId="77777777" w:rsidTr="003123D0">
        <w:tc>
          <w:tcPr>
            <w:tcW w:w="982" w:type="dxa"/>
            <w:shd w:val="clear" w:color="auto" w:fill="auto"/>
          </w:tcPr>
          <w:p w14:paraId="2D6CD266" w14:textId="77777777" w:rsidR="00344C88" w:rsidRPr="006342BF" w:rsidRDefault="003123D0" w:rsidP="003123D0">
            <w:pPr>
              <w:jc w:val="center"/>
              <w:rPr>
                <w:rFonts w:ascii="宋体" w:hAnsi="宋体"/>
                <w:sz w:val="18"/>
                <w:szCs w:val="18"/>
              </w:rPr>
            </w:pPr>
            <w:r w:rsidRPr="006342BF">
              <w:rPr>
                <w:rFonts w:ascii="宋体" w:hAnsi="宋体"/>
                <w:sz w:val="18"/>
                <w:szCs w:val="18"/>
              </w:rPr>
              <w:t>0</w:t>
            </w:r>
            <w:r w:rsidRPr="006342BF">
              <w:rPr>
                <w:rFonts w:ascii="宋体" w:hAnsi="宋体" w:hint="eastAsia"/>
                <w:sz w:val="18"/>
                <w:szCs w:val="18"/>
              </w:rPr>
              <w:t>.71</w:t>
            </w:r>
            <w:r w:rsidRPr="006342BF">
              <w:rPr>
                <w:rFonts w:ascii="宋体" w:hAnsi="宋体"/>
                <w:sz w:val="18"/>
                <w:szCs w:val="18"/>
              </w:rPr>
              <w:t xml:space="preserve"> </w:t>
            </w:r>
          </w:p>
        </w:tc>
        <w:tc>
          <w:tcPr>
            <w:tcW w:w="1241" w:type="dxa"/>
            <w:shd w:val="clear" w:color="auto" w:fill="auto"/>
          </w:tcPr>
          <w:p w14:paraId="2D6CD26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w:t>
            </w:r>
          </w:p>
        </w:tc>
        <w:tc>
          <w:tcPr>
            <w:tcW w:w="702" w:type="dxa"/>
            <w:shd w:val="clear" w:color="auto" w:fill="auto"/>
          </w:tcPr>
          <w:p w14:paraId="2D6CD26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0.790</w:t>
            </w:r>
          </w:p>
        </w:tc>
        <w:tc>
          <w:tcPr>
            <w:tcW w:w="716" w:type="dxa"/>
            <w:shd w:val="clear" w:color="auto" w:fill="auto"/>
          </w:tcPr>
          <w:p w14:paraId="2D6CD26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0.815</w:t>
            </w:r>
          </w:p>
        </w:tc>
        <w:tc>
          <w:tcPr>
            <w:tcW w:w="696" w:type="dxa"/>
            <w:shd w:val="clear" w:color="auto" w:fill="auto"/>
          </w:tcPr>
          <w:p w14:paraId="2D6CD26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0.856</w:t>
            </w:r>
          </w:p>
        </w:tc>
        <w:tc>
          <w:tcPr>
            <w:tcW w:w="791" w:type="dxa"/>
            <w:shd w:val="clear" w:color="auto" w:fill="auto"/>
          </w:tcPr>
          <w:p w14:paraId="2D6CD26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0.897</w:t>
            </w:r>
          </w:p>
        </w:tc>
        <w:tc>
          <w:tcPr>
            <w:tcW w:w="900" w:type="dxa"/>
            <w:shd w:val="clear" w:color="auto" w:fill="auto"/>
          </w:tcPr>
          <w:p w14:paraId="2D6CD26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0.938</w:t>
            </w:r>
          </w:p>
        </w:tc>
        <w:tc>
          <w:tcPr>
            <w:tcW w:w="968" w:type="dxa"/>
            <w:shd w:val="clear" w:color="auto" w:fill="auto"/>
          </w:tcPr>
          <w:p w14:paraId="2D6CD26D" w14:textId="77777777" w:rsidR="00344C88" w:rsidRPr="006342BF" w:rsidRDefault="00344C88">
            <w:pPr>
              <w:rPr>
                <w:rFonts w:ascii="Calibri" w:hAnsi="Calibri"/>
                <w:sz w:val="18"/>
              </w:rPr>
            </w:pPr>
          </w:p>
        </w:tc>
        <w:tc>
          <w:tcPr>
            <w:tcW w:w="934" w:type="dxa"/>
            <w:shd w:val="clear" w:color="auto" w:fill="auto"/>
          </w:tcPr>
          <w:p w14:paraId="2D6CD26E" w14:textId="77777777" w:rsidR="00344C88" w:rsidRPr="006342BF" w:rsidRDefault="00344C88">
            <w:pPr>
              <w:rPr>
                <w:rFonts w:ascii="Calibri" w:hAnsi="Calibri"/>
                <w:sz w:val="18"/>
              </w:rPr>
            </w:pPr>
          </w:p>
        </w:tc>
        <w:tc>
          <w:tcPr>
            <w:tcW w:w="899" w:type="dxa"/>
            <w:shd w:val="clear" w:color="auto" w:fill="auto"/>
          </w:tcPr>
          <w:p w14:paraId="2D6CD26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2516</w:t>
            </w:r>
          </w:p>
        </w:tc>
        <w:tc>
          <w:tcPr>
            <w:tcW w:w="883" w:type="dxa"/>
            <w:shd w:val="clear" w:color="auto" w:fill="auto"/>
          </w:tcPr>
          <w:p w14:paraId="2D6CD27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3302</w:t>
            </w:r>
          </w:p>
        </w:tc>
        <w:tc>
          <w:tcPr>
            <w:tcW w:w="883" w:type="dxa"/>
            <w:shd w:val="clear" w:color="auto" w:fill="auto"/>
          </w:tcPr>
          <w:p w14:paraId="2D6CD27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4592</w:t>
            </w:r>
          </w:p>
        </w:tc>
        <w:tc>
          <w:tcPr>
            <w:tcW w:w="883" w:type="dxa"/>
            <w:shd w:val="clear" w:color="auto" w:fill="auto"/>
          </w:tcPr>
          <w:p w14:paraId="2D6CD27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5881</w:t>
            </w:r>
          </w:p>
        </w:tc>
        <w:tc>
          <w:tcPr>
            <w:tcW w:w="883" w:type="dxa"/>
            <w:shd w:val="clear" w:color="auto" w:fill="auto"/>
          </w:tcPr>
          <w:p w14:paraId="2D6CD27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7171</w:t>
            </w:r>
          </w:p>
        </w:tc>
        <w:tc>
          <w:tcPr>
            <w:tcW w:w="883" w:type="dxa"/>
            <w:shd w:val="clear" w:color="auto" w:fill="auto"/>
          </w:tcPr>
          <w:p w14:paraId="2D6CD274" w14:textId="77777777" w:rsidR="00344C88" w:rsidRPr="006342BF" w:rsidRDefault="00344C88">
            <w:pPr>
              <w:rPr>
                <w:rFonts w:ascii="Calibri" w:hAnsi="Calibri"/>
                <w:sz w:val="18"/>
              </w:rPr>
            </w:pPr>
          </w:p>
        </w:tc>
        <w:tc>
          <w:tcPr>
            <w:tcW w:w="883" w:type="dxa"/>
            <w:shd w:val="clear" w:color="auto" w:fill="auto"/>
          </w:tcPr>
          <w:p w14:paraId="2D6CD275" w14:textId="77777777" w:rsidR="00344C88" w:rsidRPr="006342BF" w:rsidRDefault="00344C88">
            <w:pPr>
              <w:rPr>
                <w:rFonts w:ascii="Calibri" w:hAnsi="Calibri"/>
                <w:sz w:val="18"/>
              </w:rPr>
            </w:pPr>
          </w:p>
        </w:tc>
      </w:tr>
      <w:tr w:rsidR="006342BF" w:rsidRPr="006342BF" w14:paraId="2D6CD287" w14:textId="77777777" w:rsidTr="003123D0">
        <w:tc>
          <w:tcPr>
            <w:tcW w:w="982" w:type="dxa"/>
            <w:shd w:val="clear" w:color="auto" w:fill="auto"/>
          </w:tcPr>
          <w:p w14:paraId="2D6CD27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w:t>
            </w:r>
          </w:p>
        </w:tc>
        <w:tc>
          <w:tcPr>
            <w:tcW w:w="1241" w:type="dxa"/>
            <w:shd w:val="clear" w:color="auto" w:fill="auto"/>
          </w:tcPr>
          <w:p w14:paraId="2D6CD27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w:t>
            </w:r>
          </w:p>
        </w:tc>
        <w:tc>
          <w:tcPr>
            <w:tcW w:w="702" w:type="dxa"/>
            <w:shd w:val="clear" w:color="auto" w:fill="auto"/>
          </w:tcPr>
          <w:p w14:paraId="2D6CD27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0.885</w:t>
            </w:r>
          </w:p>
        </w:tc>
        <w:tc>
          <w:tcPr>
            <w:tcW w:w="716" w:type="dxa"/>
            <w:shd w:val="clear" w:color="auto" w:fill="auto"/>
          </w:tcPr>
          <w:p w14:paraId="2D6CD27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0.912</w:t>
            </w:r>
          </w:p>
        </w:tc>
        <w:tc>
          <w:tcPr>
            <w:tcW w:w="696" w:type="dxa"/>
            <w:shd w:val="clear" w:color="auto" w:fill="auto"/>
          </w:tcPr>
          <w:p w14:paraId="2D6CD27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0.963</w:t>
            </w:r>
          </w:p>
        </w:tc>
        <w:tc>
          <w:tcPr>
            <w:tcW w:w="791" w:type="dxa"/>
            <w:shd w:val="clear" w:color="auto" w:fill="auto"/>
          </w:tcPr>
          <w:p w14:paraId="2D6CD27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1.014</w:t>
            </w:r>
          </w:p>
        </w:tc>
        <w:tc>
          <w:tcPr>
            <w:tcW w:w="900" w:type="dxa"/>
            <w:shd w:val="clear" w:color="auto" w:fill="auto"/>
          </w:tcPr>
          <w:p w14:paraId="2D6CD27D" w14:textId="77777777" w:rsidR="00344C88" w:rsidRPr="006342BF" w:rsidRDefault="00344C88">
            <w:pPr>
              <w:rPr>
                <w:rFonts w:ascii="Calibri" w:hAnsi="Calibri"/>
                <w:sz w:val="18"/>
              </w:rPr>
            </w:pPr>
          </w:p>
        </w:tc>
        <w:tc>
          <w:tcPr>
            <w:tcW w:w="968" w:type="dxa"/>
            <w:shd w:val="clear" w:color="auto" w:fill="auto"/>
          </w:tcPr>
          <w:p w14:paraId="2D6CD27E" w14:textId="77777777" w:rsidR="00344C88" w:rsidRPr="006342BF" w:rsidRDefault="00344C88">
            <w:pPr>
              <w:rPr>
                <w:rFonts w:ascii="Calibri" w:hAnsi="Calibri"/>
                <w:sz w:val="18"/>
              </w:rPr>
            </w:pPr>
          </w:p>
        </w:tc>
        <w:tc>
          <w:tcPr>
            <w:tcW w:w="934" w:type="dxa"/>
            <w:shd w:val="clear" w:color="auto" w:fill="auto"/>
          </w:tcPr>
          <w:p w14:paraId="2D6CD27F" w14:textId="77777777" w:rsidR="00344C88" w:rsidRPr="006342BF" w:rsidRDefault="00344C88">
            <w:pPr>
              <w:rPr>
                <w:rFonts w:ascii="Calibri" w:hAnsi="Calibri"/>
                <w:sz w:val="18"/>
              </w:rPr>
            </w:pPr>
          </w:p>
        </w:tc>
        <w:tc>
          <w:tcPr>
            <w:tcW w:w="899" w:type="dxa"/>
            <w:shd w:val="clear" w:color="auto" w:fill="auto"/>
          </w:tcPr>
          <w:p w14:paraId="2D6CD28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2673</w:t>
            </w:r>
          </w:p>
        </w:tc>
        <w:tc>
          <w:tcPr>
            <w:tcW w:w="883" w:type="dxa"/>
            <w:shd w:val="clear" w:color="auto" w:fill="auto"/>
          </w:tcPr>
          <w:p w14:paraId="2D6CD28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3522</w:t>
            </w:r>
          </w:p>
        </w:tc>
        <w:tc>
          <w:tcPr>
            <w:tcW w:w="883" w:type="dxa"/>
            <w:shd w:val="clear" w:color="auto" w:fill="auto"/>
          </w:tcPr>
          <w:p w14:paraId="2D6CD28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5126</w:t>
            </w:r>
          </w:p>
        </w:tc>
        <w:tc>
          <w:tcPr>
            <w:tcW w:w="883" w:type="dxa"/>
            <w:shd w:val="clear" w:color="auto" w:fill="auto"/>
          </w:tcPr>
          <w:p w14:paraId="2D6CD28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6730</w:t>
            </w:r>
          </w:p>
        </w:tc>
        <w:tc>
          <w:tcPr>
            <w:tcW w:w="883" w:type="dxa"/>
            <w:shd w:val="clear" w:color="auto" w:fill="auto"/>
          </w:tcPr>
          <w:p w14:paraId="2D6CD284" w14:textId="77777777" w:rsidR="00344C88" w:rsidRPr="006342BF" w:rsidRDefault="00344C88" w:rsidP="003123D0">
            <w:pPr>
              <w:jc w:val="center"/>
              <w:rPr>
                <w:rFonts w:ascii="宋体" w:hAnsi="宋体"/>
                <w:sz w:val="18"/>
                <w:szCs w:val="18"/>
              </w:rPr>
            </w:pPr>
          </w:p>
        </w:tc>
        <w:tc>
          <w:tcPr>
            <w:tcW w:w="883" w:type="dxa"/>
            <w:shd w:val="clear" w:color="auto" w:fill="auto"/>
          </w:tcPr>
          <w:p w14:paraId="2D6CD285" w14:textId="77777777" w:rsidR="00344C88" w:rsidRPr="006342BF" w:rsidRDefault="00344C88">
            <w:pPr>
              <w:rPr>
                <w:rFonts w:ascii="Calibri" w:hAnsi="Calibri"/>
                <w:sz w:val="18"/>
              </w:rPr>
            </w:pPr>
          </w:p>
        </w:tc>
        <w:tc>
          <w:tcPr>
            <w:tcW w:w="883" w:type="dxa"/>
            <w:shd w:val="clear" w:color="auto" w:fill="auto"/>
          </w:tcPr>
          <w:p w14:paraId="2D6CD286" w14:textId="77777777" w:rsidR="00344C88" w:rsidRPr="006342BF" w:rsidRDefault="00344C88">
            <w:pPr>
              <w:rPr>
                <w:rFonts w:ascii="Calibri" w:hAnsi="Calibri"/>
                <w:sz w:val="18"/>
              </w:rPr>
            </w:pPr>
          </w:p>
        </w:tc>
      </w:tr>
      <w:tr w:rsidR="006342BF" w:rsidRPr="006342BF" w14:paraId="2D6CD298" w14:textId="77777777" w:rsidTr="003123D0">
        <w:tc>
          <w:tcPr>
            <w:tcW w:w="982" w:type="dxa"/>
            <w:shd w:val="clear" w:color="auto" w:fill="auto"/>
          </w:tcPr>
          <w:p w14:paraId="2D6CD28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0.9</w:t>
            </w:r>
          </w:p>
        </w:tc>
        <w:tc>
          <w:tcPr>
            <w:tcW w:w="1241" w:type="dxa"/>
            <w:shd w:val="clear" w:color="auto" w:fill="auto"/>
          </w:tcPr>
          <w:p w14:paraId="2D6CD28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w:t>
            </w:r>
          </w:p>
        </w:tc>
        <w:tc>
          <w:tcPr>
            <w:tcW w:w="702" w:type="dxa"/>
            <w:shd w:val="clear" w:color="auto" w:fill="auto"/>
          </w:tcPr>
          <w:p w14:paraId="2D6CD28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0.990</w:t>
            </w:r>
          </w:p>
        </w:tc>
        <w:tc>
          <w:tcPr>
            <w:tcW w:w="716" w:type="dxa"/>
            <w:shd w:val="clear" w:color="auto" w:fill="auto"/>
          </w:tcPr>
          <w:p w14:paraId="2D6CD28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1.019</w:t>
            </w:r>
          </w:p>
        </w:tc>
        <w:tc>
          <w:tcPr>
            <w:tcW w:w="696" w:type="dxa"/>
            <w:shd w:val="clear" w:color="auto" w:fill="auto"/>
          </w:tcPr>
          <w:p w14:paraId="2D6CD28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1.070</w:t>
            </w:r>
          </w:p>
        </w:tc>
        <w:tc>
          <w:tcPr>
            <w:tcW w:w="791" w:type="dxa"/>
            <w:shd w:val="clear" w:color="auto" w:fill="auto"/>
          </w:tcPr>
          <w:p w14:paraId="2D6CD28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1.121</w:t>
            </w:r>
          </w:p>
        </w:tc>
        <w:tc>
          <w:tcPr>
            <w:tcW w:w="900" w:type="dxa"/>
            <w:shd w:val="clear" w:color="auto" w:fill="auto"/>
          </w:tcPr>
          <w:p w14:paraId="2D6CD28E" w14:textId="77777777" w:rsidR="00344C88" w:rsidRPr="006342BF" w:rsidRDefault="00344C88">
            <w:pPr>
              <w:rPr>
                <w:rFonts w:ascii="Calibri" w:hAnsi="Calibri"/>
                <w:sz w:val="18"/>
              </w:rPr>
            </w:pPr>
          </w:p>
        </w:tc>
        <w:tc>
          <w:tcPr>
            <w:tcW w:w="968" w:type="dxa"/>
            <w:shd w:val="clear" w:color="auto" w:fill="auto"/>
          </w:tcPr>
          <w:p w14:paraId="2D6CD28F" w14:textId="77777777" w:rsidR="00344C88" w:rsidRPr="006342BF" w:rsidRDefault="00344C88">
            <w:pPr>
              <w:rPr>
                <w:rFonts w:ascii="Calibri" w:hAnsi="Calibri"/>
                <w:sz w:val="18"/>
              </w:rPr>
            </w:pPr>
          </w:p>
        </w:tc>
        <w:tc>
          <w:tcPr>
            <w:tcW w:w="934" w:type="dxa"/>
            <w:shd w:val="clear" w:color="auto" w:fill="auto"/>
          </w:tcPr>
          <w:p w14:paraId="2D6CD290" w14:textId="77777777" w:rsidR="00344C88" w:rsidRPr="006342BF" w:rsidRDefault="00344C88">
            <w:pPr>
              <w:rPr>
                <w:rFonts w:ascii="Calibri" w:hAnsi="Calibri"/>
                <w:sz w:val="18"/>
              </w:rPr>
            </w:pPr>
          </w:p>
        </w:tc>
        <w:tc>
          <w:tcPr>
            <w:tcW w:w="899" w:type="dxa"/>
            <w:shd w:val="clear" w:color="auto" w:fill="auto"/>
          </w:tcPr>
          <w:p w14:paraId="2D6CD29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2831</w:t>
            </w:r>
          </w:p>
        </w:tc>
        <w:tc>
          <w:tcPr>
            <w:tcW w:w="883" w:type="dxa"/>
            <w:shd w:val="clear" w:color="auto" w:fill="auto"/>
          </w:tcPr>
          <w:p w14:paraId="2D6CD29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3743</w:t>
            </w:r>
          </w:p>
        </w:tc>
        <w:tc>
          <w:tcPr>
            <w:tcW w:w="883" w:type="dxa"/>
            <w:shd w:val="clear" w:color="auto" w:fill="auto"/>
          </w:tcPr>
          <w:p w14:paraId="2D6CD29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5347</w:t>
            </w:r>
          </w:p>
        </w:tc>
        <w:tc>
          <w:tcPr>
            <w:tcW w:w="883" w:type="dxa"/>
            <w:shd w:val="clear" w:color="auto" w:fill="auto"/>
          </w:tcPr>
          <w:p w14:paraId="2D6CD29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6950</w:t>
            </w:r>
          </w:p>
        </w:tc>
        <w:tc>
          <w:tcPr>
            <w:tcW w:w="883" w:type="dxa"/>
            <w:shd w:val="clear" w:color="auto" w:fill="auto"/>
          </w:tcPr>
          <w:p w14:paraId="2D6CD295" w14:textId="77777777" w:rsidR="00344C88" w:rsidRPr="006342BF" w:rsidRDefault="00344C88" w:rsidP="003123D0">
            <w:pPr>
              <w:jc w:val="center"/>
              <w:rPr>
                <w:rFonts w:ascii="宋体" w:hAnsi="宋体"/>
                <w:sz w:val="18"/>
                <w:szCs w:val="18"/>
              </w:rPr>
            </w:pPr>
          </w:p>
        </w:tc>
        <w:tc>
          <w:tcPr>
            <w:tcW w:w="883" w:type="dxa"/>
            <w:shd w:val="clear" w:color="auto" w:fill="auto"/>
          </w:tcPr>
          <w:p w14:paraId="2D6CD296" w14:textId="77777777" w:rsidR="00344C88" w:rsidRPr="006342BF" w:rsidRDefault="00344C88">
            <w:pPr>
              <w:rPr>
                <w:rFonts w:ascii="Calibri" w:hAnsi="Calibri"/>
                <w:sz w:val="18"/>
              </w:rPr>
            </w:pPr>
          </w:p>
        </w:tc>
        <w:tc>
          <w:tcPr>
            <w:tcW w:w="883" w:type="dxa"/>
            <w:shd w:val="clear" w:color="auto" w:fill="auto"/>
          </w:tcPr>
          <w:p w14:paraId="2D6CD297" w14:textId="77777777" w:rsidR="00344C88" w:rsidRPr="006342BF" w:rsidRDefault="00344C88">
            <w:pPr>
              <w:rPr>
                <w:rFonts w:ascii="Calibri" w:hAnsi="Calibri"/>
                <w:sz w:val="18"/>
              </w:rPr>
            </w:pPr>
          </w:p>
        </w:tc>
      </w:tr>
      <w:tr w:rsidR="006342BF" w:rsidRPr="006342BF" w14:paraId="2D6CD2A9" w14:textId="77777777" w:rsidTr="003123D0">
        <w:tc>
          <w:tcPr>
            <w:tcW w:w="982" w:type="dxa"/>
            <w:shd w:val="clear" w:color="auto" w:fill="auto"/>
          </w:tcPr>
          <w:p w14:paraId="2D6CD299"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w:t>
            </w:r>
          </w:p>
        </w:tc>
        <w:tc>
          <w:tcPr>
            <w:tcW w:w="1241" w:type="dxa"/>
            <w:shd w:val="clear" w:color="auto" w:fill="auto"/>
          </w:tcPr>
          <w:p w14:paraId="2D6CD29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w:t>
            </w:r>
          </w:p>
        </w:tc>
        <w:tc>
          <w:tcPr>
            <w:tcW w:w="702" w:type="dxa"/>
            <w:shd w:val="clear" w:color="auto" w:fill="auto"/>
          </w:tcPr>
          <w:p w14:paraId="2D6CD29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1.095</w:t>
            </w:r>
          </w:p>
        </w:tc>
        <w:tc>
          <w:tcPr>
            <w:tcW w:w="716" w:type="dxa"/>
            <w:shd w:val="clear" w:color="auto" w:fill="auto"/>
          </w:tcPr>
          <w:p w14:paraId="2D6CD29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1.125</w:t>
            </w:r>
          </w:p>
        </w:tc>
        <w:tc>
          <w:tcPr>
            <w:tcW w:w="696" w:type="dxa"/>
            <w:shd w:val="clear" w:color="auto" w:fill="auto"/>
          </w:tcPr>
          <w:p w14:paraId="2D6CD29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1.176</w:t>
            </w:r>
          </w:p>
        </w:tc>
        <w:tc>
          <w:tcPr>
            <w:tcW w:w="791" w:type="dxa"/>
            <w:shd w:val="clear" w:color="auto" w:fill="auto"/>
          </w:tcPr>
          <w:p w14:paraId="2D6CD29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1.227</w:t>
            </w:r>
          </w:p>
        </w:tc>
        <w:tc>
          <w:tcPr>
            <w:tcW w:w="900" w:type="dxa"/>
            <w:shd w:val="clear" w:color="auto" w:fill="auto"/>
          </w:tcPr>
          <w:p w14:paraId="2D6CD29F" w14:textId="77777777" w:rsidR="00344C88" w:rsidRPr="006342BF" w:rsidRDefault="00344C88">
            <w:pPr>
              <w:rPr>
                <w:rFonts w:ascii="Calibri" w:hAnsi="Calibri"/>
                <w:sz w:val="18"/>
              </w:rPr>
            </w:pPr>
          </w:p>
        </w:tc>
        <w:tc>
          <w:tcPr>
            <w:tcW w:w="968" w:type="dxa"/>
            <w:shd w:val="clear" w:color="auto" w:fill="auto"/>
          </w:tcPr>
          <w:p w14:paraId="2D6CD2A0" w14:textId="77777777" w:rsidR="00344C88" w:rsidRPr="006342BF" w:rsidRDefault="00344C88">
            <w:pPr>
              <w:rPr>
                <w:rFonts w:ascii="Calibri" w:hAnsi="Calibri"/>
                <w:sz w:val="18"/>
              </w:rPr>
            </w:pPr>
          </w:p>
        </w:tc>
        <w:tc>
          <w:tcPr>
            <w:tcW w:w="934" w:type="dxa"/>
            <w:shd w:val="clear" w:color="auto" w:fill="auto"/>
          </w:tcPr>
          <w:p w14:paraId="2D6CD2A1" w14:textId="77777777" w:rsidR="00344C88" w:rsidRPr="006342BF" w:rsidRDefault="00344C88">
            <w:pPr>
              <w:rPr>
                <w:rFonts w:ascii="Calibri" w:hAnsi="Calibri"/>
                <w:sz w:val="18"/>
              </w:rPr>
            </w:pPr>
          </w:p>
        </w:tc>
        <w:tc>
          <w:tcPr>
            <w:tcW w:w="899" w:type="dxa"/>
            <w:shd w:val="clear" w:color="auto" w:fill="auto"/>
          </w:tcPr>
          <w:p w14:paraId="2D6CD2A2"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2988</w:t>
            </w:r>
          </w:p>
        </w:tc>
        <w:tc>
          <w:tcPr>
            <w:tcW w:w="883" w:type="dxa"/>
            <w:shd w:val="clear" w:color="auto" w:fill="auto"/>
          </w:tcPr>
          <w:p w14:paraId="2D6CD2A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3931</w:t>
            </w:r>
          </w:p>
        </w:tc>
        <w:tc>
          <w:tcPr>
            <w:tcW w:w="883" w:type="dxa"/>
            <w:shd w:val="clear" w:color="auto" w:fill="auto"/>
          </w:tcPr>
          <w:p w14:paraId="2D6CD2A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5535</w:t>
            </w:r>
          </w:p>
        </w:tc>
        <w:tc>
          <w:tcPr>
            <w:tcW w:w="883" w:type="dxa"/>
            <w:shd w:val="clear" w:color="auto" w:fill="auto"/>
          </w:tcPr>
          <w:p w14:paraId="2D6CD2A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7139</w:t>
            </w:r>
          </w:p>
        </w:tc>
        <w:tc>
          <w:tcPr>
            <w:tcW w:w="883" w:type="dxa"/>
            <w:shd w:val="clear" w:color="auto" w:fill="auto"/>
          </w:tcPr>
          <w:p w14:paraId="2D6CD2A6" w14:textId="77777777" w:rsidR="00344C88" w:rsidRPr="006342BF" w:rsidRDefault="00344C88" w:rsidP="003123D0">
            <w:pPr>
              <w:jc w:val="center"/>
              <w:rPr>
                <w:rFonts w:ascii="宋体" w:hAnsi="宋体"/>
                <w:sz w:val="18"/>
                <w:szCs w:val="18"/>
              </w:rPr>
            </w:pPr>
          </w:p>
        </w:tc>
        <w:tc>
          <w:tcPr>
            <w:tcW w:w="883" w:type="dxa"/>
            <w:shd w:val="clear" w:color="auto" w:fill="auto"/>
          </w:tcPr>
          <w:p w14:paraId="2D6CD2A7" w14:textId="77777777" w:rsidR="00344C88" w:rsidRPr="006342BF" w:rsidRDefault="00344C88">
            <w:pPr>
              <w:rPr>
                <w:rFonts w:ascii="Calibri" w:hAnsi="Calibri"/>
                <w:sz w:val="18"/>
              </w:rPr>
            </w:pPr>
          </w:p>
        </w:tc>
        <w:tc>
          <w:tcPr>
            <w:tcW w:w="883" w:type="dxa"/>
            <w:shd w:val="clear" w:color="auto" w:fill="auto"/>
          </w:tcPr>
          <w:p w14:paraId="2D6CD2A8" w14:textId="77777777" w:rsidR="00344C88" w:rsidRPr="006342BF" w:rsidRDefault="00344C88">
            <w:pPr>
              <w:rPr>
                <w:rFonts w:ascii="Calibri" w:hAnsi="Calibri"/>
                <w:sz w:val="18"/>
              </w:rPr>
            </w:pPr>
          </w:p>
        </w:tc>
      </w:tr>
      <w:tr w:rsidR="006342BF" w:rsidRPr="006342BF" w14:paraId="2D6CD2BA" w14:textId="77777777" w:rsidTr="003123D0">
        <w:tc>
          <w:tcPr>
            <w:tcW w:w="982" w:type="dxa"/>
            <w:shd w:val="clear" w:color="auto" w:fill="auto"/>
          </w:tcPr>
          <w:p w14:paraId="2D6CD2AA"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1.12</w:t>
            </w:r>
          </w:p>
        </w:tc>
        <w:tc>
          <w:tcPr>
            <w:tcW w:w="1241" w:type="dxa"/>
            <w:shd w:val="clear" w:color="auto" w:fill="auto"/>
          </w:tcPr>
          <w:p w14:paraId="2D6CD2A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w:t>
            </w:r>
          </w:p>
        </w:tc>
        <w:tc>
          <w:tcPr>
            <w:tcW w:w="702" w:type="dxa"/>
            <w:shd w:val="clear" w:color="auto" w:fill="auto"/>
          </w:tcPr>
          <w:p w14:paraId="2D6CD2A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1.218</w:t>
            </w:r>
          </w:p>
        </w:tc>
        <w:tc>
          <w:tcPr>
            <w:tcW w:w="716" w:type="dxa"/>
            <w:shd w:val="clear" w:color="auto" w:fill="auto"/>
          </w:tcPr>
          <w:p w14:paraId="2D6CD2A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1.249</w:t>
            </w:r>
          </w:p>
        </w:tc>
        <w:tc>
          <w:tcPr>
            <w:tcW w:w="696" w:type="dxa"/>
            <w:shd w:val="clear" w:color="auto" w:fill="auto"/>
          </w:tcPr>
          <w:p w14:paraId="2D6CD2A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1.310</w:t>
            </w:r>
          </w:p>
        </w:tc>
        <w:tc>
          <w:tcPr>
            <w:tcW w:w="791" w:type="dxa"/>
            <w:shd w:val="clear" w:color="auto" w:fill="auto"/>
          </w:tcPr>
          <w:p w14:paraId="2D6CD2AF" w14:textId="77777777" w:rsidR="00344C88" w:rsidRPr="006342BF" w:rsidRDefault="00344C88">
            <w:pPr>
              <w:rPr>
                <w:rFonts w:ascii="Calibri" w:hAnsi="Calibri"/>
                <w:sz w:val="18"/>
              </w:rPr>
            </w:pPr>
          </w:p>
        </w:tc>
        <w:tc>
          <w:tcPr>
            <w:tcW w:w="900" w:type="dxa"/>
            <w:shd w:val="clear" w:color="auto" w:fill="auto"/>
          </w:tcPr>
          <w:p w14:paraId="2D6CD2B0" w14:textId="77777777" w:rsidR="00344C88" w:rsidRPr="006342BF" w:rsidRDefault="00344C88">
            <w:pPr>
              <w:rPr>
                <w:rFonts w:ascii="Calibri" w:hAnsi="Calibri"/>
                <w:sz w:val="18"/>
              </w:rPr>
            </w:pPr>
          </w:p>
        </w:tc>
        <w:tc>
          <w:tcPr>
            <w:tcW w:w="968" w:type="dxa"/>
            <w:shd w:val="clear" w:color="auto" w:fill="auto"/>
          </w:tcPr>
          <w:p w14:paraId="2D6CD2B1" w14:textId="77777777" w:rsidR="00344C88" w:rsidRPr="006342BF" w:rsidRDefault="00344C88">
            <w:pPr>
              <w:rPr>
                <w:rFonts w:ascii="Calibri" w:hAnsi="Calibri"/>
                <w:sz w:val="18"/>
              </w:rPr>
            </w:pPr>
          </w:p>
        </w:tc>
        <w:tc>
          <w:tcPr>
            <w:tcW w:w="934" w:type="dxa"/>
            <w:shd w:val="clear" w:color="auto" w:fill="auto"/>
          </w:tcPr>
          <w:p w14:paraId="2D6CD2B2" w14:textId="77777777" w:rsidR="00344C88" w:rsidRPr="006342BF" w:rsidRDefault="00344C88">
            <w:pPr>
              <w:rPr>
                <w:rFonts w:ascii="Calibri" w:hAnsi="Calibri"/>
                <w:sz w:val="18"/>
              </w:rPr>
            </w:pPr>
          </w:p>
        </w:tc>
        <w:tc>
          <w:tcPr>
            <w:tcW w:w="899" w:type="dxa"/>
            <w:shd w:val="clear" w:color="auto" w:fill="auto"/>
          </w:tcPr>
          <w:p w14:paraId="2D6CD2B3"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2749</w:t>
            </w:r>
          </w:p>
        </w:tc>
        <w:tc>
          <w:tcPr>
            <w:tcW w:w="883" w:type="dxa"/>
            <w:shd w:val="clear" w:color="auto" w:fill="auto"/>
          </w:tcPr>
          <w:p w14:paraId="2D6CD2B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3618</w:t>
            </w:r>
          </w:p>
        </w:tc>
        <w:tc>
          <w:tcPr>
            <w:tcW w:w="883" w:type="dxa"/>
            <w:shd w:val="clear" w:color="auto" w:fill="auto"/>
          </w:tcPr>
          <w:p w14:paraId="2D6CD2B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5330</w:t>
            </w:r>
          </w:p>
        </w:tc>
        <w:tc>
          <w:tcPr>
            <w:tcW w:w="883" w:type="dxa"/>
            <w:shd w:val="clear" w:color="auto" w:fill="auto"/>
          </w:tcPr>
          <w:p w14:paraId="2D6CD2B6" w14:textId="77777777" w:rsidR="00344C88" w:rsidRPr="006342BF" w:rsidRDefault="00344C88">
            <w:pPr>
              <w:rPr>
                <w:rFonts w:ascii="Calibri" w:hAnsi="Calibri"/>
                <w:sz w:val="18"/>
              </w:rPr>
            </w:pPr>
          </w:p>
        </w:tc>
        <w:tc>
          <w:tcPr>
            <w:tcW w:w="883" w:type="dxa"/>
            <w:shd w:val="clear" w:color="auto" w:fill="auto"/>
          </w:tcPr>
          <w:p w14:paraId="2D6CD2B7" w14:textId="77777777" w:rsidR="00344C88" w:rsidRPr="006342BF" w:rsidRDefault="00344C88">
            <w:pPr>
              <w:rPr>
                <w:rFonts w:ascii="Calibri" w:hAnsi="Calibri"/>
                <w:sz w:val="18"/>
              </w:rPr>
            </w:pPr>
          </w:p>
        </w:tc>
        <w:tc>
          <w:tcPr>
            <w:tcW w:w="883" w:type="dxa"/>
            <w:shd w:val="clear" w:color="auto" w:fill="auto"/>
          </w:tcPr>
          <w:p w14:paraId="2D6CD2B8" w14:textId="77777777" w:rsidR="00344C88" w:rsidRPr="006342BF" w:rsidRDefault="00344C88">
            <w:pPr>
              <w:rPr>
                <w:rFonts w:ascii="Calibri" w:hAnsi="Calibri"/>
                <w:sz w:val="18"/>
              </w:rPr>
            </w:pPr>
          </w:p>
        </w:tc>
        <w:tc>
          <w:tcPr>
            <w:tcW w:w="883" w:type="dxa"/>
            <w:shd w:val="clear" w:color="auto" w:fill="auto"/>
          </w:tcPr>
          <w:p w14:paraId="2D6CD2B9" w14:textId="77777777" w:rsidR="00344C88" w:rsidRPr="006342BF" w:rsidRDefault="00344C88">
            <w:pPr>
              <w:rPr>
                <w:rFonts w:ascii="Calibri" w:hAnsi="Calibri"/>
                <w:sz w:val="18"/>
              </w:rPr>
            </w:pPr>
          </w:p>
        </w:tc>
      </w:tr>
      <w:tr w:rsidR="006342BF" w:rsidRPr="006342BF" w14:paraId="2D6CD2CB" w14:textId="77777777" w:rsidTr="003123D0">
        <w:tc>
          <w:tcPr>
            <w:tcW w:w="982" w:type="dxa"/>
            <w:shd w:val="clear" w:color="auto" w:fill="auto"/>
          </w:tcPr>
          <w:p w14:paraId="2D6CD2BB"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1.25</w:t>
            </w:r>
          </w:p>
        </w:tc>
        <w:tc>
          <w:tcPr>
            <w:tcW w:w="1241" w:type="dxa"/>
            <w:shd w:val="clear" w:color="auto" w:fill="auto"/>
          </w:tcPr>
          <w:p w14:paraId="2D6CD2B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w:t>
            </w:r>
          </w:p>
        </w:tc>
        <w:tc>
          <w:tcPr>
            <w:tcW w:w="702" w:type="dxa"/>
            <w:shd w:val="clear" w:color="auto" w:fill="auto"/>
          </w:tcPr>
          <w:p w14:paraId="2D6CD2B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1.350</w:t>
            </w:r>
          </w:p>
        </w:tc>
        <w:tc>
          <w:tcPr>
            <w:tcW w:w="716" w:type="dxa"/>
            <w:shd w:val="clear" w:color="auto" w:fill="auto"/>
          </w:tcPr>
          <w:p w14:paraId="2D6CD2B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1.382</w:t>
            </w:r>
          </w:p>
        </w:tc>
        <w:tc>
          <w:tcPr>
            <w:tcW w:w="696" w:type="dxa"/>
            <w:shd w:val="clear" w:color="auto" w:fill="auto"/>
          </w:tcPr>
          <w:p w14:paraId="2D6CD2B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1.443</w:t>
            </w:r>
          </w:p>
        </w:tc>
        <w:tc>
          <w:tcPr>
            <w:tcW w:w="791" w:type="dxa"/>
            <w:shd w:val="clear" w:color="auto" w:fill="auto"/>
          </w:tcPr>
          <w:p w14:paraId="2D6CD2C0" w14:textId="77777777" w:rsidR="00344C88" w:rsidRPr="006342BF" w:rsidRDefault="00344C88">
            <w:pPr>
              <w:rPr>
                <w:rFonts w:ascii="Calibri" w:hAnsi="Calibri"/>
                <w:sz w:val="18"/>
              </w:rPr>
            </w:pPr>
          </w:p>
        </w:tc>
        <w:tc>
          <w:tcPr>
            <w:tcW w:w="900" w:type="dxa"/>
            <w:shd w:val="clear" w:color="auto" w:fill="auto"/>
          </w:tcPr>
          <w:p w14:paraId="2D6CD2C1" w14:textId="77777777" w:rsidR="00344C88" w:rsidRPr="006342BF" w:rsidRDefault="00344C88">
            <w:pPr>
              <w:rPr>
                <w:rFonts w:ascii="Calibri" w:hAnsi="Calibri"/>
                <w:sz w:val="18"/>
              </w:rPr>
            </w:pPr>
          </w:p>
        </w:tc>
        <w:tc>
          <w:tcPr>
            <w:tcW w:w="968" w:type="dxa"/>
            <w:shd w:val="clear" w:color="auto" w:fill="auto"/>
          </w:tcPr>
          <w:p w14:paraId="2D6CD2C2" w14:textId="77777777" w:rsidR="00344C88" w:rsidRPr="006342BF" w:rsidRDefault="00344C88">
            <w:pPr>
              <w:rPr>
                <w:rFonts w:ascii="Calibri" w:hAnsi="Calibri"/>
                <w:sz w:val="18"/>
              </w:rPr>
            </w:pPr>
          </w:p>
        </w:tc>
        <w:tc>
          <w:tcPr>
            <w:tcW w:w="934" w:type="dxa"/>
            <w:shd w:val="clear" w:color="auto" w:fill="auto"/>
          </w:tcPr>
          <w:p w14:paraId="2D6CD2C3" w14:textId="77777777" w:rsidR="00344C88" w:rsidRPr="006342BF" w:rsidRDefault="00344C88">
            <w:pPr>
              <w:rPr>
                <w:rFonts w:ascii="Calibri" w:hAnsi="Calibri"/>
                <w:sz w:val="18"/>
              </w:rPr>
            </w:pPr>
          </w:p>
        </w:tc>
        <w:tc>
          <w:tcPr>
            <w:tcW w:w="899" w:type="dxa"/>
            <w:shd w:val="clear" w:color="auto" w:fill="auto"/>
          </w:tcPr>
          <w:p w14:paraId="2D6CD2C4"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2805</w:t>
            </w:r>
          </w:p>
        </w:tc>
        <w:tc>
          <w:tcPr>
            <w:tcW w:w="883" w:type="dxa"/>
            <w:shd w:val="clear" w:color="auto" w:fill="auto"/>
          </w:tcPr>
          <w:p w14:paraId="2D6CD2C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3703</w:t>
            </w:r>
          </w:p>
        </w:tc>
        <w:tc>
          <w:tcPr>
            <w:tcW w:w="883" w:type="dxa"/>
            <w:shd w:val="clear" w:color="auto" w:fill="auto"/>
          </w:tcPr>
          <w:p w14:paraId="2D6CD2C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5414</w:t>
            </w:r>
          </w:p>
        </w:tc>
        <w:tc>
          <w:tcPr>
            <w:tcW w:w="883" w:type="dxa"/>
            <w:shd w:val="clear" w:color="auto" w:fill="auto"/>
          </w:tcPr>
          <w:p w14:paraId="2D6CD2C7" w14:textId="77777777" w:rsidR="00344C88" w:rsidRPr="006342BF" w:rsidRDefault="00344C88">
            <w:pPr>
              <w:rPr>
                <w:rFonts w:ascii="Calibri" w:hAnsi="Calibri"/>
                <w:sz w:val="18"/>
              </w:rPr>
            </w:pPr>
          </w:p>
        </w:tc>
        <w:tc>
          <w:tcPr>
            <w:tcW w:w="883" w:type="dxa"/>
            <w:shd w:val="clear" w:color="auto" w:fill="auto"/>
          </w:tcPr>
          <w:p w14:paraId="2D6CD2C8" w14:textId="77777777" w:rsidR="00344C88" w:rsidRPr="006342BF" w:rsidRDefault="00344C88">
            <w:pPr>
              <w:rPr>
                <w:rFonts w:ascii="Calibri" w:hAnsi="Calibri"/>
                <w:sz w:val="18"/>
              </w:rPr>
            </w:pPr>
          </w:p>
        </w:tc>
        <w:tc>
          <w:tcPr>
            <w:tcW w:w="883" w:type="dxa"/>
            <w:shd w:val="clear" w:color="auto" w:fill="auto"/>
          </w:tcPr>
          <w:p w14:paraId="2D6CD2C9" w14:textId="77777777" w:rsidR="00344C88" w:rsidRPr="006342BF" w:rsidRDefault="00344C88">
            <w:pPr>
              <w:rPr>
                <w:rFonts w:ascii="Calibri" w:hAnsi="Calibri"/>
                <w:sz w:val="18"/>
              </w:rPr>
            </w:pPr>
          </w:p>
        </w:tc>
        <w:tc>
          <w:tcPr>
            <w:tcW w:w="883" w:type="dxa"/>
            <w:shd w:val="clear" w:color="auto" w:fill="auto"/>
          </w:tcPr>
          <w:p w14:paraId="2D6CD2CA" w14:textId="77777777" w:rsidR="00344C88" w:rsidRPr="006342BF" w:rsidRDefault="00344C88">
            <w:pPr>
              <w:rPr>
                <w:rFonts w:ascii="Calibri" w:hAnsi="Calibri"/>
                <w:sz w:val="18"/>
              </w:rPr>
            </w:pPr>
          </w:p>
        </w:tc>
      </w:tr>
      <w:tr w:rsidR="006342BF" w:rsidRPr="006342BF" w14:paraId="2D6CD2DC" w14:textId="77777777" w:rsidTr="003123D0">
        <w:tc>
          <w:tcPr>
            <w:tcW w:w="982" w:type="dxa"/>
            <w:shd w:val="clear" w:color="auto" w:fill="auto"/>
          </w:tcPr>
          <w:p w14:paraId="2D6CD2CC"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1.4</w:t>
            </w:r>
          </w:p>
        </w:tc>
        <w:tc>
          <w:tcPr>
            <w:tcW w:w="1241" w:type="dxa"/>
            <w:shd w:val="clear" w:color="auto" w:fill="auto"/>
          </w:tcPr>
          <w:p w14:paraId="2D6CD2C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w:t>
            </w:r>
          </w:p>
        </w:tc>
        <w:tc>
          <w:tcPr>
            <w:tcW w:w="702" w:type="dxa"/>
            <w:shd w:val="clear" w:color="auto" w:fill="auto"/>
          </w:tcPr>
          <w:p w14:paraId="2D6CD2C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1.503</w:t>
            </w:r>
          </w:p>
        </w:tc>
        <w:tc>
          <w:tcPr>
            <w:tcW w:w="716" w:type="dxa"/>
            <w:shd w:val="clear" w:color="auto" w:fill="auto"/>
          </w:tcPr>
          <w:p w14:paraId="2D6CD2C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1.536</w:t>
            </w:r>
          </w:p>
        </w:tc>
        <w:tc>
          <w:tcPr>
            <w:tcW w:w="696" w:type="dxa"/>
            <w:shd w:val="clear" w:color="auto" w:fill="auto"/>
          </w:tcPr>
          <w:p w14:paraId="2D6CD2D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1.597</w:t>
            </w:r>
          </w:p>
        </w:tc>
        <w:tc>
          <w:tcPr>
            <w:tcW w:w="791" w:type="dxa"/>
            <w:shd w:val="clear" w:color="auto" w:fill="auto"/>
          </w:tcPr>
          <w:p w14:paraId="2D6CD2D1" w14:textId="77777777" w:rsidR="00344C88" w:rsidRPr="006342BF" w:rsidRDefault="00344C88">
            <w:pPr>
              <w:rPr>
                <w:rFonts w:ascii="Calibri" w:hAnsi="Calibri"/>
                <w:sz w:val="18"/>
              </w:rPr>
            </w:pPr>
          </w:p>
        </w:tc>
        <w:tc>
          <w:tcPr>
            <w:tcW w:w="900" w:type="dxa"/>
            <w:shd w:val="clear" w:color="auto" w:fill="auto"/>
          </w:tcPr>
          <w:p w14:paraId="2D6CD2D2" w14:textId="77777777" w:rsidR="00344C88" w:rsidRPr="006342BF" w:rsidRDefault="00344C88">
            <w:pPr>
              <w:rPr>
                <w:rFonts w:ascii="Calibri" w:hAnsi="Calibri"/>
                <w:sz w:val="18"/>
              </w:rPr>
            </w:pPr>
          </w:p>
        </w:tc>
        <w:tc>
          <w:tcPr>
            <w:tcW w:w="968" w:type="dxa"/>
            <w:shd w:val="clear" w:color="auto" w:fill="auto"/>
          </w:tcPr>
          <w:p w14:paraId="2D6CD2D3" w14:textId="77777777" w:rsidR="00344C88" w:rsidRPr="006342BF" w:rsidRDefault="00344C88">
            <w:pPr>
              <w:rPr>
                <w:rFonts w:ascii="Calibri" w:hAnsi="Calibri"/>
                <w:sz w:val="18"/>
              </w:rPr>
            </w:pPr>
          </w:p>
        </w:tc>
        <w:tc>
          <w:tcPr>
            <w:tcW w:w="934" w:type="dxa"/>
            <w:shd w:val="clear" w:color="auto" w:fill="auto"/>
          </w:tcPr>
          <w:p w14:paraId="2D6CD2D4" w14:textId="77777777" w:rsidR="00344C88" w:rsidRPr="006342BF" w:rsidRDefault="00344C88">
            <w:pPr>
              <w:rPr>
                <w:rFonts w:ascii="Calibri" w:hAnsi="Calibri"/>
                <w:sz w:val="18"/>
              </w:rPr>
            </w:pPr>
          </w:p>
        </w:tc>
        <w:tc>
          <w:tcPr>
            <w:tcW w:w="899" w:type="dxa"/>
            <w:shd w:val="clear" w:color="auto" w:fill="auto"/>
          </w:tcPr>
          <w:p w14:paraId="2D6CD2D5"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2889</w:t>
            </w:r>
          </w:p>
        </w:tc>
        <w:tc>
          <w:tcPr>
            <w:tcW w:w="883" w:type="dxa"/>
            <w:shd w:val="clear" w:color="auto" w:fill="auto"/>
          </w:tcPr>
          <w:p w14:paraId="2D6CD2D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3815</w:t>
            </w:r>
          </w:p>
        </w:tc>
        <w:tc>
          <w:tcPr>
            <w:tcW w:w="883" w:type="dxa"/>
            <w:shd w:val="clear" w:color="auto" w:fill="auto"/>
          </w:tcPr>
          <w:p w14:paraId="2D6CD2D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5516</w:t>
            </w:r>
          </w:p>
        </w:tc>
        <w:tc>
          <w:tcPr>
            <w:tcW w:w="883" w:type="dxa"/>
            <w:shd w:val="clear" w:color="auto" w:fill="auto"/>
          </w:tcPr>
          <w:p w14:paraId="2D6CD2D8" w14:textId="77777777" w:rsidR="00344C88" w:rsidRPr="006342BF" w:rsidRDefault="00344C88">
            <w:pPr>
              <w:rPr>
                <w:rFonts w:ascii="Calibri" w:hAnsi="Calibri"/>
                <w:sz w:val="18"/>
              </w:rPr>
            </w:pPr>
          </w:p>
        </w:tc>
        <w:tc>
          <w:tcPr>
            <w:tcW w:w="883" w:type="dxa"/>
            <w:shd w:val="clear" w:color="auto" w:fill="auto"/>
          </w:tcPr>
          <w:p w14:paraId="2D6CD2D9" w14:textId="77777777" w:rsidR="00344C88" w:rsidRPr="006342BF" w:rsidRDefault="00344C88">
            <w:pPr>
              <w:rPr>
                <w:rFonts w:ascii="Calibri" w:hAnsi="Calibri"/>
                <w:sz w:val="18"/>
              </w:rPr>
            </w:pPr>
          </w:p>
        </w:tc>
        <w:tc>
          <w:tcPr>
            <w:tcW w:w="883" w:type="dxa"/>
            <w:shd w:val="clear" w:color="auto" w:fill="auto"/>
          </w:tcPr>
          <w:p w14:paraId="2D6CD2DA" w14:textId="77777777" w:rsidR="00344C88" w:rsidRPr="006342BF" w:rsidRDefault="00344C88">
            <w:pPr>
              <w:rPr>
                <w:rFonts w:ascii="Calibri" w:hAnsi="Calibri"/>
                <w:sz w:val="18"/>
              </w:rPr>
            </w:pPr>
          </w:p>
        </w:tc>
        <w:tc>
          <w:tcPr>
            <w:tcW w:w="883" w:type="dxa"/>
            <w:shd w:val="clear" w:color="auto" w:fill="auto"/>
          </w:tcPr>
          <w:p w14:paraId="2D6CD2DB" w14:textId="77777777" w:rsidR="00344C88" w:rsidRPr="006342BF" w:rsidRDefault="00344C88">
            <w:pPr>
              <w:rPr>
                <w:rFonts w:ascii="Calibri" w:hAnsi="Calibri"/>
                <w:sz w:val="18"/>
              </w:rPr>
            </w:pPr>
          </w:p>
        </w:tc>
      </w:tr>
      <w:tr w:rsidR="006342BF" w:rsidRPr="006342BF" w14:paraId="2D6CD2ED" w14:textId="77777777" w:rsidTr="003123D0">
        <w:tc>
          <w:tcPr>
            <w:tcW w:w="982" w:type="dxa"/>
            <w:shd w:val="clear" w:color="auto" w:fill="auto"/>
          </w:tcPr>
          <w:p w14:paraId="2D6CD2DD"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1.6</w:t>
            </w:r>
          </w:p>
        </w:tc>
        <w:tc>
          <w:tcPr>
            <w:tcW w:w="1241" w:type="dxa"/>
            <w:shd w:val="clear" w:color="auto" w:fill="auto"/>
          </w:tcPr>
          <w:p w14:paraId="2D6CD2DE"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33</w:t>
            </w:r>
          </w:p>
        </w:tc>
        <w:tc>
          <w:tcPr>
            <w:tcW w:w="702" w:type="dxa"/>
            <w:shd w:val="clear" w:color="auto" w:fill="auto"/>
          </w:tcPr>
          <w:p w14:paraId="2D6CD2DF"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1.707</w:t>
            </w:r>
          </w:p>
        </w:tc>
        <w:tc>
          <w:tcPr>
            <w:tcW w:w="716" w:type="dxa"/>
            <w:shd w:val="clear" w:color="auto" w:fill="auto"/>
          </w:tcPr>
          <w:p w14:paraId="2D6CD2E0"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1.714</w:t>
            </w:r>
          </w:p>
        </w:tc>
        <w:tc>
          <w:tcPr>
            <w:tcW w:w="696" w:type="dxa"/>
            <w:shd w:val="clear" w:color="auto" w:fill="auto"/>
          </w:tcPr>
          <w:p w14:paraId="2D6CD2E1"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1.802</w:t>
            </w:r>
          </w:p>
        </w:tc>
        <w:tc>
          <w:tcPr>
            <w:tcW w:w="791" w:type="dxa"/>
            <w:shd w:val="clear" w:color="auto" w:fill="auto"/>
          </w:tcPr>
          <w:p w14:paraId="2D6CD2E2" w14:textId="77777777" w:rsidR="00344C88" w:rsidRPr="006342BF" w:rsidRDefault="00344C88">
            <w:pPr>
              <w:rPr>
                <w:rFonts w:ascii="Calibri" w:hAnsi="Calibri"/>
                <w:sz w:val="18"/>
              </w:rPr>
            </w:pPr>
          </w:p>
        </w:tc>
        <w:tc>
          <w:tcPr>
            <w:tcW w:w="900" w:type="dxa"/>
            <w:shd w:val="clear" w:color="auto" w:fill="auto"/>
          </w:tcPr>
          <w:p w14:paraId="2D6CD2E3" w14:textId="77777777" w:rsidR="00344C88" w:rsidRPr="006342BF" w:rsidRDefault="00344C88">
            <w:pPr>
              <w:rPr>
                <w:rFonts w:ascii="Calibri" w:hAnsi="Calibri"/>
                <w:sz w:val="18"/>
              </w:rPr>
            </w:pPr>
          </w:p>
        </w:tc>
        <w:tc>
          <w:tcPr>
            <w:tcW w:w="968" w:type="dxa"/>
            <w:shd w:val="clear" w:color="auto" w:fill="auto"/>
          </w:tcPr>
          <w:p w14:paraId="2D6CD2E4" w14:textId="77777777" w:rsidR="00344C88" w:rsidRPr="006342BF" w:rsidRDefault="00344C88">
            <w:pPr>
              <w:rPr>
                <w:rFonts w:ascii="Calibri" w:hAnsi="Calibri"/>
                <w:sz w:val="18"/>
              </w:rPr>
            </w:pPr>
          </w:p>
        </w:tc>
        <w:tc>
          <w:tcPr>
            <w:tcW w:w="934" w:type="dxa"/>
            <w:shd w:val="clear" w:color="auto" w:fill="auto"/>
          </w:tcPr>
          <w:p w14:paraId="2D6CD2E5" w14:textId="77777777" w:rsidR="00344C88" w:rsidRPr="006342BF" w:rsidRDefault="00344C88">
            <w:pPr>
              <w:rPr>
                <w:rFonts w:ascii="Calibri" w:hAnsi="Calibri"/>
                <w:sz w:val="18"/>
              </w:rPr>
            </w:pPr>
          </w:p>
        </w:tc>
        <w:tc>
          <w:tcPr>
            <w:tcW w:w="899" w:type="dxa"/>
            <w:shd w:val="clear" w:color="auto" w:fill="auto"/>
          </w:tcPr>
          <w:p w14:paraId="2D6CD2E6"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3001</w:t>
            </w:r>
          </w:p>
        </w:tc>
        <w:tc>
          <w:tcPr>
            <w:tcW w:w="883" w:type="dxa"/>
            <w:shd w:val="clear" w:color="auto" w:fill="auto"/>
          </w:tcPr>
          <w:p w14:paraId="2D6CD2E7"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3955</w:t>
            </w:r>
          </w:p>
        </w:tc>
        <w:tc>
          <w:tcPr>
            <w:tcW w:w="883" w:type="dxa"/>
            <w:shd w:val="clear" w:color="auto" w:fill="auto"/>
          </w:tcPr>
          <w:p w14:paraId="2D6CD2E8" w14:textId="77777777" w:rsidR="00344C88" w:rsidRPr="006342BF" w:rsidRDefault="003123D0" w:rsidP="003123D0">
            <w:pPr>
              <w:jc w:val="center"/>
              <w:rPr>
                <w:rFonts w:ascii="宋体" w:hAnsi="宋体"/>
                <w:sz w:val="18"/>
                <w:szCs w:val="18"/>
              </w:rPr>
            </w:pPr>
            <w:r w:rsidRPr="006342BF">
              <w:rPr>
                <w:rFonts w:ascii="宋体" w:hAnsi="宋体" w:hint="eastAsia"/>
                <w:sz w:val="18"/>
                <w:szCs w:val="18"/>
              </w:rPr>
              <w:t>5666</w:t>
            </w:r>
          </w:p>
        </w:tc>
        <w:tc>
          <w:tcPr>
            <w:tcW w:w="883" w:type="dxa"/>
            <w:shd w:val="clear" w:color="auto" w:fill="auto"/>
          </w:tcPr>
          <w:p w14:paraId="2D6CD2E9" w14:textId="77777777" w:rsidR="00344C88" w:rsidRPr="006342BF" w:rsidRDefault="00344C88">
            <w:pPr>
              <w:rPr>
                <w:rFonts w:ascii="Calibri" w:hAnsi="Calibri"/>
                <w:sz w:val="18"/>
              </w:rPr>
            </w:pPr>
          </w:p>
        </w:tc>
        <w:tc>
          <w:tcPr>
            <w:tcW w:w="883" w:type="dxa"/>
            <w:shd w:val="clear" w:color="auto" w:fill="auto"/>
          </w:tcPr>
          <w:p w14:paraId="2D6CD2EA" w14:textId="77777777" w:rsidR="00344C88" w:rsidRPr="006342BF" w:rsidRDefault="00344C88">
            <w:pPr>
              <w:rPr>
                <w:rFonts w:ascii="Calibri" w:hAnsi="Calibri"/>
                <w:sz w:val="18"/>
              </w:rPr>
            </w:pPr>
          </w:p>
        </w:tc>
        <w:tc>
          <w:tcPr>
            <w:tcW w:w="883" w:type="dxa"/>
            <w:shd w:val="clear" w:color="auto" w:fill="auto"/>
          </w:tcPr>
          <w:p w14:paraId="2D6CD2EB" w14:textId="77777777" w:rsidR="00344C88" w:rsidRPr="006342BF" w:rsidRDefault="00344C88">
            <w:pPr>
              <w:rPr>
                <w:rFonts w:ascii="Calibri" w:hAnsi="Calibri"/>
                <w:sz w:val="18"/>
              </w:rPr>
            </w:pPr>
          </w:p>
        </w:tc>
        <w:tc>
          <w:tcPr>
            <w:tcW w:w="883" w:type="dxa"/>
            <w:shd w:val="clear" w:color="auto" w:fill="auto"/>
          </w:tcPr>
          <w:p w14:paraId="2D6CD2EC" w14:textId="77777777" w:rsidR="00344C88" w:rsidRPr="006342BF" w:rsidRDefault="00344C88">
            <w:pPr>
              <w:rPr>
                <w:rFonts w:ascii="Calibri" w:hAnsi="Calibri"/>
                <w:sz w:val="18"/>
              </w:rPr>
            </w:pPr>
          </w:p>
        </w:tc>
      </w:tr>
      <w:tr w:rsidR="00344C88" w:rsidRPr="006342BF" w14:paraId="2D6CD2EF" w14:textId="77777777" w:rsidTr="003123D0">
        <w:tc>
          <w:tcPr>
            <w:tcW w:w="14127" w:type="dxa"/>
            <w:gridSpan w:val="16"/>
            <w:shd w:val="clear" w:color="auto" w:fill="auto"/>
          </w:tcPr>
          <w:p w14:paraId="2D6CD2EE" w14:textId="77777777" w:rsidR="00344C88" w:rsidRPr="006342BF" w:rsidRDefault="003123D0">
            <w:pPr>
              <w:rPr>
                <w:rFonts w:ascii="Calibri" w:hAnsi="Calibri"/>
                <w:sz w:val="18"/>
              </w:rPr>
            </w:pPr>
            <w:r w:rsidRPr="006342BF">
              <w:rPr>
                <w:rFonts w:ascii="宋体" w:hAnsi="宋体" w:hint="eastAsia"/>
                <w:sz w:val="18"/>
                <w:szCs w:val="18"/>
              </w:rPr>
              <w:t>表中数</w:t>
            </w:r>
            <w:r w:rsidRPr="006342BF">
              <w:rPr>
                <w:rFonts w:ascii="宋体" w:hAnsi="宋体"/>
                <w:sz w:val="18"/>
                <w:szCs w:val="18"/>
              </w:rPr>
              <w:t>值参照IEC 60317-0-7:2012表7</w:t>
            </w:r>
          </w:p>
        </w:tc>
      </w:tr>
    </w:tbl>
    <w:p w14:paraId="2D6CD2F0" w14:textId="77777777" w:rsidR="00344C88" w:rsidRPr="006342BF" w:rsidRDefault="00344C88">
      <w:pPr>
        <w:pStyle w:val="afff"/>
        <w:ind w:left="200"/>
        <w:rPr>
          <w:rFonts w:hAnsi="宋体"/>
        </w:rPr>
      </w:pPr>
    </w:p>
    <w:p w14:paraId="2D6CD2F1" w14:textId="77777777" w:rsidR="00344C88" w:rsidRPr="006342BF" w:rsidRDefault="00344C88">
      <w:pPr>
        <w:pStyle w:val="afff"/>
        <w:ind w:left="200"/>
        <w:rPr>
          <w:rFonts w:hAnsi="宋体"/>
        </w:rPr>
      </w:pPr>
    </w:p>
    <w:p w14:paraId="2D6CD2F2" w14:textId="77777777" w:rsidR="00344C88" w:rsidRPr="006342BF" w:rsidRDefault="00344C88">
      <w:pPr>
        <w:pStyle w:val="afff"/>
        <w:ind w:left="200"/>
        <w:rPr>
          <w:rFonts w:hAnsi="宋体"/>
        </w:rPr>
      </w:pPr>
    </w:p>
    <w:p w14:paraId="2D6CD2F3" w14:textId="77777777" w:rsidR="00344C88" w:rsidRPr="006342BF" w:rsidRDefault="00344C88">
      <w:pPr>
        <w:pStyle w:val="afff"/>
        <w:ind w:left="200"/>
        <w:rPr>
          <w:rFonts w:hAnsi="宋体"/>
        </w:rPr>
      </w:pPr>
    </w:p>
    <w:p w14:paraId="2D6CD2F4" w14:textId="77777777" w:rsidR="00344C88" w:rsidRPr="006342BF" w:rsidRDefault="00344C88">
      <w:pPr>
        <w:pStyle w:val="afff"/>
        <w:ind w:left="200"/>
        <w:rPr>
          <w:rFonts w:hAnsi="宋体"/>
        </w:rPr>
        <w:sectPr w:rsidR="00344C88" w:rsidRPr="006342BF">
          <w:pgSz w:w="16838" w:h="11906" w:orient="landscape"/>
          <w:pgMar w:top="1418" w:right="567" w:bottom="1134" w:left="1134" w:header="1418" w:footer="1134" w:gutter="0"/>
          <w:pgNumType w:start="1"/>
          <w:cols w:space="425"/>
          <w:formProt w:val="0"/>
          <w:docGrid w:type="lines" w:linePitch="312"/>
        </w:sectPr>
      </w:pPr>
    </w:p>
    <w:p w14:paraId="2D6CD2F5" w14:textId="77777777" w:rsidR="00344C88" w:rsidRPr="006342BF" w:rsidRDefault="00344C88">
      <w:pPr>
        <w:pStyle w:val="afff"/>
        <w:ind w:left="200"/>
        <w:rPr>
          <w:rFonts w:hAnsi="宋体"/>
        </w:rPr>
      </w:pPr>
    </w:p>
    <w:p w14:paraId="2D6CD2F6" w14:textId="77777777" w:rsidR="00344C88" w:rsidRPr="006342BF" w:rsidRDefault="003123D0">
      <w:pPr>
        <w:pStyle w:val="a4"/>
      </w:pPr>
      <w:bookmarkStart w:id="848" w:name="_Toc18226366"/>
      <w:bookmarkStart w:id="849" w:name="_Toc18226157"/>
      <w:bookmarkStart w:id="850" w:name="_Toc18226537"/>
      <w:bookmarkStart w:id="851" w:name="_Toc18224875"/>
      <w:bookmarkStart w:id="852" w:name="_Toc18219748"/>
      <w:bookmarkStart w:id="853" w:name="_Toc18218552"/>
      <w:bookmarkStart w:id="854" w:name="_Toc18226667"/>
      <w:bookmarkStart w:id="855" w:name="_Toc320090508"/>
      <w:bookmarkStart w:id="856" w:name="_Toc129252102"/>
      <w:bookmarkStart w:id="857" w:name="_Toc192405413"/>
      <w:bookmarkStart w:id="858" w:name="_Toc381087950"/>
      <w:bookmarkStart w:id="859" w:name="_Toc320110789"/>
      <w:bookmarkStart w:id="860" w:name="_Toc148076572"/>
      <w:bookmarkStart w:id="861" w:name="_Toc361409924"/>
      <w:bookmarkStart w:id="862" w:name="_Toc407090254"/>
      <w:bookmarkStart w:id="863" w:name="_Toc371336315"/>
      <w:bookmarkStart w:id="864" w:name="_Toc182901704"/>
      <w:bookmarkStart w:id="865" w:name="_Toc127071281"/>
      <w:bookmarkStart w:id="866" w:name="_Toc329690411"/>
      <w:bookmarkStart w:id="867" w:name="_Toc362600110"/>
      <w:bookmarkStart w:id="868" w:name="_Toc127341028"/>
      <w:bookmarkStart w:id="869" w:name="_Toc320188241"/>
      <w:bookmarkStart w:id="870" w:name="_Toc361398226"/>
      <w:bookmarkStart w:id="871" w:name="_Toc371335956"/>
      <w:bookmarkStart w:id="872" w:name="_Toc407001646"/>
      <w:bookmarkStart w:id="873" w:name="_Toc329690554"/>
      <w:bookmarkStart w:id="874" w:name="_Toc192405200"/>
      <w:bookmarkStart w:id="875" w:name="_Toc375040059"/>
      <w:bookmarkStart w:id="876" w:name="_Toc370458449"/>
      <w:bookmarkStart w:id="877" w:name="_Toc407001932"/>
      <w:bookmarkStart w:id="878" w:name="_Toc146191319"/>
      <w:r w:rsidRPr="006342BF">
        <w:rPr>
          <w:rFonts w:hint="eastAsia"/>
        </w:rPr>
        <w:t>耐热、耐燃和耐电痕</w:t>
      </w:r>
      <w:bookmarkEnd w:id="848"/>
      <w:bookmarkEnd w:id="849"/>
      <w:bookmarkEnd w:id="850"/>
      <w:bookmarkEnd w:id="851"/>
      <w:bookmarkEnd w:id="852"/>
      <w:bookmarkEnd w:id="853"/>
      <w:bookmarkEnd w:id="854"/>
      <w:r w:rsidRPr="006342BF">
        <w:rPr>
          <w:rFonts w:hint="eastAsia"/>
        </w:rPr>
        <w:t>化</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2D6CD2F7" w14:textId="77777777" w:rsidR="00344C88" w:rsidRPr="006342BF" w:rsidRDefault="003123D0">
      <w:pPr>
        <w:pStyle w:val="a5"/>
      </w:pPr>
      <w:r w:rsidRPr="006342BF">
        <w:rPr>
          <w:rFonts w:hint="eastAsia"/>
        </w:rPr>
        <w:t>概述</w:t>
      </w:r>
    </w:p>
    <w:p w14:paraId="2D6CD2F8" w14:textId="77777777" w:rsidR="00344C88" w:rsidRPr="006342BF" w:rsidRDefault="003123D0">
      <w:pPr>
        <w:pStyle w:val="afff"/>
      </w:pPr>
      <w:r w:rsidRPr="006342BF">
        <w:rPr>
          <w:rFonts w:hint="eastAsia"/>
        </w:rPr>
        <w:t>对事先按相关国家标准或IEC标准的规定已通过试验的元器件，如果这些标准的要求和试验与</w:t>
      </w:r>
      <w:r w:rsidRPr="006342BF">
        <w:rPr>
          <w:rFonts w:hAnsi="宋体" w:hint="eastAsia"/>
        </w:rPr>
        <w:t>本部分</w:t>
      </w:r>
      <w:r w:rsidRPr="006342BF">
        <w:rPr>
          <w:rFonts w:hint="eastAsia"/>
        </w:rPr>
        <w:t>的要求和试验具有相同的严酷度水平，则下列试验可以省略。</w:t>
      </w:r>
    </w:p>
    <w:p w14:paraId="2D6CD2F9" w14:textId="77777777" w:rsidR="00344C88" w:rsidRPr="006342BF" w:rsidRDefault="003123D0">
      <w:pPr>
        <w:pStyle w:val="a5"/>
      </w:pPr>
      <w:r w:rsidRPr="006342BF">
        <w:rPr>
          <w:rFonts w:hint="eastAsia"/>
        </w:rPr>
        <w:t>耐热</w:t>
      </w:r>
    </w:p>
    <w:p w14:paraId="2D6CD2FA" w14:textId="77777777" w:rsidR="00344C88" w:rsidRPr="006342BF" w:rsidRDefault="003123D0">
      <w:pPr>
        <w:pStyle w:val="a6"/>
        <w:spacing w:before="156" w:after="156"/>
      </w:pPr>
      <w:r w:rsidRPr="006342BF">
        <w:rPr>
          <w:rFonts w:hint="eastAsia"/>
        </w:rPr>
        <w:t>概述</w:t>
      </w:r>
    </w:p>
    <w:p w14:paraId="2D6CD2FB" w14:textId="77777777" w:rsidR="00344C88" w:rsidRPr="006342BF" w:rsidRDefault="003123D0">
      <w:pPr>
        <w:pStyle w:val="afff"/>
      </w:pPr>
      <w:r w:rsidRPr="006342BF">
        <w:rPr>
          <w:rFonts w:hint="eastAsia"/>
        </w:rPr>
        <w:t>用绝缘材料制成的所有变压器零部件应耐热。</w:t>
      </w:r>
    </w:p>
    <w:p w14:paraId="2D6CD2FC" w14:textId="77777777" w:rsidR="00344C88" w:rsidRPr="006342BF" w:rsidRDefault="003123D0">
      <w:pPr>
        <w:pStyle w:val="afff"/>
      </w:pPr>
      <w:r w:rsidRPr="006342BF">
        <w:rPr>
          <w:rFonts w:hint="eastAsia"/>
        </w:rPr>
        <w:t>下列试验不适用于天然橡胶或合成橡胶制成的零部件，这些零部件应按19.9的规定进行试验。此外，下列试验也不适用于陶瓷材料制成的零部件。</w:t>
      </w:r>
    </w:p>
    <w:p w14:paraId="2D6CD2FD" w14:textId="77777777" w:rsidR="00344C88" w:rsidRPr="006342BF" w:rsidRDefault="003123D0">
      <w:pPr>
        <w:pStyle w:val="afff"/>
      </w:pPr>
      <w:r w:rsidRPr="006342BF">
        <w:rPr>
          <w:rFonts w:hint="eastAsia"/>
        </w:rPr>
        <w:t>用如图14所示的装置，按适用的情况，对绝缘材料制成的零部件进行27.2.2和27.2.3规定的球压试验来检验是否合格。</w:t>
      </w:r>
    </w:p>
    <w:p w14:paraId="2D6CD2FE" w14:textId="77777777" w:rsidR="00344C88" w:rsidRPr="006342BF" w:rsidRDefault="003123D0">
      <w:pPr>
        <w:pStyle w:val="afff"/>
      </w:pPr>
      <w:r w:rsidRPr="006342BF">
        <w:rPr>
          <w:rFonts w:hint="eastAsia"/>
        </w:rPr>
        <w:t>对电缆以及额定电流不大于3A、额定电压不大于交流24 V或不大于直流60 V和功率不超过72 W的小型连接器不进行本试验。</w:t>
      </w:r>
    </w:p>
    <w:p w14:paraId="2D6CD2FF" w14:textId="77777777" w:rsidR="00344C88" w:rsidRPr="006342BF" w:rsidRDefault="003123D0">
      <w:pPr>
        <w:pStyle w:val="afff"/>
      </w:pPr>
      <w:r w:rsidRPr="006342BF">
        <w:rPr>
          <w:rFonts w:hint="eastAsia"/>
        </w:rPr>
        <w:t>试验应在加热箱内，在下列规定的温度下进行。</w:t>
      </w:r>
    </w:p>
    <w:p w14:paraId="2D6CD300" w14:textId="77777777" w:rsidR="00344C88" w:rsidRPr="006342BF" w:rsidRDefault="003123D0">
      <w:pPr>
        <w:pStyle w:val="afffc"/>
      </w:pPr>
      <w:r w:rsidRPr="006342BF">
        <w:rPr>
          <w:rFonts w:hint="eastAsia"/>
        </w:rPr>
        <w:t>球压试验程序的细节见GB/T 5169.21。</w:t>
      </w:r>
    </w:p>
    <w:p w14:paraId="2D6CD301" w14:textId="77777777" w:rsidR="00344C88" w:rsidRPr="006342BF" w:rsidRDefault="003123D0">
      <w:pPr>
        <w:pStyle w:val="afff"/>
        <w:rPr>
          <w:rFonts w:hAnsi="宋体"/>
        </w:rPr>
      </w:pPr>
      <w:r w:rsidRPr="006342BF">
        <w:rPr>
          <w:rFonts w:hAnsi="宋体" w:hint="eastAsia"/>
        </w:rPr>
        <w:t>被被试零部件的表面应处于水平位置，用一个直径为</w:t>
      </w:r>
      <w:r w:rsidRPr="006342BF">
        <w:rPr>
          <w:rFonts w:hAnsi="宋体"/>
        </w:rPr>
        <w:t>5</w:t>
      </w:r>
      <w:r w:rsidRPr="006342BF">
        <w:rPr>
          <w:rFonts w:hAnsi="宋体" w:hint="eastAsia"/>
        </w:rPr>
        <w:t xml:space="preserve">±0.05 </w:t>
      </w:r>
      <w:r w:rsidRPr="006342BF">
        <w:rPr>
          <w:rFonts w:hAnsi="宋体"/>
        </w:rPr>
        <w:t>mm</w:t>
      </w:r>
      <w:r w:rsidRPr="006342BF">
        <w:rPr>
          <w:rFonts w:hAnsi="宋体" w:hint="eastAsia"/>
        </w:rPr>
        <w:t>的钢球以20±0.2 N的力压向该被试零部件的表面。</w:t>
      </w:r>
    </w:p>
    <w:p w14:paraId="2D6CD302" w14:textId="77777777" w:rsidR="00344C88" w:rsidRPr="006342BF" w:rsidRDefault="003123D0">
      <w:pPr>
        <w:pStyle w:val="afff"/>
        <w:rPr>
          <w:rFonts w:hAnsi="宋体"/>
        </w:rPr>
      </w:pPr>
      <w:r w:rsidRPr="006342BF">
        <w:rPr>
          <w:rFonts w:hAnsi="宋体" w:hint="eastAsia"/>
        </w:rPr>
        <w:t xml:space="preserve">经过1 </w:t>
      </w:r>
      <w:r w:rsidRPr="006342BF">
        <w:rPr>
          <w:rFonts w:hAnsi="宋体"/>
        </w:rPr>
        <w:t>h</w:t>
      </w:r>
      <w:r w:rsidRPr="006342BF">
        <w:rPr>
          <w:rFonts w:hAnsi="宋体" w:hint="eastAsia"/>
        </w:rPr>
        <w:t xml:space="preserve">后，将样品上的钢球取下，然后将样品浸入冷水中，使其在10 </w:t>
      </w:r>
      <w:r w:rsidRPr="006342BF">
        <w:rPr>
          <w:rFonts w:hAnsi="宋体"/>
        </w:rPr>
        <w:t>s</w:t>
      </w:r>
      <w:r w:rsidRPr="006342BF">
        <w:rPr>
          <w:rFonts w:hAnsi="宋体" w:hint="eastAsia"/>
        </w:rPr>
        <w:t>内冷却到接近环境温度。测量由钢球造成的压痕的直径，该压痕的直径不应超过</w:t>
      </w:r>
      <w:r w:rsidRPr="006342BF">
        <w:rPr>
          <w:rFonts w:hAnsi="宋体"/>
        </w:rPr>
        <w:t>2</w:t>
      </w:r>
      <w:r w:rsidRPr="006342BF">
        <w:rPr>
          <w:rFonts w:hAnsi="宋体" w:hint="eastAsia"/>
        </w:rPr>
        <w:t xml:space="preserve"> </w:t>
      </w:r>
      <w:r w:rsidRPr="006342BF">
        <w:rPr>
          <w:rFonts w:hAnsi="宋体"/>
        </w:rPr>
        <w:t>mm</w:t>
      </w:r>
      <w:r w:rsidRPr="006342BF">
        <w:rPr>
          <w:rFonts w:hAnsi="宋体" w:hint="eastAsia"/>
        </w:rPr>
        <w:t>。</w:t>
      </w:r>
    </w:p>
    <w:p w14:paraId="2D6CD303" w14:textId="77777777" w:rsidR="00344C88" w:rsidRPr="006342BF" w:rsidRDefault="000E2639">
      <w:pPr>
        <w:pStyle w:val="afff"/>
        <w:jc w:val="center"/>
        <w:rPr>
          <w:rFonts w:hAnsi="宋体"/>
        </w:rPr>
      </w:pPr>
      <w:r>
        <w:rPr>
          <w:rFonts w:hAnsi="宋体"/>
        </w:rPr>
        <w:pict w14:anchorId="2D6CDA32">
          <v:shape id="_x0000_i1083" type="#_x0000_t75" alt="图14-汉化" style="width:340.15pt;height:145.25pt">
            <v:imagedata r:id="rId93" o:title="图14-汉化"/>
          </v:shape>
        </w:pict>
      </w:r>
    </w:p>
    <w:p w14:paraId="2D6CD304" w14:textId="04924FD7" w:rsidR="00344C88" w:rsidRPr="006342BF" w:rsidRDefault="003123D0" w:rsidP="001200B7">
      <w:pPr>
        <w:pStyle w:val="af4"/>
      </w:pPr>
      <w:proofErr w:type="gramStart"/>
      <w:r w:rsidRPr="006342BF">
        <w:rPr>
          <w:rFonts w:hint="eastAsia"/>
        </w:rPr>
        <w:t>球压测试</w:t>
      </w:r>
      <w:proofErr w:type="gramEnd"/>
      <w:r w:rsidRPr="006342BF">
        <w:rPr>
          <w:rFonts w:hint="eastAsia"/>
        </w:rPr>
        <w:t>装置</w:t>
      </w:r>
    </w:p>
    <w:p w14:paraId="2D6CD305" w14:textId="77777777" w:rsidR="00344C88" w:rsidRPr="006342BF" w:rsidRDefault="003123D0">
      <w:pPr>
        <w:pStyle w:val="a6"/>
        <w:spacing w:before="156" w:after="156"/>
      </w:pPr>
      <w:r w:rsidRPr="006342BF">
        <w:rPr>
          <w:rFonts w:hint="eastAsia"/>
        </w:rPr>
        <w:t>外部可触及的零部件</w:t>
      </w:r>
    </w:p>
    <w:p w14:paraId="2D6CD306" w14:textId="77777777" w:rsidR="00344C88" w:rsidRPr="006342BF" w:rsidRDefault="003123D0">
      <w:pPr>
        <w:pStyle w:val="afff"/>
      </w:pPr>
      <w:r w:rsidRPr="006342BF">
        <w:rPr>
          <w:rFonts w:hint="eastAsia"/>
        </w:rPr>
        <w:t>用绝缘材料制成的外部可触及的零部件应耐热。</w:t>
      </w:r>
    </w:p>
    <w:p w14:paraId="2D6CD307" w14:textId="77777777" w:rsidR="00344C88" w:rsidRPr="006342BF" w:rsidRDefault="003123D0">
      <w:pPr>
        <w:pStyle w:val="afff"/>
      </w:pPr>
      <w:r w:rsidRPr="006342BF">
        <w:rPr>
          <w:rFonts w:hint="eastAsia"/>
        </w:rPr>
        <w:t>通过下列试验来检验是否合格。</w:t>
      </w:r>
    </w:p>
    <w:p w14:paraId="2D6CD308" w14:textId="77777777" w:rsidR="00344C88" w:rsidRPr="006342BF" w:rsidRDefault="003123D0">
      <w:pPr>
        <w:pStyle w:val="afff"/>
        <w:rPr>
          <w:rFonts w:hAnsi="宋体"/>
        </w:rPr>
      </w:pPr>
      <w:r w:rsidRPr="006342BF">
        <w:rPr>
          <w:rFonts w:hAnsi="宋体" w:hint="eastAsia"/>
        </w:rPr>
        <w:t>试验在70 ℃±2 ℃下或在T＋15 ℃±2 ℃下，取其较高的温度值进行，其中T为在14.1的试验</w:t>
      </w:r>
      <w:proofErr w:type="gramStart"/>
      <w:r w:rsidRPr="006342BF">
        <w:rPr>
          <w:rFonts w:hAnsi="宋体" w:hint="eastAsia"/>
        </w:rPr>
        <w:t>时相关</w:t>
      </w:r>
      <w:proofErr w:type="gramEnd"/>
      <w:r w:rsidRPr="006342BF">
        <w:rPr>
          <w:rFonts w:hAnsi="宋体" w:hint="eastAsia"/>
        </w:rPr>
        <w:t>零部件的温度。</w:t>
      </w:r>
    </w:p>
    <w:p w14:paraId="2D6CD309" w14:textId="77777777" w:rsidR="00344C88" w:rsidRPr="006342BF" w:rsidRDefault="003123D0">
      <w:pPr>
        <w:pStyle w:val="afff"/>
      </w:pPr>
      <w:r w:rsidRPr="006342BF">
        <w:rPr>
          <w:rFonts w:hAnsi="宋体" w:hint="eastAsia"/>
        </w:rPr>
        <w:t>相关零部件的温度应在</w:t>
      </w:r>
      <w:proofErr w:type="gramStart"/>
      <w:r w:rsidRPr="006342BF">
        <w:rPr>
          <w:rFonts w:hAnsi="宋体" w:hint="eastAsia"/>
        </w:rPr>
        <w:t>最</w:t>
      </w:r>
      <w:proofErr w:type="gramEnd"/>
      <w:r w:rsidRPr="006342BF">
        <w:rPr>
          <w:rFonts w:hAnsi="宋体" w:hint="eastAsia"/>
        </w:rPr>
        <w:t>热点处测量，通常出现在外壳的内侧。</w:t>
      </w:r>
    </w:p>
    <w:p w14:paraId="2D6CD30A" w14:textId="77777777" w:rsidR="00344C88" w:rsidRPr="006342BF" w:rsidRDefault="003123D0">
      <w:pPr>
        <w:pStyle w:val="a3"/>
        <w:numPr>
          <w:ilvl w:val="0"/>
          <w:numId w:val="55"/>
        </w:numPr>
      </w:pPr>
      <w:r w:rsidRPr="006342BF">
        <w:rPr>
          <w:rFonts w:hint="eastAsia"/>
        </w:rPr>
        <w:lastRenderedPageBreak/>
        <w:t>常数15 ℃是安全裕度。</w:t>
      </w:r>
    </w:p>
    <w:p w14:paraId="2D6CD30B" w14:textId="77777777" w:rsidR="00344C88" w:rsidRPr="006342BF" w:rsidRDefault="003123D0">
      <w:pPr>
        <w:pStyle w:val="a3"/>
        <w:numPr>
          <w:ilvl w:val="0"/>
          <w:numId w:val="55"/>
        </w:numPr>
      </w:pPr>
      <w:r w:rsidRPr="006342BF">
        <w:rPr>
          <w:rFonts w:hint="eastAsia"/>
        </w:rPr>
        <w:t>对陶瓷材料零部件、骨架或玻璃不进行试验。</w:t>
      </w:r>
    </w:p>
    <w:p w14:paraId="2D6CD30C" w14:textId="77777777" w:rsidR="00344C88" w:rsidRPr="006342BF" w:rsidRDefault="003123D0">
      <w:pPr>
        <w:pStyle w:val="a6"/>
        <w:spacing w:before="156" w:after="156"/>
      </w:pPr>
      <w:r w:rsidRPr="006342BF">
        <w:rPr>
          <w:rFonts w:hint="eastAsia"/>
        </w:rPr>
        <w:t>内部零部件</w:t>
      </w:r>
    </w:p>
    <w:p w14:paraId="2D6CD30D" w14:textId="77777777" w:rsidR="00344C88" w:rsidRPr="006342BF" w:rsidRDefault="003123D0">
      <w:pPr>
        <w:pStyle w:val="afff"/>
      </w:pPr>
      <w:proofErr w:type="gramStart"/>
      <w:r w:rsidRPr="006342BF">
        <w:rPr>
          <w:rFonts w:hint="eastAsia"/>
        </w:rPr>
        <w:t>固定载</w:t>
      </w:r>
      <w:proofErr w:type="gramEnd"/>
      <w:r w:rsidRPr="006342BF">
        <w:rPr>
          <w:rFonts w:hint="eastAsia"/>
        </w:rPr>
        <w:t>流零部件位置用的用绝缘材料制成的内部零部件应耐热。</w:t>
      </w:r>
    </w:p>
    <w:p w14:paraId="2D6CD30E" w14:textId="77777777" w:rsidR="00344C88" w:rsidRPr="006342BF" w:rsidRDefault="003123D0">
      <w:pPr>
        <w:pStyle w:val="afff"/>
      </w:pPr>
      <w:r w:rsidRPr="006342BF">
        <w:rPr>
          <w:rFonts w:hint="eastAsia"/>
        </w:rPr>
        <w:t>通过下列试验来检验是否合格</w:t>
      </w:r>
    </w:p>
    <w:p w14:paraId="2D6CD30F" w14:textId="77777777" w:rsidR="00344C88" w:rsidRPr="006342BF" w:rsidRDefault="003123D0">
      <w:pPr>
        <w:pStyle w:val="afff"/>
        <w:rPr>
          <w:rFonts w:hAnsi="宋体"/>
        </w:rPr>
      </w:pPr>
      <w:r w:rsidRPr="006342BF">
        <w:rPr>
          <w:rFonts w:hAnsi="宋体" w:hint="eastAsia"/>
        </w:rPr>
        <w:t>试验在125 ℃±2 ℃下或在T＋15 ℃±2 ℃下，取其较高的温度值进行，其中T为在14.1的试验</w:t>
      </w:r>
      <w:proofErr w:type="gramStart"/>
      <w:r w:rsidRPr="006342BF">
        <w:rPr>
          <w:rFonts w:hAnsi="宋体" w:hint="eastAsia"/>
        </w:rPr>
        <w:t>时相关</w:t>
      </w:r>
      <w:proofErr w:type="gramEnd"/>
      <w:r w:rsidRPr="006342BF">
        <w:rPr>
          <w:rFonts w:hAnsi="宋体" w:hint="eastAsia"/>
        </w:rPr>
        <w:t>零部件的温度。</w:t>
      </w:r>
    </w:p>
    <w:p w14:paraId="2D6CD310" w14:textId="77777777" w:rsidR="00344C88" w:rsidRPr="006342BF" w:rsidRDefault="003123D0">
      <w:pPr>
        <w:pStyle w:val="a3"/>
        <w:numPr>
          <w:ilvl w:val="0"/>
          <w:numId w:val="55"/>
        </w:numPr>
      </w:pPr>
      <w:r w:rsidRPr="006342BF">
        <w:rPr>
          <w:rFonts w:hint="eastAsia"/>
        </w:rPr>
        <w:t>常数15 ℃是安全裕度。</w:t>
      </w:r>
    </w:p>
    <w:p w14:paraId="2D6CD311" w14:textId="77777777" w:rsidR="00344C88" w:rsidRPr="006342BF" w:rsidRDefault="003123D0">
      <w:pPr>
        <w:pStyle w:val="a3"/>
      </w:pPr>
      <w:r w:rsidRPr="006342BF">
        <w:rPr>
          <w:rFonts w:hint="eastAsia"/>
        </w:rPr>
        <w:t>对陶瓷材料零部件、骨架或玻璃不进行试验。</w:t>
      </w:r>
    </w:p>
    <w:p w14:paraId="2D6CD312" w14:textId="77777777" w:rsidR="00344C88" w:rsidRPr="006342BF" w:rsidRDefault="003123D0">
      <w:pPr>
        <w:pStyle w:val="a5"/>
      </w:pPr>
      <w:r w:rsidRPr="006342BF">
        <w:rPr>
          <w:rFonts w:hint="eastAsia"/>
        </w:rPr>
        <w:t>耐故障条件下产生的异常热</w:t>
      </w:r>
    </w:p>
    <w:p w14:paraId="2D6CD313" w14:textId="77777777" w:rsidR="00344C88" w:rsidRPr="006342BF" w:rsidRDefault="003123D0">
      <w:pPr>
        <w:pStyle w:val="a6"/>
        <w:spacing w:before="156" w:after="156"/>
      </w:pPr>
      <w:r w:rsidRPr="006342BF">
        <w:rPr>
          <w:rFonts w:hint="eastAsia"/>
        </w:rPr>
        <w:t>对于防护等级为IP20或更高的变压器，在故障条件下，不应成为一个引燃源，绕组间的绝缘不应被击穿，并且，危险的带电零部件不应被触及。</w:t>
      </w:r>
    </w:p>
    <w:p w14:paraId="2D6CD314" w14:textId="77777777" w:rsidR="00344C88" w:rsidRPr="006342BF" w:rsidRDefault="003123D0">
      <w:pPr>
        <w:pStyle w:val="afff"/>
      </w:pPr>
      <w:r w:rsidRPr="006342BF">
        <w:rPr>
          <w:rFonts w:hint="eastAsia"/>
        </w:rPr>
        <w:t>通过27.3.2和27.3.3的试验来检验是否合格。对于无危害式变压器，由于已在15.5中有相关规定，因此不需要对其进行本试验。</w:t>
      </w:r>
    </w:p>
    <w:p w14:paraId="2D6CD315" w14:textId="77777777" w:rsidR="00344C88" w:rsidRPr="006342BF" w:rsidRDefault="003123D0">
      <w:pPr>
        <w:pStyle w:val="afff"/>
        <w:rPr>
          <w:rFonts w:hAnsi="宋体"/>
        </w:rPr>
      </w:pPr>
      <w:r w:rsidRPr="006342BF">
        <w:rPr>
          <w:rFonts w:hAnsi="宋体" w:hint="eastAsia"/>
        </w:rPr>
        <w:t>为了进行本试验，需要一个或两个附加的特殊制备的样品。绕组的短路</w:t>
      </w:r>
      <w:proofErr w:type="gramStart"/>
      <w:r w:rsidRPr="006342BF">
        <w:rPr>
          <w:rFonts w:hAnsi="宋体" w:hint="eastAsia"/>
        </w:rPr>
        <w:t>或是应</w:t>
      </w:r>
      <w:proofErr w:type="gramEnd"/>
      <w:r w:rsidRPr="006342BF">
        <w:rPr>
          <w:rFonts w:hAnsi="宋体" w:hint="eastAsia"/>
        </w:rPr>
        <w:t>事先将制作中的绕组内部进行短路，或是可以用制造方提供的与绕组连接好的引线进行短路。</w:t>
      </w:r>
    </w:p>
    <w:p w14:paraId="2D6CD316" w14:textId="77777777" w:rsidR="00344C88" w:rsidRPr="006342BF" w:rsidRDefault="003123D0">
      <w:pPr>
        <w:pStyle w:val="afff"/>
        <w:rPr>
          <w:rFonts w:hAnsi="宋体"/>
        </w:rPr>
      </w:pPr>
      <w:r w:rsidRPr="006342BF">
        <w:rPr>
          <w:rFonts w:hAnsi="宋体" w:hint="eastAsia"/>
        </w:rPr>
        <w:t>如果变压器在输入电路装有热保护装置，则应在输出绕组内进行短路，反之亦然。</w:t>
      </w:r>
    </w:p>
    <w:p w14:paraId="2D6CD317" w14:textId="77777777" w:rsidR="00344C88" w:rsidRPr="006342BF" w:rsidRDefault="003123D0">
      <w:pPr>
        <w:pStyle w:val="afff"/>
        <w:rPr>
          <w:rFonts w:hAnsi="宋体"/>
        </w:rPr>
      </w:pPr>
      <w:r w:rsidRPr="006342BF">
        <w:rPr>
          <w:rFonts w:hAnsi="宋体" w:hint="eastAsia"/>
        </w:rPr>
        <w:t>如果变压器在输入和输出电路均装有热保护装置，则应用两个独立的样品分别在一个绕组内进行短路。</w:t>
      </w:r>
    </w:p>
    <w:p w14:paraId="2D6CD318" w14:textId="77777777" w:rsidR="00344C88" w:rsidRPr="006342BF" w:rsidRDefault="003123D0">
      <w:pPr>
        <w:pStyle w:val="afff"/>
        <w:rPr>
          <w:rFonts w:hAnsi="宋体"/>
        </w:rPr>
      </w:pPr>
      <w:r w:rsidRPr="006342BF">
        <w:rPr>
          <w:rFonts w:hAnsi="宋体" w:hint="eastAsia"/>
        </w:rPr>
        <w:t>短路要在绕组的中部处进行。如果具有两个以上的绕组，则从热的方面看，短路应</w:t>
      </w:r>
      <w:proofErr w:type="gramStart"/>
      <w:r w:rsidRPr="006342BF">
        <w:rPr>
          <w:rFonts w:hAnsi="宋体" w:hint="eastAsia"/>
        </w:rPr>
        <w:t>在离热控制器</w:t>
      </w:r>
      <w:proofErr w:type="gramEnd"/>
      <w:r w:rsidRPr="006342BF">
        <w:rPr>
          <w:rFonts w:hAnsi="宋体" w:hint="eastAsia"/>
        </w:rPr>
        <w:t>最远的绕组内进行。</w:t>
      </w:r>
    </w:p>
    <w:p w14:paraId="2D6CD319" w14:textId="77777777" w:rsidR="00344C88" w:rsidRPr="006342BF" w:rsidRDefault="003123D0">
      <w:pPr>
        <w:pStyle w:val="afff"/>
        <w:rPr>
          <w:rFonts w:hAnsi="宋体"/>
        </w:rPr>
      </w:pPr>
      <w:r w:rsidRPr="006342BF">
        <w:rPr>
          <w:rFonts w:hAnsi="宋体" w:hint="eastAsia"/>
        </w:rPr>
        <w:t>被短路匝数的百分数应近似等于以额定电源电压百分数表示的短路电压。然后对带短路的样品进行如下的检查。</w:t>
      </w:r>
    </w:p>
    <w:p w14:paraId="2D6CD31A" w14:textId="77777777" w:rsidR="00344C88" w:rsidRPr="006342BF" w:rsidRDefault="003123D0">
      <w:pPr>
        <w:pStyle w:val="afff"/>
      </w:pPr>
      <w:r w:rsidRPr="006342BF">
        <w:rPr>
          <w:rFonts w:hAnsi="宋体" w:hint="eastAsia"/>
        </w:rPr>
        <w:t>在环境温度下，应对不带负载的变压器施加1.1倍额定输入电压，所测得的输入功率（W）应等于额定输出值，偏差为±20%。测量时不应进行调节。</w:t>
      </w:r>
    </w:p>
    <w:p w14:paraId="2D6CD31B"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对移动式变压器，应将其放置在14.1规定的涂有无光黑漆的胶合板支撑件上。</w:t>
      </w:r>
    </w:p>
    <w:p w14:paraId="2D6CD31C" w14:textId="77777777" w:rsidR="00344C88" w:rsidRPr="006342BF" w:rsidRDefault="003123D0">
      <w:pPr>
        <w:pStyle w:val="afff"/>
      </w:pPr>
      <w:r w:rsidRPr="006342BF">
        <w:rPr>
          <w:rFonts w:hAnsi="宋体" w:hint="eastAsia"/>
        </w:rPr>
        <w:t>对非内装式的驻立式变压器，应按正常使用的条件，以最不利的位置固定在14.1规定的涂有无光黑漆的胶合板支撑件上。当最不利的使用位置是垂直安装位置或顶板安装位置时，</w:t>
      </w:r>
      <w:proofErr w:type="gramStart"/>
      <w:r w:rsidRPr="006342BF">
        <w:rPr>
          <w:rFonts w:hAnsi="宋体" w:hint="eastAsia"/>
        </w:rPr>
        <w:t>该驻立式</w:t>
      </w:r>
      <w:proofErr w:type="gramEnd"/>
      <w:r w:rsidRPr="006342BF">
        <w:rPr>
          <w:rFonts w:hAnsi="宋体" w:hint="eastAsia"/>
        </w:rPr>
        <w:t>变压器及其支撑件要安置在一块白松木板上方</w:t>
      </w:r>
      <w:r w:rsidRPr="006342BF">
        <w:rPr>
          <w:rFonts w:hAnsi="宋体"/>
        </w:rPr>
        <w:t>200</w:t>
      </w:r>
      <w:r w:rsidRPr="006342BF">
        <w:rPr>
          <w:rFonts w:hAnsi="宋体" w:hint="eastAsia"/>
        </w:rPr>
        <w:t xml:space="preserve"> </w:t>
      </w:r>
      <w:r w:rsidRPr="006342BF">
        <w:rPr>
          <w:rFonts w:hAnsi="宋体"/>
        </w:rPr>
        <w:t>mm</w:t>
      </w:r>
      <w:r w:rsidRPr="006342BF">
        <w:rPr>
          <w:rFonts w:hAnsi="宋体" w:hint="eastAsia"/>
        </w:rPr>
        <w:t>±</w:t>
      </w:r>
      <w:r w:rsidRPr="006342BF">
        <w:rPr>
          <w:rFonts w:hAnsi="宋体"/>
        </w:rPr>
        <w:t>5</w:t>
      </w:r>
      <w:r w:rsidRPr="006342BF">
        <w:rPr>
          <w:rFonts w:hAnsi="宋体" w:hint="eastAsia"/>
        </w:rPr>
        <w:t xml:space="preserve"> </w:t>
      </w:r>
      <w:r w:rsidRPr="006342BF">
        <w:rPr>
          <w:rFonts w:hAnsi="宋体"/>
        </w:rPr>
        <w:t>mm</w:t>
      </w:r>
      <w:r w:rsidRPr="006342BF">
        <w:rPr>
          <w:rFonts w:hAnsi="宋体" w:hint="eastAsia"/>
        </w:rPr>
        <w:t>处，白松木板的厚度约</w:t>
      </w:r>
      <w:r w:rsidRPr="006342BF">
        <w:rPr>
          <w:rFonts w:hAnsi="宋体"/>
        </w:rPr>
        <w:t>10</w:t>
      </w:r>
      <w:r w:rsidRPr="006342BF">
        <w:rPr>
          <w:rFonts w:hAnsi="宋体" w:hint="eastAsia"/>
        </w:rPr>
        <w:t xml:space="preserve"> </w:t>
      </w:r>
      <w:r w:rsidRPr="006342BF">
        <w:rPr>
          <w:rFonts w:hAnsi="宋体"/>
        </w:rPr>
        <w:t>mm</w:t>
      </w:r>
      <w:r w:rsidRPr="006342BF">
        <w:rPr>
          <w:rFonts w:hAnsi="宋体" w:hint="eastAsia"/>
        </w:rPr>
        <w:t>，上面覆盖一层薄纸。</w:t>
      </w:r>
    </w:p>
    <w:p w14:paraId="2D6CD31D" w14:textId="77777777" w:rsidR="00344C88" w:rsidRPr="006342BF" w:rsidRDefault="003123D0">
      <w:pPr>
        <w:pStyle w:val="afff"/>
        <w:rPr>
          <w:rFonts w:hAnsi="宋体"/>
        </w:rPr>
      </w:pPr>
      <w:r w:rsidRPr="006342BF">
        <w:rPr>
          <w:rFonts w:hAnsi="宋体" w:hint="eastAsia"/>
        </w:rPr>
        <w:t>为了进行本试验，输入电路应用熔断器或断路器来进行保护，其额定电流为变压器额定电流的</w:t>
      </w:r>
      <w:r w:rsidRPr="006342BF">
        <w:rPr>
          <w:rFonts w:hAnsi="宋体"/>
        </w:rPr>
        <w:t>10</w:t>
      </w:r>
      <w:r w:rsidRPr="006342BF">
        <w:rPr>
          <w:rFonts w:hAnsi="宋体" w:hint="eastAsia"/>
        </w:rPr>
        <w:t>倍，但至少为</w:t>
      </w:r>
      <w:r w:rsidRPr="006342BF">
        <w:rPr>
          <w:rFonts w:hAnsi="宋体"/>
        </w:rPr>
        <w:t>16</w:t>
      </w:r>
      <w:r w:rsidRPr="006342BF">
        <w:rPr>
          <w:rFonts w:hAnsi="宋体" w:hint="eastAsia"/>
        </w:rPr>
        <w:t xml:space="preserve"> </w:t>
      </w:r>
      <w:r w:rsidRPr="006342BF">
        <w:rPr>
          <w:rFonts w:hAnsi="宋体"/>
        </w:rPr>
        <w:t>A</w:t>
      </w:r>
      <w:r w:rsidRPr="006342BF">
        <w:rPr>
          <w:rFonts w:hAnsi="宋体" w:hint="eastAsia"/>
        </w:rPr>
        <w:t>。</w:t>
      </w:r>
    </w:p>
    <w:p w14:paraId="2D6CD31E" w14:textId="77777777" w:rsidR="00344C88" w:rsidRPr="006342BF" w:rsidRDefault="003123D0">
      <w:pPr>
        <w:pStyle w:val="afff"/>
        <w:rPr>
          <w:rFonts w:hAnsi="宋体"/>
        </w:rPr>
      </w:pPr>
      <w:r w:rsidRPr="006342BF">
        <w:rPr>
          <w:rFonts w:hAnsi="宋体" w:hint="eastAsia"/>
        </w:rPr>
        <w:t xml:space="preserve">变压器（当适用时，装上其保护装置）应按上述规定试验15 </w:t>
      </w:r>
      <w:r w:rsidRPr="006342BF">
        <w:rPr>
          <w:rFonts w:hAnsi="宋体"/>
        </w:rPr>
        <w:t>d</w:t>
      </w:r>
      <w:r w:rsidRPr="006342BF">
        <w:rPr>
          <w:rFonts w:hAnsi="宋体" w:hint="eastAsia"/>
        </w:rPr>
        <w:t>，但不带负载。试验结果是电路中应出现确定的断开。如果在这段时间之后没有发生确定的断开，则要切断电源。</w:t>
      </w:r>
    </w:p>
    <w:p w14:paraId="2D6CD31F" w14:textId="77777777" w:rsidR="00344C88" w:rsidRPr="006342BF" w:rsidRDefault="003123D0">
      <w:pPr>
        <w:pStyle w:val="afff"/>
        <w:rPr>
          <w:rFonts w:hAnsi="宋体"/>
        </w:rPr>
      </w:pPr>
      <w:r w:rsidRPr="006342BF">
        <w:rPr>
          <w:rFonts w:hAnsi="宋体" w:hint="eastAsia"/>
        </w:rPr>
        <w:t>对带有自复位保护装置的变压器，要将所有的保护装置短路。</w:t>
      </w:r>
    </w:p>
    <w:p w14:paraId="2D6CD320" w14:textId="77777777" w:rsidR="00344C88" w:rsidRPr="006342BF" w:rsidRDefault="003123D0">
      <w:pPr>
        <w:pStyle w:val="afff"/>
        <w:rPr>
          <w:rFonts w:hAnsi="宋体"/>
        </w:rPr>
      </w:pPr>
      <w:r w:rsidRPr="006342BF">
        <w:rPr>
          <w:rFonts w:hAnsi="宋体" w:hint="eastAsia"/>
        </w:rPr>
        <w:t>如果是由非自复位或可更换保护装置（如果有）断开电路，则应先切断电源并使变压器冷却</w:t>
      </w:r>
      <w:r w:rsidRPr="006342BF">
        <w:rPr>
          <w:rFonts w:hAnsi="宋体"/>
        </w:rPr>
        <w:t>2</w:t>
      </w:r>
      <w:r w:rsidRPr="006342BF">
        <w:rPr>
          <w:rFonts w:hAnsi="宋体" w:hint="eastAsia"/>
        </w:rPr>
        <w:t xml:space="preserve"> </w:t>
      </w:r>
      <w:r w:rsidRPr="006342BF">
        <w:rPr>
          <w:rFonts w:hAnsi="宋体"/>
        </w:rPr>
        <w:t>h</w:t>
      </w:r>
      <w:r w:rsidRPr="006342BF">
        <w:rPr>
          <w:rFonts w:hAnsi="宋体" w:hint="eastAsia"/>
        </w:rPr>
        <w:t xml:space="preserve">。然后将保护装置复位或更换，并接通电源，直到保护装置断开电路或变压器发生断开。如果变压器未发生断开，则对装有可复位保护装置的情况，应进行30次循环，或者对装有可更换保护装置的情况，进行10次循环。每一次循环包括给变压器供电，直到保护装置断开电路，然后切断电源保持2 </w:t>
      </w:r>
      <w:r w:rsidRPr="006342BF">
        <w:rPr>
          <w:rFonts w:hAnsi="宋体"/>
        </w:rPr>
        <w:t>h</w:t>
      </w:r>
      <w:r w:rsidRPr="006342BF">
        <w:rPr>
          <w:rFonts w:hAnsi="宋体" w:hint="eastAsia"/>
        </w:rPr>
        <w:t>。</w:t>
      </w:r>
    </w:p>
    <w:p w14:paraId="2D6CD321" w14:textId="77777777" w:rsidR="00344C88" w:rsidRPr="006342BF" w:rsidRDefault="003123D0">
      <w:pPr>
        <w:pStyle w:val="afff"/>
        <w:rPr>
          <w:rFonts w:hAnsi="宋体"/>
        </w:rPr>
      </w:pPr>
      <w:r w:rsidRPr="006342BF">
        <w:rPr>
          <w:rFonts w:hAnsi="宋体" w:hint="eastAsia"/>
        </w:rPr>
        <w:lastRenderedPageBreak/>
        <w:t>试验期间不应出现火焰，而且变压器不应成为周围的点火源。支撑件的温度不应超过125 ℃。如果驻立式变压器是垂直安装位置或顶板安装位置，则燃烧滴落物（如果有），不应点燃薄纸或烧焦松木板。</w:t>
      </w:r>
    </w:p>
    <w:p w14:paraId="2D6CD322" w14:textId="77777777" w:rsidR="00344C88" w:rsidRPr="006342BF" w:rsidRDefault="003123D0">
      <w:pPr>
        <w:pStyle w:val="a6"/>
        <w:spacing w:before="156" w:after="156"/>
        <w:rPr>
          <w:rFonts w:ascii="宋体" w:eastAsia="宋体" w:hAnsi="宋体"/>
        </w:rPr>
      </w:pPr>
      <w:r w:rsidRPr="006342BF">
        <w:rPr>
          <w:rFonts w:ascii="宋体" w:eastAsia="宋体" w:hAnsi="宋体" w:hint="eastAsia"/>
        </w:rPr>
        <w:t>在进行27</w:t>
      </w:r>
      <w:r w:rsidRPr="006342BF">
        <w:rPr>
          <w:rFonts w:ascii="宋体" w:eastAsia="宋体" w:hAnsi="宋体"/>
        </w:rPr>
        <w:t>.</w:t>
      </w:r>
      <w:r w:rsidRPr="006342BF">
        <w:rPr>
          <w:rFonts w:ascii="宋体" w:eastAsia="宋体" w:hAnsi="宋体" w:hint="eastAsia"/>
        </w:rPr>
        <w:t>2</w:t>
      </w:r>
      <w:r w:rsidRPr="006342BF">
        <w:rPr>
          <w:rFonts w:ascii="宋体" w:eastAsia="宋体" w:hAnsi="宋体"/>
        </w:rPr>
        <w:t>.</w:t>
      </w:r>
      <w:r w:rsidRPr="006342BF">
        <w:rPr>
          <w:rFonts w:ascii="宋体" w:eastAsia="宋体" w:hAnsi="宋体" w:hint="eastAsia"/>
        </w:rPr>
        <w:t>1的试验后，且当样品冷却到环境温度后，按下列规定进行试验。</w:t>
      </w:r>
    </w:p>
    <w:p w14:paraId="2D6CD323" w14:textId="77777777" w:rsidR="00344C88" w:rsidRPr="006342BF" w:rsidRDefault="003123D0">
      <w:pPr>
        <w:pStyle w:val="af0"/>
        <w:numPr>
          <w:ilvl w:val="0"/>
          <w:numId w:val="56"/>
        </w:numPr>
      </w:pPr>
      <w:r w:rsidRPr="006342BF">
        <w:rPr>
          <w:rFonts w:hint="eastAsia"/>
        </w:rPr>
        <w:t>如果输入电路出现确定的断开，则变压器应承受介电强度试验，试验电压为第18章表14规定值的35%。</w:t>
      </w:r>
    </w:p>
    <w:p w14:paraId="2D6CD324" w14:textId="77777777" w:rsidR="00344C88" w:rsidRPr="006342BF" w:rsidRDefault="003123D0">
      <w:pPr>
        <w:pStyle w:val="af0"/>
      </w:pPr>
      <w:r w:rsidRPr="006342BF">
        <w:rPr>
          <w:rFonts w:hint="eastAsia"/>
        </w:rPr>
        <w:t>如果在循环试验后，未出现确定的断开，则变压器应承受第18章表14规定的试验电压。</w:t>
      </w:r>
    </w:p>
    <w:p w14:paraId="2D6CD325" w14:textId="77777777" w:rsidR="00344C88" w:rsidRPr="006342BF" w:rsidRDefault="003123D0">
      <w:pPr>
        <w:pStyle w:val="af0"/>
        <w:numPr>
          <w:ilvl w:val="0"/>
          <w:numId w:val="0"/>
        </w:numPr>
        <w:ind w:left="420"/>
      </w:pPr>
      <w:r w:rsidRPr="006342BF">
        <w:rPr>
          <w:rFonts w:hint="eastAsia"/>
        </w:rPr>
        <w:t xml:space="preserve">对防护等级为IP20和更高的变压器，在不施加明显作用力的情况下，标准试验指不应触及危险的带电零部件。如有疑问时，则要用电压不小于40 </w:t>
      </w:r>
      <w:r w:rsidRPr="006342BF">
        <w:t>V</w:t>
      </w:r>
      <w:r w:rsidRPr="006342BF">
        <w:rPr>
          <w:rFonts w:hint="eastAsia"/>
        </w:rPr>
        <w:t>的电接触指示器来指示是否触及危险的带电零部件。如果有</w:t>
      </w:r>
      <w:proofErr w:type="gramStart"/>
      <w:r w:rsidRPr="006342BF">
        <w:rPr>
          <w:rFonts w:hint="eastAsia"/>
        </w:rPr>
        <w:t>一个样品未通过</w:t>
      </w:r>
      <w:proofErr w:type="gramEnd"/>
      <w:r w:rsidRPr="006342BF">
        <w:rPr>
          <w:rFonts w:hint="eastAsia"/>
        </w:rPr>
        <w:t>本试验，则判定整个试验不合格。</w:t>
      </w:r>
    </w:p>
    <w:p w14:paraId="2D6CD326" w14:textId="77777777" w:rsidR="00344C88" w:rsidRPr="006342BF" w:rsidRDefault="003123D0">
      <w:pPr>
        <w:pStyle w:val="a5"/>
      </w:pPr>
      <w:r w:rsidRPr="006342BF">
        <w:rPr>
          <w:rFonts w:hint="eastAsia"/>
        </w:rPr>
        <w:t>耐燃</w:t>
      </w:r>
    </w:p>
    <w:p w14:paraId="2D6CD327" w14:textId="77777777" w:rsidR="00344C88" w:rsidRPr="006342BF" w:rsidRDefault="003123D0">
      <w:pPr>
        <w:pStyle w:val="a6"/>
        <w:spacing w:before="156" w:after="156"/>
        <w:rPr>
          <w:rFonts w:eastAsia="宋体"/>
        </w:rPr>
      </w:pPr>
      <w:r w:rsidRPr="006342BF">
        <w:rPr>
          <w:rFonts w:hint="eastAsia"/>
        </w:rPr>
        <w:t>概述</w:t>
      </w:r>
    </w:p>
    <w:p w14:paraId="2D6CD328" w14:textId="77777777" w:rsidR="00344C88" w:rsidRPr="006342BF" w:rsidRDefault="003123D0">
      <w:pPr>
        <w:pStyle w:val="afff"/>
      </w:pPr>
      <w:r w:rsidRPr="006342BF">
        <w:rPr>
          <w:rFonts w:hint="eastAsia"/>
        </w:rPr>
        <w:t>用绝缘材料制成的变压器的所有零部件应能耐点燃和阻止火焰蔓延。</w:t>
      </w:r>
    </w:p>
    <w:p w14:paraId="2D6CD329" w14:textId="77777777" w:rsidR="00344C88" w:rsidRPr="006342BF" w:rsidRDefault="003123D0">
      <w:pPr>
        <w:pStyle w:val="afff"/>
      </w:pPr>
      <w:proofErr w:type="gramStart"/>
      <w:r w:rsidRPr="006342BF">
        <w:rPr>
          <w:rFonts w:hint="eastAsia"/>
        </w:rPr>
        <w:t>本要求</w:t>
      </w:r>
      <w:proofErr w:type="gramEnd"/>
      <w:r w:rsidRPr="006342BF">
        <w:rPr>
          <w:rFonts w:hint="eastAsia"/>
        </w:rPr>
        <w:t>不适用于装饰件、旋钮和不可能被点燃的或不可能使变压器内部引发的火焰蔓延的其他零部件。</w:t>
      </w:r>
    </w:p>
    <w:p w14:paraId="2D6CD32A" w14:textId="77777777" w:rsidR="00344C88" w:rsidRPr="006342BF" w:rsidRDefault="003123D0">
      <w:pPr>
        <w:pStyle w:val="afff"/>
      </w:pPr>
      <w:r w:rsidRPr="006342BF">
        <w:rPr>
          <w:rFonts w:hint="eastAsia"/>
        </w:rPr>
        <w:t>通过对绝缘材料制成的零部件进行GB/T 5169.10和</w:t>
      </w:r>
      <w:r w:rsidRPr="006342BF">
        <w:rPr>
          <w:rFonts w:hAnsi="宋体" w:hint="eastAsia"/>
        </w:rPr>
        <w:t>本部分</w:t>
      </w:r>
      <w:r w:rsidRPr="006342BF">
        <w:rPr>
          <w:rFonts w:hint="eastAsia"/>
        </w:rPr>
        <w:t>附录E规定的灼热丝试验来检验是否合格。</w:t>
      </w:r>
    </w:p>
    <w:p w14:paraId="2D6CD32B" w14:textId="77777777" w:rsidR="00344C88" w:rsidRPr="006342BF" w:rsidRDefault="003123D0">
      <w:pPr>
        <w:pStyle w:val="afff"/>
        <w:rPr>
          <w:rFonts w:hAnsi="宋体"/>
        </w:rPr>
      </w:pPr>
      <w:r w:rsidRPr="006342BF">
        <w:rPr>
          <w:rFonts w:hAnsi="宋体" w:hint="eastAsia"/>
        </w:rPr>
        <w:t>试验应在完整的变压器上进行。如果这样做不可能，则应使用被试部分的合适的样品。</w:t>
      </w:r>
    </w:p>
    <w:p w14:paraId="2D6CD32C" w14:textId="77777777" w:rsidR="00344C88" w:rsidRPr="006342BF" w:rsidRDefault="003123D0">
      <w:pPr>
        <w:pStyle w:val="afff"/>
      </w:pPr>
      <w:r w:rsidRPr="006342BF">
        <w:rPr>
          <w:rFonts w:hint="eastAsia"/>
        </w:rPr>
        <w:t>如有必要，可以取下外壳</w:t>
      </w:r>
      <w:r w:rsidRPr="006342BF">
        <w:rPr>
          <w:rFonts w:hAnsi="宋体" w:hint="eastAsia"/>
        </w:rPr>
        <w:t>件</w:t>
      </w:r>
      <w:r w:rsidRPr="006342BF">
        <w:rPr>
          <w:rFonts w:hint="eastAsia"/>
        </w:rPr>
        <w:t>或</w:t>
      </w:r>
      <w:r w:rsidRPr="006342BF">
        <w:rPr>
          <w:rFonts w:hAnsi="宋体" w:hint="eastAsia"/>
        </w:rPr>
        <w:t>割</w:t>
      </w:r>
      <w:r w:rsidRPr="006342BF">
        <w:rPr>
          <w:rFonts w:hint="eastAsia"/>
        </w:rPr>
        <w:t>取适当的样品来进行试验。但是，应注意确保其形状、通风、热应力和可能的火焰影响、掉落在样品</w:t>
      </w:r>
      <w:r w:rsidRPr="006342BF">
        <w:rPr>
          <w:rFonts w:hAnsi="宋体" w:hint="eastAsia"/>
        </w:rPr>
        <w:t>邻</w:t>
      </w:r>
      <w:r w:rsidRPr="006342BF">
        <w:rPr>
          <w:rFonts w:hint="eastAsia"/>
        </w:rPr>
        <w:t>近处的燃烧</w:t>
      </w:r>
      <w:proofErr w:type="gramStart"/>
      <w:r w:rsidRPr="006342BF">
        <w:rPr>
          <w:rFonts w:hint="eastAsia"/>
        </w:rPr>
        <w:t>滴落物</w:t>
      </w:r>
      <w:proofErr w:type="gramEnd"/>
      <w:r w:rsidRPr="006342BF">
        <w:rPr>
          <w:rFonts w:hint="eastAsia"/>
        </w:rPr>
        <w:t>或灼热颗粒等方面的标准试验条件与正常使用时出现的那些条件无重大差异。</w:t>
      </w:r>
    </w:p>
    <w:p w14:paraId="2D6CD32D" w14:textId="77777777" w:rsidR="00344C88" w:rsidRPr="006342BF" w:rsidRDefault="003123D0">
      <w:pPr>
        <w:pStyle w:val="afff"/>
      </w:pPr>
      <w:r w:rsidRPr="006342BF">
        <w:rPr>
          <w:rFonts w:hint="eastAsia"/>
        </w:rPr>
        <w:t>样品的任何火焰或</w:t>
      </w:r>
      <w:proofErr w:type="gramStart"/>
      <w:r w:rsidRPr="006342BF">
        <w:rPr>
          <w:rFonts w:hint="eastAsia"/>
        </w:rPr>
        <w:t>灼热应</w:t>
      </w:r>
      <w:proofErr w:type="gramEnd"/>
      <w:r w:rsidRPr="006342BF">
        <w:rPr>
          <w:rFonts w:hint="eastAsia"/>
        </w:rPr>
        <w:t>在移开</w:t>
      </w:r>
      <w:proofErr w:type="gramStart"/>
      <w:r w:rsidRPr="006342BF">
        <w:rPr>
          <w:rFonts w:hint="eastAsia"/>
        </w:rPr>
        <w:t>灼热丝</w:t>
      </w:r>
      <w:proofErr w:type="gramEnd"/>
      <w:r w:rsidRPr="006342BF">
        <w:rPr>
          <w:rFonts w:hint="eastAsia"/>
        </w:rPr>
        <w:t>后的30s内熄灭。燃烧或熔化滴落物（如果有）不应点燃位于样品下方200 mm±5 mm处水平铺开的、符合IEC 60695-2-10:2013 (ISO 4046-4:2016)中规定的单层薄纸。</w:t>
      </w:r>
    </w:p>
    <w:p w14:paraId="2D6CD32E" w14:textId="77777777" w:rsidR="00344C88" w:rsidRPr="006342BF" w:rsidRDefault="003123D0">
      <w:pPr>
        <w:pStyle w:val="afff"/>
      </w:pPr>
      <w:r w:rsidRPr="006342BF">
        <w:rPr>
          <w:rFonts w:hint="eastAsia"/>
        </w:rPr>
        <w:t>只用一个样品进行试验。如果对试验结果有疑问时，则试验要在两个附加样品上重复进行，且这两个样品均应通过试验。</w:t>
      </w:r>
    </w:p>
    <w:p w14:paraId="2D6CD32F" w14:textId="77777777" w:rsidR="00344C88" w:rsidRPr="006342BF" w:rsidRDefault="003123D0">
      <w:pPr>
        <w:pStyle w:val="a6"/>
        <w:spacing w:before="156" w:after="156"/>
      </w:pPr>
      <w:r w:rsidRPr="006342BF">
        <w:rPr>
          <w:rFonts w:hint="eastAsia"/>
        </w:rPr>
        <w:t>外部可触及的零部件</w:t>
      </w:r>
    </w:p>
    <w:p w14:paraId="2D6CD330" w14:textId="77777777" w:rsidR="00344C88" w:rsidRPr="006342BF" w:rsidRDefault="003123D0">
      <w:pPr>
        <w:pStyle w:val="afff"/>
      </w:pPr>
      <w:r w:rsidRPr="006342BF">
        <w:rPr>
          <w:rFonts w:hint="eastAsia"/>
        </w:rPr>
        <w:t>用绝缘材料制成的</w:t>
      </w:r>
      <w:r w:rsidRPr="006342BF">
        <w:rPr>
          <w:rFonts w:hAnsi="宋体" w:hint="eastAsia"/>
        </w:rPr>
        <w:t>外部零部件应</w:t>
      </w:r>
      <w:r w:rsidRPr="006342BF">
        <w:rPr>
          <w:rFonts w:hint="eastAsia"/>
        </w:rPr>
        <w:t>能耐点燃和阻止火焰蔓延。</w:t>
      </w:r>
    </w:p>
    <w:p w14:paraId="2D6CD331" w14:textId="77777777" w:rsidR="00344C88" w:rsidRPr="006342BF" w:rsidRDefault="003123D0">
      <w:pPr>
        <w:pStyle w:val="afff"/>
      </w:pPr>
      <w:r w:rsidRPr="006342BF">
        <w:rPr>
          <w:rFonts w:hint="eastAsia"/>
        </w:rPr>
        <w:t>通过对外壳和其他外部可触及的零部件进行灼热丝试验来检验是否合格。</w:t>
      </w:r>
      <w:proofErr w:type="gramStart"/>
      <w:r w:rsidRPr="006342BF">
        <w:rPr>
          <w:rFonts w:hint="eastAsia"/>
        </w:rPr>
        <w:t>灼热丝</w:t>
      </w:r>
      <w:proofErr w:type="gramEnd"/>
      <w:r w:rsidRPr="006342BF">
        <w:rPr>
          <w:rFonts w:hint="eastAsia"/>
        </w:rPr>
        <w:t>的温度按下列规定：</w:t>
      </w:r>
    </w:p>
    <w:p w14:paraId="2D6CD332" w14:textId="77777777" w:rsidR="00344C88" w:rsidRPr="006342BF" w:rsidRDefault="003123D0">
      <w:pPr>
        <w:pStyle w:val="ac"/>
        <w:ind w:left="1038" w:hanging="618"/>
      </w:pPr>
      <w:r w:rsidRPr="006342BF">
        <w:rPr>
          <w:rFonts w:hint="eastAsia"/>
        </w:rPr>
        <w:t>对外壳，为650 ℃；</w:t>
      </w:r>
    </w:p>
    <w:p w14:paraId="2D6CD333" w14:textId="77777777" w:rsidR="00344C88" w:rsidRPr="006342BF" w:rsidRDefault="003123D0">
      <w:pPr>
        <w:pStyle w:val="ac"/>
        <w:ind w:left="828"/>
      </w:pPr>
      <w:r w:rsidRPr="006342BF">
        <w:rPr>
          <w:rFonts w:hint="eastAsia"/>
        </w:rPr>
        <w:t>对</w:t>
      </w:r>
      <w:proofErr w:type="gramStart"/>
      <w:r w:rsidRPr="006342BF">
        <w:rPr>
          <w:rFonts w:hint="eastAsia"/>
        </w:rPr>
        <w:t>固定载</w:t>
      </w:r>
      <w:proofErr w:type="gramEnd"/>
      <w:r w:rsidRPr="006342BF">
        <w:rPr>
          <w:rFonts w:hint="eastAsia"/>
        </w:rPr>
        <w:t>流零部件在位（保持在位），以及固定外部导线端子用的零部件，当在正常工作时载</w:t>
      </w:r>
    </w:p>
    <w:p w14:paraId="2D6CD334" w14:textId="77777777" w:rsidR="00344C88" w:rsidRPr="006342BF" w:rsidRDefault="003123D0">
      <w:pPr>
        <w:pStyle w:val="ac"/>
        <w:numPr>
          <w:ilvl w:val="0"/>
          <w:numId w:val="0"/>
        </w:numPr>
        <w:ind w:leftChars="200" w:left="420" w:firstLineChars="200" w:firstLine="420"/>
      </w:pPr>
      <w:r w:rsidRPr="006342BF">
        <w:rPr>
          <w:rFonts w:hint="eastAsia"/>
        </w:rPr>
        <w:t>流零部件和接线端子中的电流不超过0.2 A时，为650 ℃；</w:t>
      </w:r>
    </w:p>
    <w:p w14:paraId="2D6CD335" w14:textId="77777777" w:rsidR="00344C88" w:rsidRPr="006342BF" w:rsidRDefault="003123D0">
      <w:pPr>
        <w:pStyle w:val="ac"/>
        <w:ind w:left="828"/>
      </w:pPr>
      <w:r w:rsidRPr="006342BF">
        <w:rPr>
          <w:rFonts w:hint="eastAsia"/>
        </w:rPr>
        <w:t>对</w:t>
      </w:r>
      <w:proofErr w:type="gramStart"/>
      <w:r w:rsidRPr="006342BF">
        <w:rPr>
          <w:rFonts w:hint="eastAsia"/>
        </w:rPr>
        <w:t>固定载</w:t>
      </w:r>
      <w:proofErr w:type="gramEnd"/>
      <w:r w:rsidRPr="006342BF">
        <w:rPr>
          <w:rFonts w:hint="eastAsia"/>
        </w:rPr>
        <w:t>流零部件在</w:t>
      </w:r>
      <w:r w:rsidRPr="006342BF">
        <w:rPr>
          <w:rFonts w:hint="eastAsia"/>
          <w:szCs w:val="21"/>
        </w:rPr>
        <w:t>位（保持在位），以及</w:t>
      </w:r>
      <w:r w:rsidRPr="006342BF">
        <w:rPr>
          <w:rFonts w:hint="eastAsia"/>
        </w:rPr>
        <w:t>固定</w:t>
      </w:r>
      <w:r w:rsidRPr="006342BF">
        <w:rPr>
          <w:rFonts w:hint="eastAsia"/>
          <w:szCs w:val="21"/>
        </w:rPr>
        <w:t>采用</w:t>
      </w:r>
      <w:r w:rsidRPr="006342BF">
        <w:rPr>
          <w:rFonts w:hint="eastAsia"/>
        </w:rPr>
        <w:t>固定连接（例如，焊接）的外部导线端子</w:t>
      </w:r>
    </w:p>
    <w:p w14:paraId="2D6CD336" w14:textId="77777777" w:rsidR="00344C88" w:rsidRPr="006342BF" w:rsidRDefault="003123D0">
      <w:pPr>
        <w:pStyle w:val="ac"/>
        <w:numPr>
          <w:ilvl w:val="0"/>
          <w:numId w:val="0"/>
        </w:numPr>
        <w:ind w:leftChars="200" w:left="420" w:firstLineChars="200" w:firstLine="420"/>
      </w:pPr>
      <w:r w:rsidRPr="006342BF">
        <w:rPr>
          <w:rFonts w:hint="eastAsia"/>
        </w:rPr>
        <w:t>用的零部件，当正常</w:t>
      </w:r>
      <w:proofErr w:type="gramStart"/>
      <w:r w:rsidRPr="006342BF">
        <w:rPr>
          <w:rFonts w:hint="eastAsia"/>
        </w:rPr>
        <w:t>工作时</w:t>
      </w:r>
      <w:r w:rsidRPr="006342BF">
        <w:rPr>
          <w:rFonts w:hint="eastAsia"/>
          <w:szCs w:val="21"/>
        </w:rPr>
        <w:t>载流</w:t>
      </w:r>
      <w:proofErr w:type="gramEnd"/>
      <w:r w:rsidRPr="006342BF">
        <w:rPr>
          <w:rFonts w:hint="eastAsia"/>
          <w:szCs w:val="21"/>
        </w:rPr>
        <w:t>零部件和接线端子中的电流超过0.2 A时，为</w:t>
      </w:r>
      <w:r w:rsidRPr="006342BF">
        <w:rPr>
          <w:rFonts w:hint="eastAsia"/>
        </w:rPr>
        <w:t>750 ℃；</w:t>
      </w:r>
    </w:p>
    <w:p w14:paraId="2D6CD337" w14:textId="77777777" w:rsidR="00344C88" w:rsidRPr="006342BF" w:rsidRDefault="003123D0">
      <w:pPr>
        <w:pStyle w:val="ac"/>
        <w:ind w:left="828"/>
      </w:pPr>
      <w:r w:rsidRPr="006342BF">
        <w:rPr>
          <w:rFonts w:hint="eastAsia"/>
        </w:rPr>
        <w:t>对</w:t>
      </w:r>
      <w:proofErr w:type="gramStart"/>
      <w:r w:rsidRPr="006342BF">
        <w:rPr>
          <w:rFonts w:hint="eastAsia"/>
        </w:rPr>
        <w:t>固定载</w:t>
      </w:r>
      <w:proofErr w:type="gramEnd"/>
      <w:r w:rsidRPr="006342BF">
        <w:rPr>
          <w:rFonts w:hint="eastAsia"/>
        </w:rPr>
        <w:t>流零部件在</w:t>
      </w:r>
      <w:r w:rsidRPr="006342BF">
        <w:rPr>
          <w:rFonts w:hint="eastAsia"/>
          <w:szCs w:val="21"/>
        </w:rPr>
        <w:t>位（保持在位），以及</w:t>
      </w:r>
      <w:r w:rsidRPr="006342BF">
        <w:rPr>
          <w:rFonts w:hint="eastAsia"/>
        </w:rPr>
        <w:t>固定</w:t>
      </w:r>
      <w:r w:rsidRPr="006342BF">
        <w:rPr>
          <w:rFonts w:hint="eastAsia"/>
          <w:szCs w:val="21"/>
        </w:rPr>
        <w:t>不采用</w:t>
      </w:r>
      <w:r w:rsidRPr="006342BF">
        <w:rPr>
          <w:rFonts w:hint="eastAsia"/>
        </w:rPr>
        <w:t>固定连接的外部导线端子用的</w:t>
      </w:r>
      <w:r w:rsidRPr="006342BF">
        <w:rPr>
          <w:rFonts w:hint="eastAsia"/>
          <w:szCs w:val="21"/>
        </w:rPr>
        <w:t>零部</w:t>
      </w:r>
      <w:r w:rsidRPr="006342BF">
        <w:rPr>
          <w:rFonts w:hint="eastAsia"/>
        </w:rPr>
        <w:t>件，</w:t>
      </w:r>
    </w:p>
    <w:p w14:paraId="2D6CD338" w14:textId="77777777" w:rsidR="00344C88" w:rsidRPr="006342BF" w:rsidRDefault="003123D0">
      <w:pPr>
        <w:pStyle w:val="ac"/>
        <w:numPr>
          <w:ilvl w:val="0"/>
          <w:numId w:val="0"/>
        </w:numPr>
        <w:ind w:leftChars="200" w:left="420" w:firstLineChars="200" w:firstLine="420"/>
      </w:pPr>
      <w:r w:rsidRPr="006342BF">
        <w:rPr>
          <w:rFonts w:hint="eastAsia"/>
        </w:rPr>
        <w:t>当正常</w:t>
      </w:r>
      <w:proofErr w:type="gramStart"/>
      <w:r w:rsidRPr="006342BF">
        <w:rPr>
          <w:rFonts w:hint="eastAsia"/>
        </w:rPr>
        <w:t>工作时</w:t>
      </w:r>
      <w:r w:rsidRPr="006342BF">
        <w:rPr>
          <w:rFonts w:hint="eastAsia"/>
          <w:szCs w:val="21"/>
        </w:rPr>
        <w:t>载流</w:t>
      </w:r>
      <w:proofErr w:type="gramEnd"/>
      <w:r w:rsidRPr="006342BF">
        <w:rPr>
          <w:rFonts w:hint="eastAsia"/>
          <w:szCs w:val="21"/>
        </w:rPr>
        <w:t>零部件和接线端子中的电流超过0.2 A时，为</w:t>
      </w:r>
      <w:r w:rsidRPr="006342BF">
        <w:rPr>
          <w:rFonts w:hint="eastAsia"/>
        </w:rPr>
        <w:t>850 ℃；</w:t>
      </w:r>
    </w:p>
    <w:p w14:paraId="2D6CD339" w14:textId="77777777" w:rsidR="00344C88" w:rsidRPr="006342BF" w:rsidRDefault="003123D0">
      <w:pPr>
        <w:pStyle w:val="affffffe"/>
        <w:ind w:left="363" w:firstLine="0"/>
      </w:pPr>
      <w:r w:rsidRPr="006342BF">
        <w:rPr>
          <w:rFonts w:hint="eastAsia"/>
        </w:rPr>
        <w:t>对厚度不大于0.2 mm的薄层材料不要求进行灼热丝试验。</w:t>
      </w:r>
    </w:p>
    <w:p w14:paraId="2D6CD33A" w14:textId="77777777" w:rsidR="00344C88" w:rsidRPr="006342BF" w:rsidRDefault="003123D0">
      <w:pPr>
        <w:pStyle w:val="a6"/>
        <w:spacing w:before="156" w:after="156"/>
      </w:pPr>
      <w:r w:rsidRPr="006342BF">
        <w:rPr>
          <w:rFonts w:hint="eastAsia"/>
        </w:rPr>
        <w:t>内部零部件</w:t>
      </w:r>
    </w:p>
    <w:p w14:paraId="2D6CD33B" w14:textId="77777777" w:rsidR="00344C88" w:rsidRPr="006342BF" w:rsidRDefault="003123D0">
      <w:pPr>
        <w:pStyle w:val="afff"/>
      </w:pPr>
      <w:proofErr w:type="gramStart"/>
      <w:r w:rsidRPr="006342BF">
        <w:rPr>
          <w:rFonts w:hint="eastAsia"/>
        </w:rPr>
        <w:lastRenderedPageBreak/>
        <w:t>固定载</w:t>
      </w:r>
      <w:proofErr w:type="gramEnd"/>
      <w:r w:rsidRPr="006342BF">
        <w:rPr>
          <w:rFonts w:hint="eastAsia"/>
        </w:rPr>
        <w:t>流零部件</w:t>
      </w:r>
      <w:r w:rsidRPr="006342BF">
        <w:rPr>
          <w:rFonts w:hint="eastAsia"/>
          <w:szCs w:val="21"/>
        </w:rPr>
        <w:t>位置用</w:t>
      </w:r>
      <w:r w:rsidRPr="006342BF">
        <w:rPr>
          <w:rFonts w:hint="eastAsia"/>
        </w:rPr>
        <w:t>的由绝缘材料制成的零部件</w:t>
      </w:r>
      <w:r w:rsidRPr="006342BF">
        <w:rPr>
          <w:rFonts w:hAnsi="宋体" w:hint="eastAsia"/>
        </w:rPr>
        <w:t>应</w:t>
      </w:r>
      <w:r w:rsidRPr="006342BF">
        <w:rPr>
          <w:rFonts w:hint="eastAsia"/>
        </w:rPr>
        <w:t>能耐点燃和阻止火焰蔓延。</w:t>
      </w:r>
    </w:p>
    <w:p w14:paraId="2D6CD33C" w14:textId="77777777" w:rsidR="00344C88" w:rsidRPr="006342BF" w:rsidRDefault="003123D0">
      <w:pPr>
        <w:pStyle w:val="afff"/>
      </w:pPr>
      <w:r w:rsidRPr="006342BF">
        <w:rPr>
          <w:rFonts w:hint="eastAsia"/>
        </w:rPr>
        <w:t>通过对绝缘材料零部件进行灼热丝试验来检验是否合格。</w:t>
      </w:r>
      <w:proofErr w:type="gramStart"/>
      <w:r w:rsidRPr="006342BF">
        <w:rPr>
          <w:rFonts w:hint="eastAsia"/>
        </w:rPr>
        <w:t>灼热丝</w:t>
      </w:r>
      <w:proofErr w:type="gramEnd"/>
      <w:r w:rsidRPr="006342BF">
        <w:rPr>
          <w:rFonts w:hint="eastAsia"/>
        </w:rPr>
        <w:t>的温度按下列规定：</w:t>
      </w:r>
    </w:p>
    <w:p w14:paraId="2D6CD33D" w14:textId="77777777" w:rsidR="00344C88" w:rsidRPr="006342BF" w:rsidRDefault="003123D0">
      <w:pPr>
        <w:pStyle w:val="ac"/>
        <w:ind w:left="1038" w:hanging="618"/>
      </w:pPr>
      <w:r w:rsidRPr="006342BF">
        <w:rPr>
          <w:rFonts w:hint="eastAsia"/>
        </w:rPr>
        <w:t>对不</w:t>
      </w:r>
      <w:proofErr w:type="gramStart"/>
      <w:r w:rsidRPr="006342BF">
        <w:rPr>
          <w:rFonts w:hint="eastAsia"/>
        </w:rPr>
        <w:t>固定载</w:t>
      </w:r>
      <w:proofErr w:type="gramEnd"/>
      <w:r w:rsidRPr="006342BF">
        <w:rPr>
          <w:rFonts w:hint="eastAsia"/>
        </w:rPr>
        <w:t>流零部件</w:t>
      </w:r>
      <w:r w:rsidRPr="006342BF">
        <w:rPr>
          <w:rFonts w:hint="eastAsia"/>
          <w:szCs w:val="21"/>
        </w:rPr>
        <w:t>位置用</w:t>
      </w:r>
      <w:r w:rsidRPr="006342BF">
        <w:rPr>
          <w:rFonts w:hint="eastAsia"/>
        </w:rPr>
        <w:t>的内部绝缘材料，为550 ℃；</w:t>
      </w:r>
    </w:p>
    <w:p w14:paraId="2D6CD33E" w14:textId="77777777" w:rsidR="00344C88" w:rsidRPr="006342BF" w:rsidRDefault="003123D0">
      <w:pPr>
        <w:pStyle w:val="ac"/>
        <w:ind w:left="1038" w:hanging="618"/>
      </w:pPr>
      <w:r w:rsidRPr="006342BF">
        <w:rPr>
          <w:rFonts w:hint="eastAsia"/>
        </w:rPr>
        <w:t>对线圈骨架，为650 ℃；</w:t>
      </w:r>
    </w:p>
    <w:p w14:paraId="2D6CD33F" w14:textId="77777777" w:rsidR="00344C88" w:rsidRPr="006342BF" w:rsidRDefault="003123D0">
      <w:pPr>
        <w:pStyle w:val="ac"/>
        <w:ind w:left="828"/>
      </w:pPr>
      <w:r w:rsidRPr="006342BF">
        <w:rPr>
          <w:rFonts w:hint="eastAsia"/>
        </w:rPr>
        <w:t>对</w:t>
      </w:r>
      <w:proofErr w:type="gramStart"/>
      <w:r w:rsidRPr="006342BF">
        <w:rPr>
          <w:rFonts w:hint="eastAsia"/>
        </w:rPr>
        <w:t>固定载</w:t>
      </w:r>
      <w:proofErr w:type="gramEnd"/>
      <w:r w:rsidRPr="006342BF">
        <w:rPr>
          <w:rFonts w:hint="eastAsia"/>
        </w:rPr>
        <w:t>流零部件在位（保持在位），以及固定外部导线端子用的零部件，当正常</w:t>
      </w:r>
      <w:proofErr w:type="gramStart"/>
      <w:r w:rsidRPr="006342BF">
        <w:rPr>
          <w:rFonts w:hint="eastAsia"/>
        </w:rPr>
        <w:t>工作时载流</w:t>
      </w:r>
      <w:proofErr w:type="gramEnd"/>
    </w:p>
    <w:p w14:paraId="2D6CD340" w14:textId="77777777" w:rsidR="00344C88" w:rsidRPr="006342BF" w:rsidRDefault="003123D0">
      <w:pPr>
        <w:pStyle w:val="ac"/>
        <w:numPr>
          <w:ilvl w:val="0"/>
          <w:numId w:val="0"/>
        </w:numPr>
        <w:ind w:leftChars="200" w:left="420" w:firstLineChars="200" w:firstLine="420"/>
      </w:pPr>
      <w:r w:rsidRPr="006342BF">
        <w:rPr>
          <w:rFonts w:hint="eastAsia"/>
        </w:rPr>
        <w:t>零部件和接线端子中的电流不大于0.2 A时，为650 ℃；</w:t>
      </w:r>
    </w:p>
    <w:p w14:paraId="2D6CD341" w14:textId="77777777" w:rsidR="00344C88" w:rsidRPr="006342BF" w:rsidRDefault="003123D0">
      <w:pPr>
        <w:pStyle w:val="ac"/>
        <w:ind w:left="828"/>
      </w:pPr>
      <w:r w:rsidRPr="006342BF">
        <w:rPr>
          <w:rFonts w:hint="eastAsia"/>
        </w:rPr>
        <w:t>对</w:t>
      </w:r>
      <w:proofErr w:type="gramStart"/>
      <w:r w:rsidRPr="006342BF">
        <w:rPr>
          <w:rFonts w:hint="eastAsia"/>
        </w:rPr>
        <w:t>固定载</w:t>
      </w:r>
      <w:proofErr w:type="gramEnd"/>
      <w:r w:rsidRPr="006342BF">
        <w:rPr>
          <w:rFonts w:hint="eastAsia"/>
        </w:rPr>
        <w:t>流零部件在</w:t>
      </w:r>
      <w:r w:rsidRPr="006342BF">
        <w:rPr>
          <w:rFonts w:hint="eastAsia"/>
          <w:szCs w:val="21"/>
        </w:rPr>
        <w:t>位（保持在位），以及</w:t>
      </w:r>
      <w:r w:rsidRPr="006342BF">
        <w:rPr>
          <w:rFonts w:hint="eastAsia"/>
        </w:rPr>
        <w:t>固定</w:t>
      </w:r>
      <w:r w:rsidRPr="006342BF">
        <w:rPr>
          <w:rFonts w:hint="eastAsia"/>
          <w:szCs w:val="21"/>
        </w:rPr>
        <w:t>采用</w:t>
      </w:r>
      <w:r w:rsidRPr="006342BF">
        <w:rPr>
          <w:rFonts w:hint="eastAsia"/>
        </w:rPr>
        <w:t>固定连接（例如，焊接）的外部导线端子</w:t>
      </w:r>
    </w:p>
    <w:p w14:paraId="2D6CD342" w14:textId="77777777" w:rsidR="00344C88" w:rsidRPr="006342BF" w:rsidRDefault="003123D0">
      <w:pPr>
        <w:pStyle w:val="ac"/>
        <w:numPr>
          <w:ilvl w:val="0"/>
          <w:numId w:val="0"/>
        </w:numPr>
        <w:ind w:leftChars="200" w:left="420" w:firstLineChars="200" w:firstLine="420"/>
      </w:pPr>
      <w:r w:rsidRPr="006342BF">
        <w:rPr>
          <w:rFonts w:hint="eastAsia"/>
        </w:rPr>
        <w:t>用的</w:t>
      </w:r>
      <w:r w:rsidRPr="006342BF">
        <w:rPr>
          <w:rFonts w:hint="eastAsia"/>
          <w:szCs w:val="21"/>
        </w:rPr>
        <w:t>零部</w:t>
      </w:r>
      <w:r w:rsidRPr="006342BF">
        <w:rPr>
          <w:rFonts w:hint="eastAsia"/>
        </w:rPr>
        <w:t>件，当正常</w:t>
      </w:r>
      <w:proofErr w:type="gramStart"/>
      <w:r w:rsidRPr="006342BF">
        <w:rPr>
          <w:rFonts w:hint="eastAsia"/>
        </w:rPr>
        <w:t>工作时载流</w:t>
      </w:r>
      <w:proofErr w:type="gramEnd"/>
      <w:r w:rsidRPr="006342BF">
        <w:rPr>
          <w:rFonts w:hint="eastAsia"/>
          <w:szCs w:val="21"/>
        </w:rPr>
        <w:t>零部件和接线端子中的电流大于</w:t>
      </w:r>
      <w:r w:rsidRPr="006342BF">
        <w:rPr>
          <w:rFonts w:hint="eastAsia"/>
        </w:rPr>
        <w:t>0.2 A时，为750 ℃；</w:t>
      </w:r>
    </w:p>
    <w:p w14:paraId="2D6CD343" w14:textId="77777777" w:rsidR="00344C88" w:rsidRPr="006342BF" w:rsidRDefault="003123D0">
      <w:pPr>
        <w:pStyle w:val="ac"/>
        <w:ind w:left="828"/>
      </w:pPr>
      <w:r w:rsidRPr="006342BF">
        <w:rPr>
          <w:rFonts w:hint="eastAsia"/>
        </w:rPr>
        <w:t>对</w:t>
      </w:r>
      <w:proofErr w:type="gramStart"/>
      <w:r w:rsidRPr="006342BF">
        <w:rPr>
          <w:rFonts w:hint="eastAsia"/>
        </w:rPr>
        <w:t>固定载</w:t>
      </w:r>
      <w:proofErr w:type="gramEnd"/>
      <w:r w:rsidRPr="006342BF">
        <w:rPr>
          <w:rFonts w:hint="eastAsia"/>
        </w:rPr>
        <w:t>流零部件</w:t>
      </w:r>
      <w:r w:rsidRPr="006342BF">
        <w:rPr>
          <w:rFonts w:hint="eastAsia"/>
          <w:szCs w:val="21"/>
        </w:rPr>
        <w:t>位</w:t>
      </w:r>
      <w:r w:rsidRPr="006342BF">
        <w:rPr>
          <w:rFonts w:hint="eastAsia"/>
        </w:rPr>
        <w:t>在</w:t>
      </w:r>
      <w:r w:rsidRPr="006342BF">
        <w:rPr>
          <w:rFonts w:hint="eastAsia"/>
          <w:szCs w:val="21"/>
        </w:rPr>
        <w:t>位（保持在位），以及</w:t>
      </w:r>
      <w:r w:rsidRPr="006342BF">
        <w:rPr>
          <w:rFonts w:hint="eastAsia"/>
        </w:rPr>
        <w:t>固定</w:t>
      </w:r>
      <w:r w:rsidRPr="006342BF">
        <w:rPr>
          <w:rFonts w:hint="eastAsia"/>
          <w:szCs w:val="21"/>
        </w:rPr>
        <w:t>不采用</w:t>
      </w:r>
      <w:r w:rsidRPr="006342BF">
        <w:rPr>
          <w:rFonts w:hint="eastAsia"/>
        </w:rPr>
        <w:t>固定连接的外部导线端子用的</w:t>
      </w:r>
      <w:r w:rsidRPr="006342BF">
        <w:rPr>
          <w:rFonts w:hint="eastAsia"/>
          <w:szCs w:val="21"/>
        </w:rPr>
        <w:t>零部</w:t>
      </w:r>
      <w:r w:rsidRPr="006342BF">
        <w:rPr>
          <w:rFonts w:hint="eastAsia"/>
        </w:rPr>
        <w:t>件，</w:t>
      </w:r>
    </w:p>
    <w:p w14:paraId="2D6CD344" w14:textId="77777777" w:rsidR="00344C88" w:rsidRPr="006342BF" w:rsidRDefault="003123D0">
      <w:pPr>
        <w:pStyle w:val="ac"/>
        <w:numPr>
          <w:ilvl w:val="0"/>
          <w:numId w:val="0"/>
        </w:numPr>
        <w:ind w:leftChars="200" w:left="420" w:firstLineChars="200" w:firstLine="420"/>
      </w:pPr>
      <w:r w:rsidRPr="006342BF">
        <w:rPr>
          <w:rFonts w:hint="eastAsia"/>
        </w:rPr>
        <w:t>当正常</w:t>
      </w:r>
      <w:proofErr w:type="gramStart"/>
      <w:r w:rsidRPr="006342BF">
        <w:rPr>
          <w:rFonts w:hint="eastAsia"/>
        </w:rPr>
        <w:t>工作时载流</w:t>
      </w:r>
      <w:proofErr w:type="gramEnd"/>
      <w:r w:rsidRPr="006342BF">
        <w:rPr>
          <w:rFonts w:hint="eastAsia"/>
          <w:szCs w:val="21"/>
        </w:rPr>
        <w:t>零部件和接线端子中的电流</w:t>
      </w:r>
      <w:r w:rsidRPr="006342BF">
        <w:rPr>
          <w:rFonts w:hint="eastAsia"/>
        </w:rPr>
        <w:t>大于0.2 A时，为850 ℃；</w:t>
      </w:r>
    </w:p>
    <w:p w14:paraId="2D6CD345" w14:textId="77777777" w:rsidR="00344C88" w:rsidRPr="006342BF" w:rsidRDefault="003123D0">
      <w:pPr>
        <w:pStyle w:val="affffffe"/>
        <w:ind w:left="363" w:firstLine="0"/>
      </w:pPr>
      <w:r w:rsidRPr="006342BF">
        <w:rPr>
          <w:rFonts w:hint="eastAsia"/>
        </w:rPr>
        <w:t>对厚度不大于0.2 mm的薄层材料不要求进行灼热丝试验。</w:t>
      </w:r>
    </w:p>
    <w:p w14:paraId="2D6CD346" w14:textId="77777777" w:rsidR="00344C88" w:rsidRPr="006342BF" w:rsidRDefault="003123D0">
      <w:pPr>
        <w:pStyle w:val="a5"/>
      </w:pPr>
      <w:r w:rsidRPr="006342BF">
        <w:rPr>
          <w:rFonts w:hint="eastAsia"/>
        </w:rPr>
        <w:t>耐电痕化</w:t>
      </w:r>
    </w:p>
    <w:p w14:paraId="2D6CD347" w14:textId="77777777" w:rsidR="00344C88" w:rsidRPr="006342BF" w:rsidRDefault="003123D0">
      <w:pPr>
        <w:pStyle w:val="afff"/>
      </w:pPr>
      <w:r w:rsidRPr="006342BF">
        <w:rPr>
          <w:rFonts w:hint="eastAsia"/>
        </w:rPr>
        <w:t>对IP等级不是IPX0的变压器，如果</w:t>
      </w:r>
      <w:proofErr w:type="gramStart"/>
      <w:r w:rsidRPr="006342BF">
        <w:rPr>
          <w:rFonts w:hint="eastAsia"/>
        </w:rPr>
        <w:t>固定载</w:t>
      </w:r>
      <w:proofErr w:type="gramEnd"/>
      <w:r w:rsidRPr="006342BF">
        <w:rPr>
          <w:rFonts w:hint="eastAsia"/>
        </w:rPr>
        <w:t>流零部件位置的绝缘零部件暴露在污染等级3的环境中，则这些绝缘零部件的耐</w:t>
      </w:r>
      <w:proofErr w:type="gramStart"/>
      <w:r w:rsidRPr="006342BF">
        <w:rPr>
          <w:rFonts w:hint="eastAsia"/>
        </w:rPr>
        <w:t>电痕化应至少</w:t>
      </w:r>
      <w:proofErr w:type="gramEnd"/>
      <w:r w:rsidRPr="006342BF">
        <w:rPr>
          <w:rFonts w:hint="eastAsia"/>
        </w:rPr>
        <w:t>等于材料组别Ⅲb。</w:t>
      </w:r>
    </w:p>
    <w:p w14:paraId="2D6CD348" w14:textId="77777777" w:rsidR="00344C88" w:rsidRPr="006342BF" w:rsidRDefault="003123D0">
      <w:pPr>
        <w:pStyle w:val="afff"/>
      </w:pPr>
      <w:r w:rsidRPr="006342BF">
        <w:rPr>
          <w:rFonts w:hint="eastAsia"/>
        </w:rPr>
        <w:t>材料组别Ⅲb（100≤CTI＜175）不推荐用于630 V以上的污染等级3。</w:t>
      </w:r>
    </w:p>
    <w:p w14:paraId="2D6CD349" w14:textId="77777777" w:rsidR="00344C88" w:rsidRPr="006342BF" w:rsidRDefault="003123D0">
      <w:pPr>
        <w:pStyle w:val="afff"/>
      </w:pPr>
      <w:r w:rsidRPr="006342BF">
        <w:rPr>
          <w:rFonts w:hint="eastAsia"/>
        </w:rPr>
        <w:t>对不是陶瓷类的绝缘材料，通过附录G的试验来检验是否合格。</w:t>
      </w:r>
    </w:p>
    <w:p w14:paraId="2D6CD34A" w14:textId="77777777" w:rsidR="00344C88" w:rsidRPr="006342BF" w:rsidRDefault="003123D0">
      <w:pPr>
        <w:pStyle w:val="afff"/>
      </w:pPr>
      <w:r w:rsidRPr="006342BF">
        <w:rPr>
          <w:rFonts w:hint="eastAsia"/>
        </w:rPr>
        <w:t>在总共50滴滴液滴完之前，电极之间不应出现闪络或击穿。</w:t>
      </w:r>
    </w:p>
    <w:p w14:paraId="2D6CD34B" w14:textId="77777777" w:rsidR="00344C88" w:rsidRPr="006342BF" w:rsidRDefault="003123D0">
      <w:pPr>
        <w:pStyle w:val="a4"/>
      </w:pPr>
      <w:bookmarkStart w:id="879" w:name="_Toc329690555"/>
      <w:bookmarkStart w:id="880" w:name="_Toc361398227"/>
      <w:bookmarkStart w:id="881" w:name="_Toc407001933"/>
      <w:bookmarkStart w:id="882" w:name="_Toc127341029"/>
      <w:bookmarkStart w:id="883" w:name="_Toc375040060"/>
      <w:bookmarkStart w:id="884" w:name="_Toc192405201"/>
      <w:bookmarkStart w:id="885" w:name="_Toc361409925"/>
      <w:bookmarkStart w:id="886" w:name="_Toc329690412"/>
      <w:bookmarkStart w:id="887" w:name="_Toc18226367"/>
      <w:bookmarkStart w:id="888" w:name="_Toc407001647"/>
      <w:bookmarkStart w:id="889" w:name="_Toc320090509"/>
      <w:bookmarkStart w:id="890" w:name="_Toc127071282"/>
      <w:bookmarkStart w:id="891" w:name="_Toc407090255"/>
      <w:bookmarkStart w:id="892" w:name="_Toc192405414"/>
      <w:bookmarkStart w:id="893" w:name="_Toc320188242"/>
      <w:bookmarkStart w:id="894" w:name="_Toc148076573"/>
      <w:bookmarkStart w:id="895" w:name="_Toc371336316"/>
      <w:bookmarkStart w:id="896" w:name="_Toc18226538"/>
      <w:bookmarkStart w:id="897" w:name="_Toc18224876"/>
      <w:bookmarkStart w:id="898" w:name="_Toc18226158"/>
      <w:bookmarkStart w:id="899" w:name="_Toc129252103"/>
      <w:bookmarkStart w:id="900" w:name="_Toc320110790"/>
      <w:bookmarkStart w:id="901" w:name="_Toc126026587"/>
      <w:bookmarkStart w:id="902" w:name="_Toc381087951"/>
      <w:bookmarkStart w:id="903" w:name="_Toc146191320"/>
      <w:bookmarkStart w:id="904" w:name="_Toc18218553"/>
      <w:bookmarkStart w:id="905" w:name="_Toc370458450"/>
      <w:bookmarkStart w:id="906" w:name="_Toc362600111"/>
      <w:bookmarkStart w:id="907" w:name="_Toc18219749"/>
      <w:bookmarkStart w:id="908" w:name="_Toc18226668"/>
      <w:bookmarkStart w:id="909" w:name="_Toc182901705"/>
      <w:bookmarkStart w:id="910" w:name="_Toc371335957"/>
      <w:r w:rsidRPr="006342BF">
        <w:rPr>
          <w:rFonts w:hint="eastAsia"/>
        </w:rPr>
        <w:t>防锈</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2D6CD34C" w14:textId="77777777" w:rsidR="00344C88" w:rsidRPr="006342BF" w:rsidRDefault="003123D0">
      <w:pPr>
        <w:pStyle w:val="afff"/>
        <w:rPr>
          <w:rFonts w:hAnsi="宋体"/>
        </w:rPr>
      </w:pPr>
      <w:r w:rsidRPr="006342BF">
        <w:rPr>
          <w:rFonts w:hAnsi="宋体" w:hint="eastAsia"/>
        </w:rPr>
        <w:t>对铁制零部件，如果其锈蚀可能会使变压器变得不安全，则应对锈蚀采取足够的防护。</w:t>
      </w:r>
    </w:p>
    <w:p w14:paraId="2D6CD34D" w14:textId="77777777" w:rsidR="00344C88" w:rsidRPr="006342BF" w:rsidRDefault="003123D0">
      <w:pPr>
        <w:pStyle w:val="afff"/>
        <w:rPr>
          <w:rFonts w:hAnsi="宋体"/>
          <w:szCs w:val="22"/>
        </w:rPr>
      </w:pPr>
      <w:proofErr w:type="gramStart"/>
      <w:r w:rsidRPr="006342BF">
        <w:rPr>
          <w:rFonts w:hAnsi="宋体" w:hint="eastAsia"/>
          <w:szCs w:val="22"/>
        </w:rPr>
        <w:t>本要求</w:t>
      </w:r>
      <w:proofErr w:type="gramEnd"/>
      <w:r w:rsidRPr="006342BF">
        <w:rPr>
          <w:rFonts w:hAnsi="宋体" w:hint="eastAsia"/>
          <w:szCs w:val="22"/>
        </w:rPr>
        <w:t>适用于铁心的外表面，在这种情况下，采用漆涂层的防护被认为是满足要求的。</w:t>
      </w:r>
    </w:p>
    <w:p w14:paraId="2D6CD34E" w14:textId="77777777" w:rsidR="00344C88" w:rsidRPr="006342BF" w:rsidRDefault="003123D0">
      <w:pPr>
        <w:pStyle w:val="afff"/>
        <w:rPr>
          <w:rFonts w:hAnsi="宋体"/>
        </w:rPr>
      </w:pPr>
      <w:r w:rsidRPr="006342BF">
        <w:rPr>
          <w:rFonts w:hAnsi="宋体" w:hint="eastAsia"/>
        </w:rPr>
        <w:t>通过检查，如有疑问时，通过下列试验来检验是否合格。</w:t>
      </w:r>
    </w:p>
    <w:p w14:paraId="2D6CD34F" w14:textId="77777777" w:rsidR="00344C88" w:rsidRPr="006342BF" w:rsidRDefault="003123D0">
      <w:pPr>
        <w:pStyle w:val="afff"/>
        <w:rPr>
          <w:rFonts w:hAnsi="宋体"/>
        </w:rPr>
      </w:pPr>
      <w:r w:rsidRPr="006342BF">
        <w:rPr>
          <w:rFonts w:hAnsi="宋体" w:hint="eastAsia"/>
        </w:rPr>
        <w:t xml:space="preserve">将被试零部件浸入三氯乙烷10 </w:t>
      </w:r>
      <w:r w:rsidRPr="006342BF">
        <w:rPr>
          <w:rFonts w:hAnsi="宋体"/>
        </w:rPr>
        <w:t>min</w:t>
      </w:r>
      <w:r w:rsidRPr="006342BF">
        <w:rPr>
          <w:rFonts w:hAnsi="宋体" w:hint="eastAsia"/>
        </w:rPr>
        <w:t>，清除被试零部件上的全部油脂，然后将被试零部件浸入温度为20 ℃</w:t>
      </w:r>
      <w:r w:rsidRPr="006342BF">
        <w:rPr>
          <w:rFonts w:hAnsi="宋体" w:hint="eastAsia"/>
        </w:rPr>
        <w:sym w:font="Symbol" w:char="F0B1"/>
      </w:r>
      <w:r w:rsidRPr="006342BF">
        <w:rPr>
          <w:rFonts w:hAnsi="宋体" w:hint="eastAsia"/>
        </w:rPr>
        <w:t>5 ℃、10%的氯化铵水溶液</w:t>
      </w:r>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。该被试零部件无需擦干，但要在甩掉任何液滴后，将其放入温度为20 ℃</w:t>
      </w:r>
      <w:r w:rsidRPr="006342BF">
        <w:rPr>
          <w:rFonts w:hAnsi="宋体" w:hint="eastAsia"/>
        </w:rPr>
        <w:sym w:font="Symbol" w:char="F0B1"/>
      </w:r>
      <w:r w:rsidRPr="006342BF">
        <w:rPr>
          <w:rFonts w:hAnsi="宋体" w:hint="eastAsia"/>
        </w:rPr>
        <w:t>5 ℃、空气湿度达到饱和的试验箱内</w:t>
      </w:r>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w:t>
      </w:r>
    </w:p>
    <w:p w14:paraId="2D6CD350" w14:textId="77777777" w:rsidR="00344C88" w:rsidRPr="006342BF" w:rsidRDefault="003123D0">
      <w:pPr>
        <w:pStyle w:val="afff"/>
        <w:rPr>
          <w:rFonts w:hAnsi="宋体"/>
        </w:rPr>
      </w:pPr>
      <w:r w:rsidRPr="006342BF">
        <w:rPr>
          <w:rFonts w:hAnsi="宋体" w:hint="eastAsia"/>
        </w:rPr>
        <w:t>所有零部件在温度为100 ℃</w:t>
      </w:r>
      <w:r w:rsidRPr="006342BF">
        <w:rPr>
          <w:rFonts w:hAnsi="宋体" w:hint="eastAsia"/>
        </w:rPr>
        <w:sym w:font="Symbol" w:char="F0B1"/>
      </w:r>
      <w:r w:rsidRPr="006342BF">
        <w:rPr>
          <w:rFonts w:hAnsi="宋体" w:hint="eastAsia"/>
        </w:rPr>
        <w:t>5 ℃的高温箱内干燥</w:t>
      </w:r>
      <w:r w:rsidRPr="006342BF">
        <w:rPr>
          <w:rFonts w:hAnsi="宋体"/>
        </w:rPr>
        <w:t>10</w:t>
      </w:r>
      <w:r w:rsidRPr="006342BF">
        <w:rPr>
          <w:rFonts w:hAnsi="宋体" w:hint="eastAsia"/>
        </w:rPr>
        <w:t xml:space="preserve"> </w:t>
      </w:r>
      <w:r w:rsidRPr="006342BF">
        <w:rPr>
          <w:rFonts w:hAnsi="宋体"/>
        </w:rPr>
        <w:t>min</w:t>
      </w:r>
      <w:r w:rsidRPr="006342BF">
        <w:rPr>
          <w:rFonts w:hAnsi="宋体" w:hint="eastAsia"/>
        </w:rPr>
        <w:t>后，其表面不应出现锈痕。</w:t>
      </w:r>
    </w:p>
    <w:p w14:paraId="2D6CD351" w14:textId="77777777" w:rsidR="00344C88" w:rsidRPr="006342BF" w:rsidRDefault="003123D0">
      <w:pPr>
        <w:pStyle w:val="a3"/>
        <w:numPr>
          <w:ilvl w:val="0"/>
          <w:numId w:val="0"/>
        </w:numPr>
      </w:pPr>
      <w:r w:rsidRPr="006342BF">
        <w:rPr>
          <w:rFonts w:hint="eastAsia"/>
          <w:b/>
          <w:bCs/>
        </w:rPr>
        <w:t>注:</w:t>
      </w:r>
      <w:r w:rsidRPr="006342BF">
        <w:rPr>
          <w:rFonts w:hint="eastAsia"/>
        </w:rPr>
        <w:t>尖锐边缘上的锈迹以及通过擦拭可以去除的任何</w:t>
      </w:r>
      <w:proofErr w:type="gramStart"/>
      <w:r w:rsidRPr="006342BF">
        <w:rPr>
          <w:rFonts w:hint="eastAsia"/>
        </w:rPr>
        <w:t>黄色锈膜可</w:t>
      </w:r>
      <w:proofErr w:type="gramEnd"/>
      <w:r w:rsidRPr="006342BF">
        <w:rPr>
          <w:rFonts w:hint="eastAsia"/>
        </w:rPr>
        <w:t>忽略不计。</w:t>
      </w:r>
    </w:p>
    <w:p w14:paraId="2D6CD352" w14:textId="77777777" w:rsidR="00344C88" w:rsidRPr="006342BF" w:rsidRDefault="00344C88">
      <w:pPr>
        <w:pStyle w:val="a"/>
        <w:numPr>
          <w:ilvl w:val="0"/>
          <w:numId w:val="0"/>
        </w:numPr>
        <w:rPr>
          <w:rFonts w:ascii="Times New Roman"/>
          <w:sz w:val="21"/>
          <w:szCs w:val="21"/>
        </w:rPr>
      </w:pPr>
    </w:p>
    <w:p w14:paraId="2D6CD353" w14:textId="77777777" w:rsidR="00344C88" w:rsidRPr="006342BF" w:rsidRDefault="00344C88">
      <w:pPr>
        <w:pStyle w:val="afff"/>
        <w:ind w:firstLineChars="0" w:firstLine="0"/>
      </w:pPr>
    </w:p>
    <w:p w14:paraId="2D6CD354" w14:textId="77777777" w:rsidR="00344C88" w:rsidRPr="006342BF" w:rsidRDefault="00344C88">
      <w:pPr>
        <w:pStyle w:val="afff"/>
      </w:pPr>
    </w:p>
    <w:p w14:paraId="2D6CD355" w14:textId="77777777" w:rsidR="00344C88" w:rsidRPr="006342BF" w:rsidRDefault="00344C88">
      <w:pPr>
        <w:pStyle w:val="afff"/>
      </w:pPr>
    </w:p>
    <w:p w14:paraId="2D6CD356" w14:textId="77777777" w:rsidR="00344C88" w:rsidRPr="006342BF" w:rsidRDefault="00344C88">
      <w:pPr>
        <w:pStyle w:val="afff"/>
        <w:sectPr w:rsidR="00344C88" w:rsidRPr="006342BF">
          <w:pgSz w:w="11906" w:h="16838"/>
          <w:pgMar w:top="567" w:right="1134" w:bottom="1134" w:left="1418" w:header="1418" w:footer="1134" w:gutter="0"/>
          <w:pgNumType w:start="1"/>
          <w:cols w:space="425"/>
          <w:formProt w:val="0"/>
          <w:docGrid w:type="lines" w:linePitch="312"/>
        </w:sectPr>
      </w:pPr>
    </w:p>
    <w:p w14:paraId="2D6CD357" w14:textId="77777777" w:rsidR="00344C88" w:rsidRPr="006342BF" w:rsidRDefault="003123D0">
      <w:pPr>
        <w:pStyle w:val="af8"/>
      </w:pPr>
      <w:r w:rsidRPr="006342BF">
        <w:lastRenderedPageBreak/>
        <w:br/>
      </w:r>
      <w:bookmarkStart w:id="911" w:name="_Toc407001648"/>
      <w:bookmarkStart w:id="912" w:name="_Toc407090256"/>
      <w:bookmarkStart w:id="913" w:name="_Toc370458451"/>
      <w:bookmarkStart w:id="914" w:name="_Toc361398228"/>
      <w:bookmarkStart w:id="915" w:name="_Toc381087952"/>
      <w:bookmarkStart w:id="916" w:name="_Toc361409926"/>
      <w:bookmarkStart w:id="917" w:name="_Toc362600112"/>
      <w:bookmarkStart w:id="918" w:name="_Toc407001934"/>
      <w:bookmarkStart w:id="919" w:name="_Toc375040061"/>
      <w:bookmarkStart w:id="920" w:name="_Toc371335958"/>
      <w:bookmarkStart w:id="921" w:name="_Toc371336317"/>
      <w:r w:rsidRPr="006342BF">
        <w:rPr>
          <w:rFonts w:hint="eastAsia"/>
        </w:rPr>
        <w:t>（规范性附录）</w:t>
      </w:r>
      <w:r w:rsidRPr="006342BF">
        <w:br/>
      </w:r>
      <w:r w:rsidRPr="006342BF">
        <w:rPr>
          <w:rFonts w:hint="eastAsia"/>
        </w:rPr>
        <w:t>爬电距离和电气间隙的测量</w:t>
      </w:r>
      <w:bookmarkEnd w:id="911"/>
      <w:bookmarkEnd w:id="912"/>
      <w:bookmarkEnd w:id="913"/>
      <w:bookmarkEnd w:id="914"/>
      <w:bookmarkEnd w:id="915"/>
      <w:bookmarkEnd w:id="916"/>
      <w:bookmarkEnd w:id="917"/>
      <w:bookmarkEnd w:id="918"/>
      <w:bookmarkEnd w:id="919"/>
      <w:bookmarkEnd w:id="920"/>
      <w:bookmarkEnd w:id="921"/>
    </w:p>
    <w:p w14:paraId="2D6CD358" w14:textId="77777777" w:rsidR="00344C88" w:rsidRPr="006342BF" w:rsidRDefault="003123D0">
      <w:pPr>
        <w:pStyle w:val="afff"/>
      </w:pPr>
      <w:r w:rsidRPr="006342BF">
        <w:rPr>
          <w:rFonts w:hint="eastAsia"/>
        </w:rPr>
        <w:t>图A.1至图A.8中规定的沟槽宽度X适用于涉及下列污染等级的所有的例子：</w:t>
      </w:r>
    </w:p>
    <w:p w14:paraId="2D6CD359" w14:textId="77777777" w:rsidR="00344C88" w:rsidRPr="006342BF" w:rsidRDefault="003123D0">
      <w:pPr>
        <w:pStyle w:val="af7"/>
        <w:numPr>
          <w:ilvl w:val="0"/>
          <w:numId w:val="0"/>
        </w:numPr>
        <w:tabs>
          <w:tab w:val="left" w:pos="360"/>
        </w:tabs>
      </w:pPr>
      <w:r w:rsidRPr="006342BF">
        <w:rPr>
          <w:rFonts w:hint="eastAsia"/>
        </w:rPr>
        <w:t>表A.1  基于污染等级的沟槽的宽度</w:t>
      </w:r>
    </w:p>
    <w:tbl>
      <w:tblPr>
        <w:tblW w:w="936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677"/>
        <w:gridCol w:w="4683"/>
      </w:tblGrid>
      <w:tr w:rsidR="006342BF" w:rsidRPr="006342BF" w14:paraId="2D6CD35C" w14:textId="77777777">
        <w:tc>
          <w:tcPr>
            <w:tcW w:w="4677" w:type="dxa"/>
            <w:vAlign w:val="center"/>
          </w:tcPr>
          <w:p w14:paraId="2D6CD35A" w14:textId="77777777" w:rsidR="00344C88" w:rsidRPr="006342BF" w:rsidRDefault="003123D0">
            <w:pPr>
              <w:jc w:val="center"/>
              <w:rPr>
                <w:rFonts w:ascii="宋体" w:hAnsi="宋体"/>
                <w:sz w:val="18"/>
                <w:szCs w:val="18"/>
              </w:rPr>
            </w:pPr>
            <w:r w:rsidRPr="006342BF">
              <w:rPr>
                <w:rFonts w:hAnsi="宋体" w:hint="eastAsia"/>
                <w:sz w:val="18"/>
                <w:szCs w:val="18"/>
              </w:rPr>
              <w:t>污染等级</w:t>
            </w:r>
          </w:p>
        </w:tc>
        <w:tc>
          <w:tcPr>
            <w:tcW w:w="4683" w:type="dxa"/>
          </w:tcPr>
          <w:p w14:paraId="2D6CD35B" w14:textId="77777777" w:rsidR="00344C88" w:rsidRPr="006342BF" w:rsidRDefault="003123D0">
            <w:pPr>
              <w:jc w:val="center"/>
              <w:rPr>
                <w:rFonts w:ascii="宋体" w:hAnsi="宋体"/>
                <w:sz w:val="18"/>
                <w:szCs w:val="18"/>
              </w:rPr>
            </w:pPr>
            <w:r w:rsidRPr="006342BF">
              <w:rPr>
                <w:rFonts w:ascii="宋体" w:hAnsi="宋体" w:hint="eastAsia"/>
                <w:sz w:val="18"/>
                <w:szCs w:val="18"/>
              </w:rPr>
              <w:t>沟槽的宽度X最小值</w:t>
            </w:r>
            <w:r w:rsidRPr="006342BF">
              <w:rPr>
                <w:rFonts w:ascii="宋体" w:hAnsi="宋体"/>
                <w:sz w:val="18"/>
                <w:szCs w:val="18"/>
              </w:rPr>
              <w:br/>
            </w:r>
            <w:r w:rsidRPr="006342BF">
              <w:rPr>
                <w:rFonts w:ascii="宋体" w:hAnsi="宋体" w:hint="eastAsia"/>
                <w:sz w:val="18"/>
                <w:szCs w:val="18"/>
              </w:rPr>
              <w:t>mm</w:t>
            </w:r>
          </w:p>
        </w:tc>
      </w:tr>
      <w:tr w:rsidR="006342BF" w:rsidRPr="006342BF" w14:paraId="2D6CD363" w14:textId="77777777">
        <w:trPr>
          <w:trHeight w:val="975"/>
        </w:trPr>
        <w:tc>
          <w:tcPr>
            <w:tcW w:w="4677" w:type="dxa"/>
          </w:tcPr>
          <w:p w14:paraId="2D6CD35D" w14:textId="77777777" w:rsidR="00344C88" w:rsidRPr="006342BF" w:rsidRDefault="003123D0">
            <w:pPr>
              <w:jc w:val="center"/>
              <w:rPr>
                <w:rFonts w:ascii="宋体" w:hAnsi="宋体"/>
              </w:rPr>
            </w:pPr>
            <w:r w:rsidRPr="006342BF">
              <w:rPr>
                <w:rFonts w:ascii="宋体" w:hAnsi="宋体" w:hint="eastAsia"/>
              </w:rPr>
              <w:t>1</w:t>
            </w:r>
          </w:p>
          <w:p w14:paraId="2D6CD35E" w14:textId="77777777" w:rsidR="00344C88" w:rsidRPr="006342BF" w:rsidRDefault="003123D0">
            <w:pPr>
              <w:jc w:val="center"/>
              <w:rPr>
                <w:rFonts w:ascii="宋体" w:hAnsi="宋体"/>
              </w:rPr>
            </w:pPr>
            <w:r w:rsidRPr="006342BF">
              <w:rPr>
                <w:rFonts w:ascii="宋体" w:hAnsi="宋体" w:hint="eastAsia"/>
              </w:rPr>
              <w:t>2</w:t>
            </w:r>
          </w:p>
          <w:p w14:paraId="2D6CD35F" w14:textId="77777777" w:rsidR="00344C88" w:rsidRPr="006342BF" w:rsidRDefault="003123D0">
            <w:pPr>
              <w:jc w:val="center"/>
              <w:rPr>
                <w:rFonts w:ascii="宋体" w:hAnsi="宋体"/>
              </w:rPr>
            </w:pPr>
            <w:r w:rsidRPr="006342BF">
              <w:rPr>
                <w:rFonts w:ascii="宋体" w:hAnsi="宋体" w:hint="eastAsia"/>
              </w:rPr>
              <w:t>3</w:t>
            </w:r>
          </w:p>
        </w:tc>
        <w:tc>
          <w:tcPr>
            <w:tcW w:w="4683" w:type="dxa"/>
          </w:tcPr>
          <w:p w14:paraId="2D6CD360" w14:textId="77777777" w:rsidR="00344C88" w:rsidRPr="006342BF" w:rsidRDefault="003123D0">
            <w:pPr>
              <w:jc w:val="center"/>
              <w:rPr>
                <w:rFonts w:ascii="宋体" w:hAnsi="宋体"/>
              </w:rPr>
            </w:pPr>
            <w:r w:rsidRPr="006342BF">
              <w:rPr>
                <w:rFonts w:ascii="宋体" w:hAnsi="宋体" w:hint="eastAsia"/>
              </w:rPr>
              <w:t>0</w:t>
            </w:r>
            <w:r w:rsidRPr="006342BF">
              <w:rPr>
                <w:rFonts w:ascii="宋体" w:hAnsi="宋体"/>
              </w:rPr>
              <w:t>.25</w:t>
            </w:r>
          </w:p>
          <w:p w14:paraId="2D6CD361" w14:textId="77777777" w:rsidR="00344C88" w:rsidRPr="006342BF" w:rsidRDefault="003123D0">
            <w:pPr>
              <w:jc w:val="center"/>
              <w:rPr>
                <w:rFonts w:ascii="宋体" w:hAnsi="宋体"/>
              </w:rPr>
            </w:pPr>
            <w:r w:rsidRPr="006342BF">
              <w:rPr>
                <w:rFonts w:ascii="宋体" w:hAnsi="宋体"/>
              </w:rPr>
              <w:t>1.0</w:t>
            </w:r>
          </w:p>
          <w:p w14:paraId="2D6CD362" w14:textId="77777777" w:rsidR="00344C88" w:rsidRPr="006342BF" w:rsidRDefault="003123D0">
            <w:pPr>
              <w:jc w:val="center"/>
              <w:rPr>
                <w:rFonts w:ascii="宋体" w:hAnsi="宋体"/>
              </w:rPr>
            </w:pPr>
            <w:r w:rsidRPr="006342BF">
              <w:rPr>
                <w:rFonts w:ascii="宋体" w:hAnsi="宋体"/>
              </w:rPr>
              <w:t>1.5</w:t>
            </w:r>
          </w:p>
        </w:tc>
      </w:tr>
      <w:tr w:rsidR="00344C88" w:rsidRPr="006342BF" w14:paraId="2D6CD365" w14:textId="77777777">
        <w:trPr>
          <w:trHeight w:val="255"/>
        </w:trPr>
        <w:tc>
          <w:tcPr>
            <w:tcW w:w="9360" w:type="dxa"/>
            <w:gridSpan w:val="2"/>
          </w:tcPr>
          <w:p w14:paraId="2D6CD364" w14:textId="77777777" w:rsidR="00344C88" w:rsidRPr="006342BF" w:rsidRDefault="003123D0">
            <w:pPr>
              <w:pStyle w:val="afffc"/>
            </w:pPr>
            <w:r w:rsidRPr="006342BF">
              <w:rPr>
                <w:rFonts w:hint="eastAsia"/>
              </w:rPr>
              <w:t xml:space="preserve"> 如果涉及的电气间隙小于</w:t>
            </w:r>
            <w:r w:rsidRPr="006342BF">
              <w:t>3</w:t>
            </w:r>
            <w:r w:rsidRPr="006342BF">
              <w:rPr>
                <w:rFonts w:hint="eastAsia"/>
              </w:rPr>
              <w:t xml:space="preserve"> </w:t>
            </w:r>
            <w:r w:rsidRPr="006342BF">
              <w:t>mm</w:t>
            </w:r>
            <w:r w:rsidRPr="006342BF">
              <w:rPr>
                <w:rFonts w:hint="eastAsia"/>
              </w:rPr>
              <w:t>，则沟槽宽度最小可减小到该距离的三分之一。</w:t>
            </w:r>
          </w:p>
        </w:tc>
      </w:tr>
    </w:tbl>
    <w:p w14:paraId="2D6CD366" w14:textId="77777777" w:rsidR="00344C88" w:rsidRPr="006342BF" w:rsidRDefault="00344C88">
      <w:pPr>
        <w:pStyle w:val="afff"/>
      </w:pPr>
    </w:p>
    <w:p w14:paraId="2D6CD367" w14:textId="77777777" w:rsidR="00344C88" w:rsidRPr="006342BF" w:rsidRDefault="003123D0">
      <w:pPr>
        <w:pStyle w:val="afff"/>
      </w:pPr>
      <w:proofErr w:type="gramStart"/>
      <w:r w:rsidRPr="006342BF">
        <w:rPr>
          <w:rFonts w:hint="eastAsia"/>
        </w:rPr>
        <w:t>在例</w:t>
      </w:r>
      <w:proofErr w:type="gramEnd"/>
      <w:r w:rsidRPr="006342BF">
        <w:rPr>
          <w:rFonts w:hint="eastAsia"/>
        </w:rPr>
        <w:t>A.1至A.8中指定的尺寸X的最小值取决于其污染等级，见表A.1。</w:t>
      </w:r>
    </w:p>
    <w:p w14:paraId="2D6CD368" w14:textId="77777777" w:rsidR="00344C88" w:rsidRPr="006342BF" w:rsidRDefault="003123D0">
      <w:pPr>
        <w:pStyle w:val="afff"/>
      </w:pPr>
      <w:r w:rsidRPr="006342BF">
        <w:rPr>
          <w:rFonts w:hint="eastAsia"/>
        </w:rPr>
        <w:t>测量爬电距离和电气间隙的方法见图A.1至图A.8所示。这些例子对在气隙和沟槽之间或在各种绝缘的类型之间没有区别。</w:t>
      </w:r>
    </w:p>
    <w:p w14:paraId="2D6CD369" w14:textId="77777777" w:rsidR="00344C88" w:rsidRPr="006342BF" w:rsidRDefault="003123D0">
      <w:pPr>
        <w:pStyle w:val="afff"/>
      </w:pPr>
      <w:r w:rsidRPr="006342BF">
        <w:rPr>
          <w:rFonts w:hint="eastAsia"/>
        </w:rPr>
        <w:t>需做下列一些假定：</w:t>
      </w:r>
    </w:p>
    <w:p w14:paraId="2D6CD36A" w14:textId="77777777" w:rsidR="00344C88" w:rsidRPr="006342BF" w:rsidRDefault="003123D0">
      <w:pPr>
        <w:numPr>
          <w:ilvl w:val="0"/>
          <w:numId w:val="3"/>
        </w:numPr>
        <w:tabs>
          <w:tab w:val="left" w:pos="840"/>
        </w:tabs>
        <w:ind w:leftChars="200" w:left="840" w:hangingChars="200" w:hanging="420"/>
        <w:rPr>
          <w:rFonts w:ascii="宋体"/>
        </w:rPr>
      </w:pPr>
      <w:r w:rsidRPr="006342BF">
        <w:rPr>
          <w:rFonts w:ascii="宋体" w:hint="eastAsia"/>
        </w:rPr>
        <w:t>假定任何凹进处桥接有长度等于规定宽度X的且被置于最不利位置上的绝缘连接物（见</w:t>
      </w:r>
      <w:r w:rsidRPr="006342BF">
        <w:rPr>
          <w:rFonts w:hint="eastAsia"/>
        </w:rPr>
        <w:t>图</w:t>
      </w:r>
      <w:r w:rsidRPr="006342BF">
        <w:rPr>
          <w:rFonts w:hint="eastAsia"/>
        </w:rPr>
        <w:t>A.</w:t>
      </w:r>
      <w:r w:rsidRPr="006342BF">
        <w:rPr>
          <w:rFonts w:ascii="宋体" w:hint="eastAsia"/>
        </w:rPr>
        <w:t>3）；</w:t>
      </w:r>
    </w:p>
    <w:p w14:paraId="2D6CD36B" w14:textId="77777777" w:rsidR="00344C88" w:rsidRPr="006342BF" w:rsidRDefault="003123D0">
      <w:pPr>
        <w:numPr>
          <w:ilvl w:val="0"/>
          <w:numId w:val="3"/>
        </w:numPr>
        <w:tabs>
          <w:tab w:val="left" w:pos="854"/>
        </w:tabs>
        <w:ind w:leftChars="200" w:left="840" w:hangingChars="200" w:hanging="420"/>
        <w:rPr>
          <w:rFonts w:ascii="宋体"/>
        </w:rPr>
      </w:pPr>
      <w:r w:rsidRPr="006342BF">
        <w:rPr>
          <w:rFonts w:ascii="宋体" w:hint="eastAsia"/>
        </w:rPr>
        <w:t>横跨沟槽的距离等于或大于规定宽度X时，爬电距离沿沟槽的轮廓线来测量（见图A.2）；</w:t>
      </w:r>
    </w:p>
    <w:p w14:paraId="2D6CD36C" w14:textId="77777777" w:rsidR="00344C88" w:rsidRPr="006342BF" w:rsidRDefault="003123D0">
      <w:pPr>
        <w:numPr>
          <w:ilvl w:val="0"/>
          <w:numId w:val="3"/>
        </w:numPr>
        <w:tabs>
          <w:tab w:val="left" w:pos="854"/>
        </w:tabs>
        <w:ind w:leftChars="200" w:left="840" w:hangingChars="200" w:hanging="420"/>
        <w:rPr>
          <w:rFonts w:ascii="宋体"/>
        </w:rPr>
      </w:pPr>
      <w:r w:rsidRPr="006342BF">
        <w:rPr>
          <w:rFonts w:ascii="宋体" w:hint="eastAsia"/>
        </w:rPr>
        <w:t>在测量彼此间能处于不同位置的零部件之间的爬电距离和电气间隙时，是在这些零部件处于最不利的位置时进行测量。</w:t>
      </w:r>
    </w:p>
    <w:p w14:paraId="2D6CD36D" w14:textId="77777777" w:rsidR="00344C88" w:rsidRPr="006342BF" w:rsidRDefault="006952B3">
      <w:pPr>
        <w:pStyle w:val="affffffe"/>
        <w:ind w:firstLine="0"/>
        <w:rPr>
          <w:lang w:bidi="th-TH"/>
        </w:rPr>
      </w:pPr>
      <w:r>
        <w:rPr>
          <w:lang w:bidi="th-TH"/>
        </w:rPr>
        <w:pict w14:anchorId="2D6CDA33">
          <v:group id="_x0000_s1162" style="position:absolute;left:0;text-align:left;margin-left:137.5pt;margin-top:5.75pt;width:208.45pt;height:78.75pt;z-index:251655168" coordorigin="4617,2673" coordsize="4169,1575">
            <v:shape id="_x0000_s1163" type="#_x0000_t202" style="position:absolute;left:4617;top:2673;width:4154;height:1560" stroked="f">
              <v:textbox inset="0,0,0,0">
                <w:txbxContent>
                  <w:p w14:paraId="2D6CDA80" w14:textId="77777777" w:rsidR="003E7D43" w:rsidRDefault="006952B3">
                    <w:r>
                      <w:pict w14:anchorId="2D6CDA99">
                        <v:shape id="_x0000_i1085" type="#_x0000_t75" style="width:208.55pt;height:63.3pt">
                          <v:imagedata r:id="rId94" o:title="" croptop="4779f" cropbottom="2731f" cropleft="3588f" cropright="9632f"/>
                        </v:shape>
                      </w:pict>
                    </w:r>
                  </w:p>
                </w:txbxContent>
              </v:textbox>
            </v:shape>
            <v:shape id="_x0000_s1164" type="#_x0000_t202" style="position:absolute;left:7889;top:3885;width:792;height:180" stroked="f">
              <v:textbox>
                <w:txbxContent>
                  <w:p w14:paraId="2D6CDA81" w14:textId="77777777" w:rsidR="003E7D43" w:rsidRDefault="003E7D43"/>
                </w:txbxContent>
              </v:textbox>
            </v:shape>
          </v:group>
        </w:pict>
      </w:r>
    </w:p>
    <w:p w14:paraId="2D6CD36E" w14:textId="77777777" w:rsidR="00344C88" w:rsidRPr="006342BF" w:rsidRDefault="00344C88">
      <w:pPr>
        <w:pStyle w:val="affffffe"/>
        <w:ind w:firstLine="0"/>
        <w:rPr>
          <w:lang w:bidi="th-TH"/>
        </w:rPr>
      </w:pPr>
    </w:p>
    <w:p w14:paraId="2D6CD36F" w14:textId="77777777" w:rsidR="00344C88" w:rsidRPr="006342BF" w:rsidRDefault="00344C88">
      <w:pPr>
        <w:pStyle w:val="affffffe"/>
        <w:ind w:firstLine="0"/>
      </w:pPr>
    </w:p>
    <w:p w14:paraId="2D6CD370" w14:textId="77777777" w:rsidR="00344C88" w:rsidRPr="006342BF" w:rsidRDefault="00344C88">
      <w:pPr>
        <w:pStyle w:val="affffffe"/>
        <w:ind w:firstLine="0"/>
      </w:pPr>
    </w:p>
    <w:p w14:paraId="2D6CD371" w14:textId="77777777" w:rsidR="00344C88" w:rsidRPr="006342BF" w:rsidRDefault="00344C88">
      <w:pPr>
        <w:pStyle w:val="affffffe"/>
        <w:ind w:firstLine="0"/>
      </w:pPr>
    </w:p>
    <w:p w14:paraId="2D6CD372" w14:textId="77777777" w:rsidR="00344C88" w:rsidRPr="006342BF" w:rsidRDefault="00344C88">
      <w:pPr>
        <w:pStyle w:val="affffffe"/>
        <w:ind w:firstLine="0"/>
      </w:pPr>
    </w:p>
    <w:p w14:paraId="2D6CD373" w14:textId="77777777" w:rsidR="00344C88" w:rsidRPr="006342BF" w:rsidRDefault="003123D0">
      <w:pPr>
        <w:ind w:firstLineChars="250" w:firstLine="450"/>
        <w:rPr>
          <w:rFonts w:ascii="宋体" w:hAnsi="宋体"/>
          <w:sz w:val="18"/>
          <w:szCs w:val="18"/>
        </w:rPr>
      </w:pPr>
      <w:r w:rsidRPr="006342BF">
        <w:rPr>
          <w:rFonts w:ascii="宋体" w:hAnsi="宋体" w:hint="eastAsia"/>
          <w:sz w:val="18"/>
          <w:szCs w:val="18"/>
        </w:rPr>
        <w:t xml:space="preserve">条件：所考虑的路径包含有一条任意深度，宽度小于X </w:t>
      </w:r>
      <w:r w:rsidRPr="006342BF">
        <w:rPr>
          <w:rFonts w:ascii="宋体" w:hAnsi="宋体"/>
          <w:sz w:val="18"/>
          <w:szCs w:val="18"/>
        </w:rPr>
        <w:t>mm</w:t>
      </w:r>
      <w:r w:rsidRPr="006342BF">
        <w:rPr>
          <w:rFonts w:ascii="宋体" w:hAnsi="宋体" w:hint="eastAsia"/>
          <w:sz w:val="18"/>
          <w:szCs w:val="18"/>
        </w:rPr>
        <w:t>，</w:t>
      </w:r>
      <w:proofErr w:type="gramStart"/>
      <w:r w:rsidRPr="006342BF">
        <w:rPr>
          <w:rFonts w:ascii="宋体" w:hAnsi="宋体" w:hint="eastAsia"/>
          <w:sz w:val="18"/>
          <w:szCs w:val="18"/>
        </w:rPr>
        <w:t>槽壁平行</w:t>
      </w:r>
      <w:proofErr w:type="gramEnd"/>
      <w:r w:rsidRPr="006342BF">
        <w:rPr>
          <w:rFonts w:ascii="宋体" w:hAnsi="宋体" w:hint="eastAsia"/>
          <w:sz w:val="18"/>
          <w:szCs w:val="18"/>
        </w:rPr>
        <w:t>或收敛的沟槽。</w:t>
      </w:r>
    </w:p>
    <w:p w14:paraId="2D6CD374" w14:textId="77777777" w:rsidR="00344C88" w:rsidRPr="006342BF" w:rsidRDefault="003123D0">
      <w:pPr>
        <w:pStyle w:val="affffffe"/>
        <w:ind w:left="420" w:firstLine="0"/>
        <w:rPr>
          <w:rFonts w:hAnsi="宋体"/>
          <w:sz w:val="18"/>
          <w:szCs w:val="18"/>
        </w:rPr>
      </w:pPr>
      <w:r w:rsidRPr="006342BF">
        <w:rPr>
          <w:rFonts w:hAnsi="宋体" w:hint="eastAsia"/>
          <w:sz w:val="18"/>
          <w:szCs w:val="18"/>
        </w:rPr>
        <w:t>规则：如上图所示，直接跨沟槽测量爬电距离和电气间隙。</w:t>
      </w:r>
    </w:p>
    <w:p w14:paraId="2D6CD375" w14:textId="77777777" w:rsidR="00344C88" w:rsidRPr="006342BF" w:rsidRDefault="00344C88">
      <w:pPr>
        <w:rPr>
          <w:rFonts w:ascii="宋体" w:hAnsi="宋体"/>
        </w:rPr>
      </w:pPr>
    </w:p>
    <w:p w14:paraId="2D6CD376" w14:textId="77777777" w:rsidR="00344C88" w:rsidRPr="006342BF" w:rsidRDefault="003123D0">
      <w:pPr>
        <w:jc w:val="center"/>
      </w:pPr>
      <w:r w:rsidRPr="006342BF">
        <w:rPr>
          <w:rFonts w:hint="eastAsia"/>
        </w:rPr>
        <w:t>图</w:t>
      </w:r>
      <w:r w:rsidRPr="006342BF">
        <w:rPr>
          <w:rFonts w:hint="eastAsia"/>
        </w:rPr>
        <w:t xml:space="preserve">A.1 </w:t>
      </w:r>
      <w:r w:rsidRPr="006342BF">
        <w:rPr>
          <w:rFonts w:hint="eastAsia"/>
        </w:rPr>
        <w:t>例</w:t>
      </w:r>
      <w:r w:rsidRPr="006342BF">
        <w:rPr>
          <w:rFonts w:hint="eastAsia"/>
        </w:rPr>
        <w:t>1</w:t>
      </w:r>
    </w:p>
    <w:p w14:paraId="2D6CD377" w14:textId="77777777" w:rsidR="00344C88" w:rsidRPr="006342BF" w:rsidRDefault="000E2639">
      <w:pPr>
        <w:jc w:val="center"/>
        <w:rPr>
          <w:rFonts w:ascii="宋体" w:hAnsi="宋体"/>
        </w:rPr>
      </w:pPr>
      <w:r>
        <w:rPr>
          <w:rFonts w:ascii="宋体"/>
        </w:rPr>
        <w:pict w14:anchorId="2D6CDA34">
          <v:shape id="_x0000_i1086" type="#_x0000_t75" style="width:345.1pt;height:24.85pt">
            <v:imagedata r:id="rId95" o:title=""/>
          </v:shape>
        </w:pict>
      </w:r>
    </w:p>
    <w:p w14:paraId="2D6CD378" w14:textId="77777777" w:rsidR="00344C88" w:rsidRPr="006342BF" w:rsidRDefault="006952B3">
      <w:pPr>
        <w:rPr>
          <w:rFonts w:ascii="宋体" w:hAnsi="宋体"/>
        </w:rPr>
      </w:pPr>
      <w:r>
        <w:rPr>
          <w:rFonts w:ascii="宋体" w:hAnsi="宋体"/>
          <w:lang w:bidi="th-TH"/>
        </w:rPr>
        <w:pict w14:anchorId="2D6CDA35">
          <v:group id="_x0000_s1165" style="position:absolute;left:0;text-align:left;margin-left:136.2pt;margin-top:7.8pt;width:211.45pt;height:78.75pt;z-index:251656192" coordorigin="4156,2280" coordsize="4229,1575">
            <v:shape id="_x0000_s1166" type="#_x0000_t202" style="position:absolute;left:4156;top:2280;width:4214;height:1560" stroked="f">
              <v:textbox inset="0,0,0,0">
                <w:txbxContent>
                  <w:p w14:paraId="2D6CDA82" w14:textId="77777777" w:rsidR="003E7D43" w:rsidRDefault="006952B3">
                    <w:r>
                      <w:pict w14:anchorId="2D6CDA9A">
                        <v:shape id="_x0000_i1088" type="#_x0000_t75" style="width:211.05pt;height:69.5pt">
                          <v:imagedata r:id="rId96" o:title="" cropbottom="4012f" cropleft="2531f" cropright="3394f"/>
                        </v:shape>
                      </w:pict>
                    </w:r>
                  </w:p>
                </w:txbxContent>
              </v:textbox>
            </v:shape>
            <v:shape id="_x0000_s1167" type="#_x0000_t202" style="position:absolute;left:7425;top:3510;width:884;height:195" stroked="f">
              <v:textbox>
                <w:txbxContent>
                  <w:p w14:paraId="2D6CDA83" w14:textId="77777777" w:rsidR="003E7D43" w:rsidRDefault="003E7D43"/>
                </w:txbxContent>
              </v:textbox>
            </v:shape>
          </v:group>
        </w:pict>
      </w:r>
    </w:p>
    <w:p w14:paraId="2D6CD379" w14:textId="77777777" w:rsidR="00344C88" w:rsidRPr="006342BF" w:rsidRDefault="00344C88">
      <w:pPr>
        <w:rPr>
          <w:rFonts w:ascii="宋体" w:hAnsi="宋体"/>
        </w:rPr>
      </w:pPr>
    </w:p>
    <w:p w14:paraId="2D6CD37A" w14:textId="77777777" w:rsidR="00344C88" w:rsidRPr="006342BF" w:rsidRDefault="00344C88">
      <w:pPr>
        <w:rPr>
          <w:rFonts w:ascii="宋体" w:hAnsi="宋体"/>
        </w:rPr>
      </w:pPr>
    </w:p>
    <w:p w14:paraId="2D6CD37B" w14:textId="77777777" w:rsidR="00344C88" w:rsidRPr="006342BF" w:rsidRDefault="00344C88">
      <w:pPr>
        <w:rPr>
          <w:rFonts w:ascii="宋体" w:hAnsi="宋体"/>
        </w:rPr>
      </w:pPr>
    </w:p>
    <w:p w14:paraId="2D6CD37C" w14:textId="77777777" w:rsidR="00344C88" w:rsidRPr="006342BF" w:rsidRDefault="00344C88">
      <w:pPr>
        <w:rPr>
          <w:rFonts w:ascii="宋体" w:hAnsi="宋体"/>
        </w:rPr>
      </w:pPr>
    </w:p>
    <w:p w14:paraId="2D6CD37D" w14:textId="77777777" w:rsidR="00344C88" w:rsidRPr="006342BF" w:rsidRDefault="003123D0">
      <w:pPr>
        <w:ind w:firstLineChars="250" w:firstLine="450"/>
        <w:rPr>
          <w:rFonts w:ascii="宋体" w:hAnsi="宋体"/>
          <w:sz w:val="18"/>
          <w:szCs w:val="18"/>
        </w:rPr>
      </w:pPr>
      <w:r w:rsidRPr="006342BF">
        <w:rPr>
          <w:rFonts w:ascii="宋体" w:hAnsi="宋体" w:hint="eastAsia"/>
          <w:sz w:val="18"/>
          <w:szCs w:val="18"/>
        </w:rPr>
        <w:lastRenderedPageBreak/>
        <w:t>条件：所考虑的路径包含有一条任意深度，宽度等于或大于</w:t>
      </w:r>
      <w:r w:rsidRPr="006342BF">
        <w:rPr>
          <w:rFonts w:ascii="宋体" w:hAnsi="宋体"/>
          <w:sz w:val="18"/>
          <w:szCs w:val="18"/>
        </w:rPr>
        <w:t>X</w:t>
      </w:r>
      <w:r w:rsidRPr="006342BF">
        <w:rPr>
          <w:rFonts w:ascii="宋体" w:hAnsi="宋体" w:hint="eastAsia"/>
          <w:sz w:val="18"/>
          <w:szCs w:val="18"/>
        </w:rPr>
        <w:t xml:space="preserve"> </w:t>
      </w:r>
      <w:r w:rsidRPr="006342BF">
        <w:rPr>
          <w:rFonts w:ascii="宋体" w:hAnsi="宋体"/>
          <w:sz w:val="18"/>
          <w:szCs w:val="18"/>
        </w:rPr>
        <w:t>mm</w:t>
      </w:r>
      <w:r w:rsidRPr="006342BF">
        <w:rPr>
          <w:rFonts w:ascii="宋体" w:hAnsi="宋体" w:hint="eastAsia"/>
          <w:sz w:val="18"/>
          <w:szCs w:val="18"/>
        </w:rPr>
        <w:t>，</w:t>
      </w:r>
      <w:proofErr w:type="gramStart"/>
      <w:r w:rsidRPr="006342BF">
        <w:rPr>
          <w:rFonts w:ascii="宋体" w:hAnsi="宋体" w:hint="eastAsia"/>
          <w:sz w:val="18"/>
          <w:szCs w:val="18"/>
        </w:rPr>
        <w:t>槽壁平行的</w:t>
      </w:r>
      <w:proofErr w:type="gramEnd"/>
      <w:r w:rsidRPr="006342BF">
        <w:rPr>
          <w:rFonts w:ascii="宋体" w:hAnsi="宋体" w:hint="eastAsia"/>
          <w:sz w:val="18"/>
          <w:szCs w:val="18"/>
        </w:rPr>
        <w:t>沟槽。</w:t>
      </w:r>
    </w:p>
    <w:p w14:paraId="2D6CD37E" w14:textId="77777777" w:rsidR="00344C88" w:rsidRPr="006342BF" w:rsidRDefault="003123D0">
      <w:pPr>
        <w:ind w:left="420"/>
        <w:rPr>
          <w:rFonts w:ascii="宋体" w:hAnsi="宋体"/>
          <w:sz w:val="18"/>
          <w:szCs w:val="18"/>
        </w:rPr>
      </w:pPr>
      <w:r w:rsidRPr="006342BF">
        <w:rPr>
          <w:rFonts w:ascii="宋体" w:hAnsi="宋体" w:hint="eastAsia"/>
          <w:sz w:val="18"/>
          <w:szCs w:val="18"/>
        </w:rPr>
        <w:t>规则：电气间隙就是“视线”距离。爬电距离的路径就是沿沟槽轮廓线</w:t>
      </w:r>
      <w:r w:rsidRPr="006342BF">
        <w:rPr>
          <w:rFonts w:ascii="宋体" w:hint="eastAsia"/>
          <w:sz w:val="18"/>
          <w:szCs w:val="18"/>
        </w:rPr>
        <w:t>伸展</w:t>
      </w:r>
      <w:r w:rsidRPr="006342BF">
        <w:rPr>
          <w:rFonts w:ascii="宋体" w:hAnsi="宋体" w:hint="eastAsia"/>
          <w:sz w:val="18"/>
          <w:szCs w:val="18"/>
        </w:rPr>
        <w:t>的路径。</w:t>
      </w:r>
    </w:p>
    <w:p w14:paraId="2D6CD37F" w14:textId="77777777" w:rsidR="00344C88" w:rsidRPr="006342BF" w:rsidRDefault="003123D0">
      <w:pPr>
        <w:jc w:val="center"/>
        <w:rPr>
          <w:rFonts w:ascii="宋体" w:hAnsi="宋体"/>
        </w:rPr>
      </w:pPr>
      <w:r w:rsidRPr="006342BF">
        <w:rPr>
          <w:rFonts w:hint="eastAsia"/>
        </w:rPr>
        <w:t>图</w:t>
      </w:r>
      <w:r w:rsidRPr="006342BF">
        <w:rPr>
          <w:rFonts w:hint="eastAsia"/>
        </w:rPr>
        <w:t xml:space="preserve">A.2 </w:t>
      </w:r>
      <w:r w:rsidRPr="006342BF">
        <w:rPr>
          <w:rFonts w:hint="eastAsia"/>
        </w:rPr>
        <w:t>例</w:t>
      </w:r>
      <w:r w:rsidRPr="006342BF">
        <w:rPr>
          <w:rFonts w:hint="eastAsia"/>
        </w:rPr>
        <w:t>2</w:t>
      </w:r>
    </w:p>
    <w:p w14:paraId="2D6CD380" w14:textId="77777777" w:rsidR="00344C88" w:rsidRPr="006342BF" w:rsidRDefault="00344C88">
      <w:pPr>
        <w:rPr>
          <w:rFonts w:ascii="宋体" w:hAnsi="宋体"/>
        </w:rPr>
      </w:pPr>
    </w:p>
    <w:p w14:paraId="2D6CD381" w14:textId="77777777" w:rsidR="00344C88" w:rsidRPr="006342BF" w:rsidRDefault="006952B3">
      <w:pPr>
        <w:rPr>
          <w:rFonts w:hAnsi="宋体"/>
          <w:lang w:bidi="th-TH"/>
        </w:rPr>
      </w:pPr>
      <w:r>
        <w:rPr>
          <w:rFonts w:hAnsi="宋体"/>
          <w:lang w:bidi="th-TH"/>
        </w:rPr>
        <w:pict w14:anchorId="2D6CDA36">
          <v:group id="_x0000_s1168" style="position:absolute;left:0;text-align:left;margin-left:143.5pt;margin-top:11.6pt;width:207.75pt;height:78.75pt;z-index:251657216" coordorigin="1797,3312" coordsize="4155,1575">
            <v:shape id="_x0000_s1169" type="#_x0000_t202" style="position:absolute;left:1797;top:3312;width:4140;height:1560" stroked="f">
              <v:textbox inset="0,0,0,0">
                <w:txbxContent>
                  <w:p w14:paraId="2D6CDA84" w14:textId="77777777" w:rsidR="003E7D43" w:rsidRDefault="006952B3">
                    <w:r>
                      <w:pict w14:anchorId="2D6CDA9B">
                        <v:shape id="_x0000_i1090" type="#_x0000_t75" style="width:206.05pt;height:67.05pt" o:ole="">
                          <v:imagedata r:id="rId97" o:title="" croptop="2702f" cropbottom="2703f" cropleft="1376f" cropright="1572f"/>
                        </v:shape>
                      </w:pict>
                    </w:r>
                  </w:p>
                </w:txbxContent>
              </v:textbox>
            </v:shape>
            <v:shape id="_x0000_s1170" type="#_x0000_t202" style="position:absolute;left:5039;top:4500;width:826;height:195" stroked="f">
              <v:textbox>
                <w:txbxContent>
                  <w:p w14:paraId="2D6CDA85" w14:textId="77777777" w:rsidR="003E7D43" w:rsidRDefault="003E7D43"/>
                </w:txbxContent>
              </v:textbox>
            </v:shape>
          </v:group>
        </w:pict>
      </w:r>
    </w:p>
    <w:p w14:paraId="2D6CD382" w14:textId="77777777" w:rsidR="00344C88" w:rsidRPr="006342BF" w:rsidRDefault="00344C88">
      <w:pPr>
        <w:rPr>
          <w:rFonts w:hAnsi="宋体"/>
          <w:lang w:bidi="th-TH"/>
        </w:rPr>
      </w:pPr>
    </w:p>
    <w:p w14:paraId="2D6CD383" w14:textId="77777777" w:rsidR="00344C88" w:rsidRPr="006342BF" w:rsidRDefault="00344C88">
      <w:pPr>
        <w:rPr>
          <w:rFonts w:hAnsi="宋体"/>
          <w:lang w:bidi="th-TH"/>
        </w:rPr>
      </w:pPr>
    </w:p>
    <w:p w14:paraId="2D6CD384" w14:textId="77777777" w:rsidR="00344C88" w:rsidRPr="006342BF" w:rsidRDefault="006952B3">
      <w:pPr>
        <w:rPr>
          <w:rFonts w:ascii="宋体" w:hAnsi="宋体"/>
        </w:rPr>
      </w:pPr>
      <w:r>
        <w:rPr>
          <w:rFonts w:ascii="宋体" w:hAnsi="宋体"/>
          <w:lang w:bidi="th-TH"/>
        </w:rPr>
        <w:pict w14:anchorId="2D6CDA37">
          <v:shape id="_x0000_s1159" type="#_x0000_t202" style="position:absolute;left:0;text-align:left;margin-left:247.9pt;margin-top:3.2pt;width:38.2pt;height:21.1pt;z-index:251654144;mso-width-relative:page;mso-height-relative:page">
            <v:textbox>
              <w:txbxContent>
                <w:p w14:paraId="2D6CDA86" w14:textId="77777777" w:rsidR="003E7D43" w:rsidRDefault="003E7D43">
                  <w:r>
                    <w:rPr>
                      <w:rFonts w:hint="eastAsia"/>
                    </w:rPr>
                    <w:t>CESI</w:t>
                  </w:r>
                </w:p>
              </w:txbxContent>
            </v:textbox>
          </v:shape>
        </w:pict>
      </w:r>
    </w:p>
    <w:p w14:paraId="2D6CD385" w14:textId="77777777" w:rsidR="00344C88" w:rsidRPr="006342BF" w:rsidRDefault="00344C88">
      <w:pPr>
        <w:rPr>
          <w:rFonts w:ascii="宋体" w:hAnsi="宋体"/>
        </w:rPr>
      </w:pPr>
    </w:p>
    <w:p w14:paraId="2D6CD386" w14:textId="77777777" w:rsidR="00344C88" w:rsidRPr="006342BF" w:rsidRDefault="00344C88">
      <w:pPr>
        <w:rPr>
          <w:rFonts w:ascii="宋体" w:hAnsi="宋体"/>
        </w:rPr>
      </w:pPr>
    </w:p>
    <w:p w14:paraId="2D6CD387" w14:textId="77777777" w:rsidR="00344C88" w:rsidRPr="006342BF" w:rsidRDefault="003123D0">
      <w:pPr>
        <w:pStyle w:val="aff9"/>
        <w:ind w:firstLineChars="200" w:firstLine="360"/>
        <w:rPr>
          <w:sz w:val="18"/>
          <w:szCs w:val="18"/>
        </w:rPr>
      </w:pPr>
      <w:r w:rsidRPr="006342BF">
        <w:rPr>
          <w:rFonts w:hint="eastAsia"/>
          <w:sz w:val="18"/>
          <w:szCs w:val="18"/>
        </w:rPr>
        <w:t>条件</w:t>
      </w:r>
      <w:r w:rsidRPr="006342BF">
        <w:rPr>
          <w:sz w:val="18"/>
          <w:szCs w:val="18"/>
        </w:rPr>
        <w:t>:</w:t>
      </w:r>
      <w:r w:rsidRPr="006342BF">
        <w:rPr>
          <w:rFonts w:hint="eastAsia"/>
          <w:sz w:val="18"/>
          <w:szCs w:val="18"/>
        </w:rPr>
        <w:t>所考虑的路径包含有一条内角小于</w:t>
      </w:r>
      <w:r w:rsidRPr="006342BF">
        <w:rPr>
          <w:sz w:val="18"/>
          <w:szCs w:val="18"/>
        </w:rPr>
        <w:t>80</w:t>
      </w:r>
      <w:r w:rsidRPr="006342BF">
        <w:rPr>
          <w:rFonts w:hint="eastAsia"/>
          <w:sz w:val="18"/>
          <w:szCs w:val="18"/>
        </w:rPr>
        <w:t>°、宽度大于</w:t>
      </w:r>
      <w:r w:rsidRPr="006342BF">
        <w:rPr>
          <w:sz w:val="18"/>
          <w:szCs w:val="18"/>
        </w:rPr>
        <w:t>X</w:t>
      </w:r>
      <w:r w:rsidRPr="006342BF">
        <w:rPr>
          <w:rFonts w:hint="eastAsia"/>
          <w:sz w:val="18"/>
          <w:szCs w:val="18"/>
        </w:rPr>
        <w:t xml:space="preserve"> </w:t>
      </w:r>
      <w:r w:rsidRPr="006342BF">
        <w:rPr>
          <w:sz w:val="18"/>
          <w:szCs w:val="18"/>
        </w:rPr>
        <w:t>mm</w:t>
      </w:r>
      <w:r w:rsidRPr="006342BF">
        <w:rPr>
          <w:rFonts w:hint="eastAsia"/>
          <w:sz w:val="18"/>
          <w:szCs w:val="18"/>
        </w:rPr>
        <w:t>的</w:t>
      </w:r>
      <w:r w:rsidRPr="006342BF">
        <w:rPr>
          <w:sz w:val="18"/>
          <w:szCs w:val="18"/>
        </w:rPr>
        <w:t>V</w:t>
      </w:r>
      <w:r w:rsidRPr="006342BF">
        <w:rPr>
          <w:rFonts w:hint="eastAsia"/>
          <w:sz w:val="18"/>
          <w:szCs w:val="18"/>
        </w:rPr>
        <w:t>形沟槽。</w:t>
      </w:r>
    </w:p>
    <w:p w14:paraId="2D6CD388" w14:textId="77777777" w:rsidR="00344C88" w:rsidRPr="006342BF" w:rsidRDefault="003123D0">
      <w:pPr>
        <w:pStyle w:val="aff9"/>
        <w:ind w:left="891" w:hanging="891"/>
        <w:rPr>
          <w:sz w:val="18"/>
          <w:szCs w:val="18"/>
        </w:rPr>
      </w:pPr>
      <w:r w:rsidRPr="006342BF">
        <w:rPr>
          <w:sz w:val="18"/>
          <w:szCs w:val="18"/>
        </w:rPr>
        <w:t xml:space="preserve">    </w:t>
      </w:r>
      <w:r w:rsidRPr="006342BF">
        <w:rPr>
          <w:rFonts w:hint="eastAsia"/>
          <w:sz w:val="18"/>
          <w:szCs w:val="18"/>
        </w:rPr>
        <w:t>规则</w:t>
      </w:r>
      <w:r w:rsidRPr="006342BF">
        <w:rPr>
          <w:sz w:val="18"/>
          <w:szCs w:val="18"/>
        </w:rPr>
        <w:t>:</w:t>
      </w:r>
      <w:r w:rsidRPr="006342BF">
        <w:rPr>
          <w:rFonts w:hint="eastAsia"/>
          <w:sz w:val="18"/>
          <w:szCs w:val="18"/>
        </w:rPr>
        <w:t>电气间隙就是“视线”距离。</w:t>
      </w:r>
      <w:r w:rsidRPr="006342BF">
        <w:rPr>
          <w:sz w:val="18"/>
          <w:szCs w:val="18"/>
        </w:rPr>
        <w:t xml:space="preserve"> </w:t>
      </w:r>
      <w:r w:rsidRPr="006342BF">
        <w:rPr>
          <w:rFonts w:hint="eastAsia"/>
          <w:sz w:val="18"/>
          <w:szCs w:val="18"/>
        </w:rPr>
        <w:t>爬电距离的路径就是沿沟槽轮廓线伸展的路径，但沟槽底部用长度为</w:t>
      </w:r>
      <w:r w:rsidRPr="006342BF">
        <w:rPr>
          <w:sz w:val="18"/>
          <w:szCs w:val="18"/>
        </w:rPr>
        <w:t>X</w:t>
      </w:r>
      <w:r w:rsidRPr="006342BF">
        <w:rPr>
          <w:rFonts w:hint="eastAsia"/>
          <w:sz w:val="18"/>
          <w:szCs w:val="18"/>
        </w:rPr>
        <w:t xml:space="preserve"> </w:t>
      </w:r>
      <w:r w:rsidRPr="006342BF">
        <w:rPr>
          <w:sz w:val="18"/>
          <w:szCs w:val="18"/>
        </w:rPr>
        <w:t>mm</w:t>
      </w:r>
      <w:r w:rsidRPr="006342BF">
        <w:rPr>
          <w:rFonts w:hint="eastAsia"/>
          <w:sz w:val="18"/>
          <w:szCs w:val="18"/>
        </w:rPr>
        <w:t>的绝缘连接物“短接”。</w:t>
      </w:r>
    </w:p>
    <w:p w14:paraId="2D6CD389" w14:textId="77777777" w:rsidR="00344C88" w:rsidRPr="006342BF" w:rsidRDefault="003123D0">
      <w:pPr>
        <w:pStyle w:val="af4"/>
        <w:numPr>
          <w:ilvl w:val="0"/>
          <w:numId w:val="0"/>
        </w:numPr>
        <w:ind w:leftChars="400" w:left="840"/>
        <w:rPr>
          <w:rFonts w:eastAsia="宋体" w:hAnsi="宋体"/>
        </w:rPr>
      </w:pPr>
      <w:r w:rsidRPr="006342BF">
        <w:rPr>
          <w:rFonts w:hint="eastAsia"/>
        </w:rPr>
        <w:t>图A.3 例3</w:t>
      </w:r>
    </w:p>
    <w:p w14:paraId="2D6CD38A" w14:textId="77777777" w:rsidR="00344C88" w:rsidRPr="006342BF" w:rsidRDefault="006952B3">
      <w:pPr>
        <w:pStyle w:val="aff9"/>
        <w:rPr>
          <w:rFonts w:hAnsi="宋体"/>
        </w:rPr>
      </w:pPr>
      <w:r>
        <w:rPr>
          <w:rFonts w:hAnsi="宋体"/>
          <w:lang w:bidi="th-TH"/>
        </w:rPr>
        <w:pict w14:anchorId="2D6CDA38">
          <v:group id="_x0000_s1171" style="position:absolute;left:0;text-align:left;margin-left:139.8pt;margin-top:2.3pt;width:219.95pt;height:101.55pt;z-index:251658240" coordorigin="1797,3312" coordsize="4399,2031">
            <v:shape id="_x0000_s1172" type="#_x0000_t202" style="position:absolute;left:1797;top:3312;width:4384;height:2016" stroked="f">
              <v:textbox>
                <w:txbxContent>
                  <w:p w14:paraId="2D6CDA87" w14:textId="77777777" w:rsidR="003E7D43" w:rsidRDefault="006952B3">
                    <w:r>
                      <w:pict w14:anchorId="2D6CDA9C">
                        <v:shape id="_x0000_i1092" type="#_x0000_t75" style="width:204.85pt;height:83.15pt">
                          <v:imagedata r:id="rId98" o:title="" cropbottom="4846f" cropleft="1526f" cropright="2740f"/>
                        </v:shape>
                      </w:pict>
                    </w:r>
                  </w:p>
                </w:txbxContent>
              </v:textbox>
            </v:shape>
            <v:shape id="_x0000_s1173" type="#_x0000_t202" style="position:absolute;left:5185;top:4839;width:824;height:222" stroked="f">
              <v:textbox>
                <w:txbxContent>
                  <w:p w14:paraId="2D6CDA88" w14:textId="77777777" w:rsidR="003E7D43" w:rsidRDefault="003E7D43"/>
                </w:txbxContent>
              </v:textbox>
            </v:shape>
          </v:group>
        </w:pict>
      </w:r>
    </w:p>
    <w:p w14:paraId="2D6CD38B" w14:textId="77777777" w:rsidR="00344C88" w:rsidRPr="006342BF" w:rsidRDefault="00344C88">
      <w:pPr>
        <w:pStyle w:val="aff9"/>
        <w:rPr>
          <w:rFonts w:hAnsi="宋体"/>
        </w:rPr>
      </w:pPr>
    </w:p>
    <w:p w14:paraId="2D6CD38C" w14:textId="77777777" w:rsidR="00344C88" w:rsidRPr="006342BF" w:rsidRDefault="006952B3">
      <w:pPr>
        <w:pStyle w:val="aff9"/>
        <w:rPr>
          <w:rFonts w:hAnsi="宋体"/>
        </w:rPr>
      </w:pPr>
      <w:r>
        <w:rPr>
          <w:rFonts w:hAnsi="宋体"/>
          <w:lang w:bidi="th-TH"/>
        </w:rPr>
        <w:pict w14:anchorId="2D6CDA39">
          <v:shape id="_x0000_s1158" type="#_x0000_t202" style="position:absolute;left:0;text-align:left;margin-left:243.4pt;margin-top:14.3pt;width:38.2pt;height:21.1pt;z-index:251653120;mso-width-relative:page;mso-height-relative:page">
            <v:textbox>
              <w:txbxContent>
                <w:p w14:paraId="2D6CDA89" w14:textId="77777777" w:rsidR="003E7D43" w:rsidRDefault="003E7D43">
                  <w:r>
                    <w:rPr>
                      <w:rFonts w:hint="eastAsia"/>
                    </w:rPr>
                    <w:t>CESI</w:t>
                  </w:r>
                </w:p>
              </w:txbxContent>
            </v:textbox>
          </v:shape>
        </w:pict>
      </w:r>
    </w:p>
    <w:p w14:paraId="2D6CD38D" w14:textId="77777777" w:rsidR="00344C88" w:rsidRPr="006342BF" w:rsidRDefault="00344C88">
      <w:pPr>
        <w:pStyle w:val="aff9"/>
        <w:rPr>
          <w:rFonts w:hAnsi="宋体"/>
        </w:rPr>
      </w:pPr>
    </w:p>
    <w:p w14:paraId="2D6CD38E" w14:textId="77777777" w:rsidR="00344C88" w:rsidRPr="006342BF" w:rsidRDefault="00344C88">
      <w:pPr>
        <w:pStyle w:val="aff9"/>
        <w:rPr>
          <w:rFonts w:hAnsi="宋体"/>
        </w:rPr>
      </w:pPr>
    </w:p>
    <w:p w14:paraId="2D6CD38F" w14:textId="77777777" w:rsidR="00344C88" w:rsidRPr="006342BF" w:rsidRDefault="00344C88">
      <w:pPr>
        <w:pStyle w:val="aff9"/>
        <w:rPr>
          <w:rFonts w:hAnsi="宋体"/>
        </w:rPr>
      </w:pPr>
    </w:p>
    <w:p w14:paraId="2D6CD390" w14:textId="77777777" w:rsidR="00344C88" w:rsidRPr="006342BF" w:rsidRDefault="00344C88">
      <w:pPr>
        <w:pStyle w:val="aff9"/>
        <w:rPr>
          <w:rFonts w:hAnsi="宋体"/>
        </w:rPr>
      </w:pPr>
    </w:p>
    <w:p w14:paraId="2D6CD391" w14:textId="77777777" w:rsidR="00344C88" w:rsidRPr="006342BF" w:rsidRDefault="003123D0">
      <w:pPr>
        <w:pStyle w:val="aff9"/>
        <w:rPr>
          <w:sz w:val="18"/>
          <w:szCs w:val="18"/>
        </w:rPr>
      </w:pPr>
      <w:r w:rsidRPr="006342BF">
        <w:rPr>
          <w:sz w:val="18"/>
          <w:szCs w:val="18"/>
        </w:rPr>
        <w:t xml:space="preserve">    </w:t>
      </w:r>
      <w:r w:rsidRPr="006342BF">
        <w:rPr>
          <w:rFonts w:hint="eastAsia"/>
          <w:sz w:val="18"/>
          <w:szCs w:val="18"/>
        </w:rPr>
        <w:t>条件</w:t>
      </w:r>
      <w:r w:rsidRPr="006342BF">
        <w:rPr>
          <w:sz w:val="18"/>
          <w:szCs w:val="18"/>
        </w:rPr>
        <w:t>:</w:t>
      </w:r>
      <w:r w:rsidRPr="006342BF">
        <w:rPr>
          <w:rFonts w:hint="eastAsia"/>
          <w:sz w:val="18"/>
          <w:szCs w:val="18"/>
        </w:rPr>
        <w:t>所考虑的路径包含有一根</w:t>
      </w:r>
      <w:proofErr w:type="gramStart"/>
      <w:r w:rsidRPr="006342BF">
        <w:rPr>
          <w:rFonts w:hint="eastAsia"/>
          <w:sz w:val="18"/>
          <w:szCs w:val="18"/>
        </w:rPr>
        <w:t>肋</w:t>
      </w:r>
      <w:proofErr w:type="gramEnd"/>
      <w:r w:rsidRPr="006342BF">
        <w:rPr>
          <w:rFonts w:hint="eastAsia"/>
          <w:sz w:val="18"/>
          <w:szCs w:val="18"/>
        </w:rPr>
        <w:t>。</w:t>
      </w:r>
    </w:p>
    <w:p w14:paraId="2D6CD392" w14:textId="77777777" w:rsidR="00344C88" w:rsidRPr="006342BF" w:rsidRDefault="003123D0">
      <w:pPr>
        <w:pStyle w:val="aff9"/>
        <w:ind w:left="995" w:hanging="995"/>
        <w:rPr>
          <w:sz w:val="18"/>
          <w:szCs w:val="18"/>
        </w:rPr>
      </w:pPr>
      <w:r w:rsidRPr="006342BF">
        <w:rPr>
          <w:sz w:val="18"/>
          <w:szCs w:val="18"/>
        </w:rPr>
        <w:t xml:space="preserve">  </w:t>
      </w:r>
      <w:r w:rsidRPr="006342BF">
        <w:rPr>
          <w:rFonts w:hint="eastAsia"/>
          <w:sz w:val="18"/>
          <w:szCs w:val="18"/>
        </w:rPr>
        <w:t xml:space="preserve"> </w:t>
      </w:r>
      <w:r w:rsidRPr="006342BF">
        <w:rPr>
          <w:sz w:val="18"/>
          <w:szCs w:val="18"/>
        </w:rPr>
        <w:t xml:space="preserve"> </w:t>
      </w:r>
      <w:r w:rsidRPr="006342BF">
        <w:rPr>
          <w:rFonts w:hint="eastAsia"/>
          <w:sz w:val="18"/>
          <w:szCs w:val="18"/>
        </w:rPr>
        <w:t>规则</w:t>
      </w:r>
      <w:r w:rsidRPr="006342BF">
        <w:rPr>
          <w:sz w:val="18"/>
          <w:szCs w:val="18"/>
        </w:rPr>
        <w:t>:</w:t>
      </w:r>
      <w:r w:rsidRPr="006342BF">
        <w:rPr>
          <w:rFonts w:hint="eastAsia"/>
          <w:sz w:val="18"/>
          <w:szCs w:val="18"/>
        </w:rPr>
        <w:t>电气间隙就是越过肋条顶部的最短直达的空间路径。</w:t>
      </w:r>
      <w:r w:rsidRPr="006342BF">
        <w:rPr>
          <w:sz w:val="18"/>
          <w:szCs w:val="18"/>
        </w:rPr>
        <w:t xml:space="preserve"> </w:t>
      </w:r>
      <w:r w:rsidRPr="006342BF">
        <w:rPr>
          <w:rFonts w:hint="eastAsia"/>
          <w:sz w:val="18"/>
          <w:szCs w:val="18"/>
        </w:rPr>
        <w:t>爬电距离的路径就是沿肋条轮廓线伸展的路径。</w:t>
      </w:r>
    </w:p>
    <w:p w14:paraId="2D6CD393" w14:textId="77777777" w:rsidR="00344C88" w:rsidRPr="006342BF" w:rsidRDefault="003123D0">
      <w:pPr>
        <w:pStyle w:val="aff9"/>
        <w:ind w:leftChars="18" w:left="397" w:hangingChars="171" w:hanging="359"/>
        <w:jc w:val="center"/>
      </w:pPr>
      <w:r w:rsidRPr="006342BF">
        <w:rPr>
          <w:rFonts w:hint="eastAsia"/>
        </w:rPr>
        <w:t>图A.4 例4</w:t>
      </w:r>
    </w:p>
    <w:p w14:paraId="2D6CD394" w14:textId="77777777" w:rsidR="00344C88" w:rsidRPr="006342BF" w:rsidRDefault="00344C88">
      <w:pPr>
        <w:pStyle w:val="aff9"/>
        <w:rPr>
          <w:kern w:val="0"/>
        </w:rPr>
      </w:pPr>
    </w:p>
    <w:p w14:paraId="2D6CD395" w14:textId="77777777" w:rsidR="00344C88" w:rsidRPr="006342BF" w:rsidRDefault="00344C88">
      <w:pPr>
        <w:pStyle w:val="aff9"/>
        <w:rPr>
          <w:kern w:val="0"/>
        </w:rPr>
      </w:pPr>
    </w:p>
    <w:p w14:paraId="2D6CD396" w14:textId="77777777" w:rsidR="00344C88" w:rsidRPr="006342BF" w:rsidRDefault="006952B3">
      <w:pPr>
        <w:pStyle w:val="aff9"/>
        <w:rPr>
          <w:kern w:val="0"/>
        </w:rPr>
      </w:pPr>
      <w:r>
        <w:rPr>
          <w:kern w:val="0"/>
          <w:lang w:bidi="th-TH"/>
        </w:rPr>
        <w:pict w14:anchorId="2D6CDA3A">
          <v:group id="_x0000_s1174" style="position:absolute;left:0;text-align:left;margin-left:141.2pt;margin-top:2.3pt;width:209.25pt;height:109.95pt;z-index:251659264" coordorigin="1797,3312" coordsize="4185,2199">
            <v:shape id="_x0000_s1175" type="#_x0000_t202" style="position:absolute;left:1797;top:3312;width:4170;height:2184" stroked="f">
              <v:textbox inset="0,0,0,0">
                <w:txbxContent>
                  <w:p w14:paraId="2D6CDA8A" w14:textId="77777777" w:rsidR="003E7D43" w:rsidRDefault="006952B3">
                    <w:r>
                      <w:pict w14:anchorId="2D6CDA9D">
                        <v:shape id="_x0000_i1094" type="#_x0000_t75" style="width:208.55pt;height:108pt">
                          <v:imagedata r:id="rId99" o:title="" croptop="2537f" cropbottom="2114f" cropleft="3879f" cropright="4914f"/>
                        </v:shape>
                      </w:pict>
                    </w:r>
                  </w:p>
                </w:txbxContent>
              </v:textbox>
            </v:shape>
            <v:shape id="_x0000_s1176" type="#_x0000_t202" style="position:absolute;left:5039;top:5220;width:810;height:225" stroked="f">
              <v:textbox>
                <w:txbxContent>
                  <w:p w14:paraId="2D6CDA8B" w14:textId="77777777" w:rsidR="003E7D43" w:rsidRDefault="003E7D43"/>
                </w:txbxContent>
              </v:textbox>
            </v:shape>
          </v:group>
        </w:pict>
      </w:r>
    </w:p>
    <w:p w14:paraId="2D6CD397" w14:textId="77777777" w:rsidR="00344C88" w:rsidRPr="006342BF" w:rsidRDefault="00344C88">
      <w:pPr>
        <w:pStyle w:val="aff9"/>
        <w:rPr>
          <w:kern w:val="0"/>
        </w:rPr>
      </w:pPr>
    </w:p>
    <w:p w14:paraId="2D6CD398" w14:textId="77777777" w:rsidR="00344C88" w:rsidRPr="006342BF" w:rsidRDefault="00344C88">
      <w:pPr>
        <w:pStyle w:val="aff9"/>
        <w:rPr>
          <w:kern w:val="0"/>
        </w:rPr>
      </w:pPr>
    </w:p>
    <w:p w14:paraId="2D6CD399" w14:textId="77777777" w:rsidR="00344C88" w:rsidRPr="006342BF" w:rsidRDefault="00344C88">
      <w:pPr>
        <w:pStyle w:val="aff9"/>
        <w:rPr>
          <w:kern w:val="0"/>
        </w:rPr>
      </w:pPr>
    </w:p>
    <w:p w14:paraId="2D6CD39A" w14:textId="77777777" w:rsidR="00344C88" w:rsidRPr="006342BF" w:rsidRDefault="006952B3">
      <w:pPr>
        <w:pStyle w:val="aff9"/>
        <w:rPr>
          <w:kern w:val="0"/>
        </w:rPr>
      </w:pPr>
      <w:r>
        <w:rPr>
          <w:lang w:bidi="th-TH"/>
        </w:rPr>
        <w:pict w14:anchorId="2D6CDA3B">
          <v:shape id="_x0000_s1157" type="#_x0000_t202" style="position:absolute;left:0;text-align:left;margin-left:263.6pt;margin-top:.95pt;width:38.2pt;height:21.1pt;z-index:251652096;mso-width-relative:page;mso-height-relative:page">
            <v:textbox>
              <w:txbxContent>
                <w:p w14:paraId="2D6CDA8C" w14:textId="77777777" w:rsidR="003E7D43" w:rsidRDefault="003E7D43">
                  <w:r>
                    <w:rPr>
                      <w:rFonts w:hint="eastAsia"/>
                    </w:rPr>
                    <w:t>CESI</w:t>
                  </w:r>
                </w:p>
              </w:txbxContent>
            </v:textbox>
          </v:shape>
        </w:pict>
      </w:r>
    </w:p>
    <w:p w14:paraId="2D6CD39B" w14:textId="77777777" w:rsidR="00344C88" w:rsidRPr="006342BF" w:rsidRDefault="00344C88">
      <w:pPr>
        <w:pStyle w:val="aff9"/>
        <w:rPr>
          <w:kern w:val="0"/>
        </w:rPr>
      </w:pPr>
    </w:p>
    <w:p w14:paraId="2D6CD39C" w14:textId="77777777" w:rsidR="00344C88" w:rsidRPr="006342BF" w:rsidRDefault="00344C88">
      <w:pPr>
        <w:pStyle w:val="aff9"/>
      </w:pPr>
    </w:p>
    <w:p w14:paraId="2D6CD39D" w14:textId="77777777" w:rsidR="00344C88" w:rsidRPr="006342BF" w:rsidRDefault="00344C88">
      <w:pPr>
        <w:pStyle w:val="aff9"/>
      </w:pPr>
    </w:p>
    <w:p w14:paraId="2D6CD39E" w14:textId="77777777" w:rsidR="00344C88" w:rsidRPr="006342BF" w:rsidRDefault="00344C88">
      <w:pPr>
        <w:pStyle w:val="aff9"/>
      </w:pPr>
    </w:p>
    <w:p w14:paraId="2D6CD39F" w14:textId="77777777" w:rsidR="00344C88" w:rsidRPr="006342BF" w:rsidRDefault="003123D0">
      <w:pPr>
        <w:pStyle w:val="aff9"/>
        <w:ind w:firstLineChars="250" w:firstLine="450"/>
        <w:rPr>
          <w:sz w:val="18"/>
          <w:szCs w:val="18"/>
        </w:rPr>
      </w:pPr>
      <w:r w:rsidRPr="006342BF">
        <w:rPr>
          <w:rFonts w:hint="eastAsia"/>
          <w:sz w:val="18"/>
          <w:szCs w:val="18"/>
        </w:rPr>
        <w:t>条件</w:t>
      </w:r>
      <w:r w:rsidRPr="006342BF">
        <w:rPr>
          <w:sz w:val="18"/>
          <w:szCs w:val="18"/>
        </w:rPr>
        <w:t>:</w:t>
      </w:r>
      <w:r w:rsidRPr="006342BF">
        <w:rPr>
          <w:rFonts w:hint="eastAsia"/>
          <w:sz w:val="18"/>
          <w:szCs w:val="18"/>
        </w:rPr>
        <w:t>所考虑的路径包含有一条</w:t>
      </w:r>
      <w:proofErr w:type="gramStart"/>
      <w:r w:rsidRPr="006342BF">
        <w:rPr>
          <w:rFonts w:hint="eastAsia"/>
          <w:sz w:val="18"/>
          <w:szCs w:val="18"/>
        </w:rPr>
        <w:t>不</w:t>
      </w:r>
      <w:proofErr w:type="gramEnd"/>
      <w:r w:rsidRPr="006342BF">
        <w:rPr>
          <w:rFonts w:hint="eastAsia"/>
          <w:sz w:val="18"/>
          <w:szCs w:val="18"/>
        </w:rPr>
        <w:t>粘合的接缝，而在该接缝的两头各有一条宽度小于</w:t>
      </w:r>
      <w:r w:rsidRPr="006342BF">
        <w:rPr>
          <w:sz w:val="18"/>
          <w:szCs w:val="18"/>
        </w:rPr>
        <w:t>X</w:t>
      </w:r>
      <w:r w:rsidRPr="006342BF">
        <w:rPr>
          <w:rFonts w:hint="eastAsia"/>
          <w:sz w:val="18"/>
          <w:szCs w:val="18"/>
        </w:rPr>
        <w:t xml:space="preserve"> </w:t>
      </w:r>
      <w:r w:rsidRPr="006342BF">
        <w:rPr>
          <w:sz w:val="18"/>
          <w:szCs w:val="18"/>
        </w:rPr>
        <w:t>mm</w:t>
      </w:r>
      <w:r w:rsidRPr="006342BF">
        <w:rPr>
          <w:rFonts w:hint="eastAsia"/>
          <w:sz w:val="18"/>
          <w:szCs w:val="18"/>
        </w:rPr>
        <w:t>的沟槽。</w:t>
      </w:r>
    </w:p>
    <w:p w14:paraId="2D6CD3A0" w14:textId="77777777" w:rsidR="00344C88" w:rsidRPr="006342BF" w:rsidRDefault="003123D0">
      <w:pPr>
        <w:pStyle w:val="affffffe"/>
        <w:ind w:left="420" w:firstLine="0"/>
        <w:rPr>
          <w:sz w:val="18"/>
          <w:szCs w:val="18"/>
        </w:rPr>
      </w:pPr>
      <w:r w:rsidRPr="006342BF">
        <w:rPr>
          <w:rFonts w:hint="eastAsia"/>
          <w:sz w:val="18"/>
          <w:szCs w:val="18"/>
        </w:rPr>
        <w:t>规则</w:t>
      </w:r>
      <w:r w:rsidRPr="006342BF">
        <w:rPr>
          <w:sz w:val="18"/>
          <w:szCs w:val="18"/>
        </w:rPr>
        <w:t>:</w:t>
      </w:r>
      <w:r w:rsidRPr="006342BF">
        <w:rPr>
          <w:rFonts w:hint="eastAsia"/>
          <w:sz w:val="18"/>
          <w:szCs w:val="18"/>
        </w:rPr>
        <w:t>爬电距离和电气间隙的路径就是如图所示的“视线”距离。</w:t>
      </w:r>
    </w:p>
    <w:p w14:paraId="2D6CD3A1" w14:textId="77777777" w:rsidR="00344C88" w:rsidRPr="006342BF" w:rsidRDefault="003123D0">
      <w:pPr>
        <w:pStyle w:val="affffffe"/>
        <w:ind w:firstLineChars="500" w:firstLine="1050"/>
        <w:jc w:val="center"/>
      </w:pPr>
      <w:r w:rsidRPr="006342BF">
        <w:rPr>
          <w:rFonts w:hint="eastAsia"/>
        </w:rPr>
        <w:t>图A.5 例5</w:t>
      </w:r>
    </w:p>
    <w:p w14:paraId="2D6CD3A2" w14:textId="77777777" w:rsidR="00344C88" w:rsidRPr="006342BF" w:rsidRDefault="000E2639">
      <w:pPr>
        <w:pStyle w:val="affffffe"/>
        <w:ind w:firstLineChars="500" w:firstLine="1050"/>
      </w:pPr>
      <w:r>
        <w:pict w14:anchorId="2D6CDA3C">
          <v:shape id="_x0000_i1095" type="#_x0000_t75" style="width:345.1pt;height:24.85pt">
            <v:imagedata r:id="rId95" o:title=""/>
          </v:shape>
        </w:pict>
      </w:r>
    </w:p>
    <w:p w14:paraId="2D6CD3A3" w14:textId="77777777" w:rsidR="00344C88" w:rsidRPr="006342BF" w:rsidRDefault="00344C88">
      <w:pPr>
        <w:pStyle w:val="affffffe"/>
        <w:ind w:firstLine="0"/>
        <w:jc w:val="center"/>
      </w:pPr>
    </w:p>
    <w:p w14:paraId="2D6CD3A4" w14:textId="77777777" w:rsidR="00344C88" w:rsidRPr="006342BF" w:rsidRDefault="00344C88">
      <w:pPr>
        <w:pStyle w:val="aff9"/>
      </w:pPr>
    </w:p>
    <w:p w14:paraId="2D6CD3A5" w14:textId="77777777" w:rsidR="00344C88" w:rsidRPr="006342BF" w:rsidRDefault="006952B3">
      <w:pPr>
        <w:pStyle w:val="aff9"/>
      </w:pPr>
      <w:r>
        <w:rPr>
          <w:lang w:bidi="th-TH"/>
        </w:rPr>
        <w:lastRenderedPageBreak/>
        <w:pict w14:anchorId="2D6CDA3D">
          <v:group id="_x0000_s1177" style="position:absolute;left:0;text-align:left;margin-left:137.4pt;margin-top:8.45pt;width:212.35pt;height:109.95pt;z-index:251660288" coordorigin="1797,3312" coordsize="4247,2199">
            <v:shape id="_x0000_s1178" type="#_x0000_t202" style="position:absolute;left:1797;top:3312;width:4232;height:2184" stroked="f">
              <v:textbox inset="0,0,0,0">
                <w:txbxContent>
                  <w:p w14:paraId="2D6CDA8D" w14:textId="77777777" w:rsidR="003E7D43" w:rsidRDefault="006952B3">
                    <w:r>
                      <w:pict w14:anchorId="2D6CDA9E">
                        <v:shape id="_x0000_i1097" type="#_x0000_t75" style="width:212.3pt;height:104.3pt">
                          <v:imagedata r:id="rId100" o:title="" croptop="1783f" cropbottom="2229f" cropleft="1085f" cropright="3255f"/>
                        </v:shape>
                      </w:pict>
                    </w:r>
                  </w:p>
                </w:txbxContent>
              </v:textbox>
            </v:shape>
            <v:shape id="_x0000_s1179" type="#_x0000_t202" style="position:absolute;left:5085;top:5220;width:870;height:225" stroked="f">
              <v:textbox>
                <w:txbxContent>
                  <w:p w14:paraId="2D6CDA8E" w14:textId="77777777" w:rsidR="003E7D43" w:rsidRDefault="003E7D43"/>
                </w:txbxContent>
              </v:textbox>
            </v:shape>
          </v:group>
        </w:pict>
      </w:r>
    </w:p>
    <w:p w14:paraId="2D6CD3A6" w14:textId="77777777" w:rsidR="00344C88" w:rsidRPr="006342BF" w:rsidRDefault="00344C88">
      <w:pPr>
        <w:pStyle w:val="aff9"/>
      </w:pPr>
    </w:p>
    <w:p w14:paraId="2D6CD3A7" w14:textId="77777777" w:rsidR="00344C88" w:rsidRPr="006342BF" w:rsidRDefault="00344C88">
      <w:pPr>
        <w:pStyle w:val="aff9"/>
      </w:pPr>
    </w:p>
    <w:p w14:paraId="2D6CD3A8" w14:textId="77777777" w:rsidR="00344C88" w:rsidRPr="006342BF" w:rsidRDefault="00344C88">
      <w:pPr>
        <w:pStyle w:val="aff9"/>
      </w:pPr>
    </w:p>
    <w:p w14:paraId="2D6CD3A9" w14:textId="77777777" w:rsidR="00344C88" w:rsidRPr="006342BF" w:rsidRDefault="00344C88">
      <w:pPr>
        <w:pStyle w:val="aff9"/>
      </w:pPr>
    </w:p>
    <w:p w14:paraId="2D6CD3AA" w14:textId="77777777" w:rsidR="00344C88" w:rsidRPr="006342BF" w:rsidRDefault="00344C88">
      <w:pPr>
        <w:pStyle w:val="aff9"/>
      </w:pPr>
    </w:p>
    <w:p w14:paraId="2D6CD3AB" w14:textId="77777777" w:rsidR="00344C88" w:rsidRPr="006342BF" w:rsidRDefault="00344C88">
      <w:pPr>
        <w:pStyle w:val="aff9"/>
      </w:pPr>
    </w:p>
    <w:p w14:paraId="2D6CD3AC" w14:textId="77777777" w:rsidR="00344C88" w:rsidRPr="006342BF" w:rsidRDefault="00344C88">
      <w:pPr>
        <w:pStyle w:val="aff9"/>
      </w:pPr>
    </w:p>
    <w:p w14:paraId="2D6CD3AD" w14:textId="77777777" w:rsidR="00344C88" w:rsidRPr="006342BF" w:rsidRDefault="003123D0">
      <w:pPr>
        <w:pStyle w:val="aff9"/>
        <w:ind w:firstLine="405"/>
        <w:rPr>
          <w:sz w:val="18"/>
          <w:szCs w:val="18"/>
        </w:rPr>
      </w:pPr>
      <w:r w:rsidRPr="006342BF">
        <w:rPr>
          <w:rFonts w:hint="eastAsia"/>
          <w:sz w:val="18"/>
          <w:szCs w:val="18"/>
        </w:rPr>
        <w:t>条件</w:t>
      </w:r>
      <w:r w:rsidRPr="006342BF">
        <w:rPr>
          <w:sz w:val="18"/>
          <w:szCs w:val="18"/>
        </w:rPr>
        <w:t>:</w:t>
      </w:r>
      <w:r w:rsidRPr="006342BF">
        <w:rPr>
          <w:rFonts w:hint="eastAsia"/>
          <w:sz w:val="18"/>
          <w:szCs w:val="18"/>
        </w:rPr>
        <w:t>所考虑的路径有一条</w:t>
      </w:r>
      <w:proofErr w:type="gramStart"/>
      <w:r w:rsidRPr="006342BF">
        <w:rPr>
          <w:rFonts w:hint="eastAsia"/>
          <w:sz w:val="18"/>
          <w:szCs w:val="18"/>
        </w:rPr>
        <w:t>不</w:t>
      </w:r>
      <w:proofErr w:type="gramEnd"/>
      <w:r w:rsidRPr="006342BF">
        <w:rPr>
          <w:rFonts w:hint="eastAsia"/>
          <w:sz w:val="18"/>
          <w:szCs w:val="18"/>
        </w:rPr>
        <w:t>粘合的接缝，而在该接缝两头各有一条宽度等于或大于</w:t>
      </w:r>
      <w:r w:rsidRPr="006342BF">
        <w:rPr>
          <w:sz w:val="18"/>
          <w:szCs w:val="18"/>
        </w:rPr>
        <w:t>X</w:t>
      </w:r>
      <w:r w:rsidRPr="006342BF">
        <w:rPr>
          <w:rFonts w:hint="eastAsia"/>
          <w:sz w:val="18"/>
          <w:szCs w:val="18"/>
        </w:rPr>
        <w:t xml:space="preserve"> </w:t>
      </w:r>
      <w:r w:rsidRPr="006342BF">
        <w:rPr>
          <w:sz w:val="18"/>
          <w:szCs w:val="18"/>
        </w:rPr>
        <w:t>mm</w:t>
      </w:r>
      <w:r w:rsidRPr="006342BF">
        <w:rPr>
          <w:rFonts w:hint="eastAsia"/>
          <w:sz w:val="18"/>
          <w:szCs w:val="18"/>
        </w:rPr>
        <w:t>的沟槽。</w:t>
      </w:r>
    </w:p>
    <w:p w14:paraId="2D6CD3AE" w14:textId="77777777" w:rsidR="00344C88" w:rsidRPr="006342BF" w:rsidRDefault="003123D0">
      <w:pPr>
        <w:pStyle w:val="aff9"/>
        <w:ind w:firstLine="420"/>
        <w:rPr>
          <w:sz w:val="18"/>
          <w:szCs w:val="18"/>
        </w:rPr>
      </w:pPr>
      <w:r w:rsidRPr="006342BF">
        <w:rPr>
          <w:rFonts w:hint="eastAsia"/>
          <w:sz w:val="18"/>
          <w:szCs w:val="18"/>
        </w:rPr>
        <w:t>规则</w:t>
      </w:r>
      <w:r w:rsidRPr="006342BF">
        <w:rPr>
          <w:sz w:val="18"/>
          <w:szCs w:val="18"/>
        </w:rPr>
        <w:t>:</w:t>
      </w:r>
      <w:r w:rsidRPr="006342BF">
        <w:rPr>
          <w:rFonts w:hint="eastAsia"/>
          <w:sz w:val="18"/>
          <w:szCs w:val="18"/>
        </w:rPr>
        <w:t>电气间隙的路径就是“视线”距离。爬电距离就是沿沟槽轮廓线伸展的路径。</w:t>
      </w:r>
    </w:p>
    <w:p w14:paraId="2D6CD3AF" w14:textId="77777777" w:rsidR="00344C88" w:rsidRPr="006342BF" w:rsidRDefault="003123D0">
      <w:pPr>
        <w:jc w:val="center"/>
        <w:rPr>
          <w:rFonts w:ascii="宋体" w:hAnsi="宋体"/>
        </w:rPr>
      </w:pPr>
      <w:r w:rsidRPr="006342BF">
        <w:rPr>
          <w:rFonts w:hint="eastAsia"/>
        </w:rPr>
        <w:t>图</w:t>
      </w:r>
      <w:r w:rsidRPr="006342BF">
        <w:rPr>
          <w:rFonts w:hint="eastAsia"/>
        </w:rPr>
        <w:t xml:space="preserve">A.6 </w:t>
      </w:r>
      <w:r w:rsidRPr="006342BF">
        <w:rPr>
          <w:rFonts w:hint="eastAsia"/>
        </w:rPr>
        <w:t>例</w:t>
      </w:r>
      <w:r w:rsidRPr="006342BF">
        <w:rPr>
          <w:rFonts w:hint="eastAsia"/>
        </w:rPr>
        <w:t>6</w:t>
      </w:r>
    </w:p>
    <w:p w14:paraId="2D6CD3B0" w14:textId="77777777" w:rsidR="00344C88" w:rsidRPr="006342BF" w:rsidRDefault="00344C88">
      <w:pPr>
        <w:rPr>
          <w:rFonts w:ascii="宋体" w:hAnsi="宋体"/>
        </w:rPr>
      </w:pPr>
    </w:p>
    <w:p w14:paraId="2D6CD3B1" w14:textId="77777777" w:rsidR="00344C88" w:rsidRPr="006342BF" w:rsidRDefault="00344C88">
      <w:pPr>
        <w:pStyle w:val="affffffe"/>
        <w:ind w:firstLine="0"/>
        <w:rPr>
          <w:rFonts w:ascii="Times New Roman"/>
          <w:kern w:val="2"/>
          <w:szCs w:val="24"/>
        </w:rPr>
      </w:pPr>
    </w:p>
    <w:p w14:paraId="2D6CD3B2" w14:textId="77777777" w:rsidR="00344C88" w:rsidRPr="006342BF" w:rsidRDefault="00344C88">
      <w:pPr>
        <w:pStyle w:val="affffffe"/>
        <w:ind w:firstLine="0"/>
        <w:rPr>
          <w:rFonts w:ascii="Times New Roman"/>
          <w:kern w:val="2"/>
          <w:szCs w:val="24"/>
        </w:rPr>
      </w:pPr>
    </w:p>
    <w:p w14:paraId="2D6CD3B3" w14:textId="77777777" w:rsidR="00344C88" w:rsidRPr="006342BF" w:rsidRDefault="006952B3">
      <w:pPr>
        <w:pStyle w:val="affffffe"/>
        <w:ind w:firstLine="0"/>
        <w:rPr>
          <w:rFonts w:ascii="Times New Roman"/>
          <w:kern w:val="2"/>
          <w:szCs w:val="24"/>
        </w:rPr>
      </w:pPr>
      <w:r>
        <w:rPr>
          <w:rFonts w:ascii="Times New Roman"/>
          <w:kern w:val="2"/>
          <w:szCs w:val="24"/>
          <w:lang w:bidi="th-TH"/>
        </w:rPr>
        <w:pict w14:anchorId="2D6CDA3E">
          <v:group id="_x0000_s1180" style="position:absolute;left:0;text-align:left;margin-left:127.6pt;margin-top:7.85pt;width:239.3pt;height:226.35pt;z-index:251661312" coordorigin="1797,3312" coordsize="4786,4527">
            <v:shape id="_x0000_s1181" type="#_x0000_t202" style="position:absolute;left:1797;top:3312;width:4771;height:4512" stroked="f">
              <v:textbox>
                <w:txbxContent>
                  <w:p w14:paraId="2D6CDA8F" w14:textId="77777777" w:rsidR="003E7D43" w:rsidRDefault="006952B3">
                    <w:r>
                      <w:pict w14:anchorId="2D6CDA9F">
                        <v:shape id="_x0000_i1099" type="#_x0000_t75" style="width:223.45pt;height:207.3pt">
                          <v:imagedata r:id="rId101" o:title="" croptop="470f" cropright="9868f"/>
                        </v:shape>
                      </w:pict>
                    </w:r>
                  </w:p>
                </w:txbxContent>
              </v:textbox>
            </v:shape>
            <v:shape id="_x0000_s1182" type="#_x0000_t202" style="position:absolute;left:5383;top:7335;width:870;height:210" stroked="f">
              <v:textbox>
                <w:txbxContent>
                  <w:p w14:paraId="2D6CDA90" w14:textId="77777777" w:rsidR="003E7D43" w:rsidRDefault="003E7D43"/>
                </w:txbxContent>
              </v:textbox>
            </v:shape>
          </v:group>
        </w:pict>
      </w:r>
    </w:p>
    <w:p w14:paraId="2D6CD3B4" w14:textId="77777777" w:rsidR="00344C88" w:rsidRPr="006342BF" w:rsidRDefault="00344C88">
      <w:pPr>
        <w:pStyle w:val="affffffe"/>
        <w:ind w:firstLine="0"/>
        <w:rPr>
          <w:rFonts w:ascii="Times New Roman"/>
          <w:kern w:val="2"/>
          <w:szCs w:val="24"/>
        </w:rPr>
      </w:pPr>
    </w:p>
    <w:p w14:paraId="2D6CD3B5" w14:textId="77777777" w:rsidR="00344C88" w:rsidRPr="006342BF" w:rsidRDefault="00344C88">
      <w:pPr>
        <w:pStyle w:val="affffffe"/>
        <w:ind w:firstLine="0"/>
        <w:rPr>
          <w:rFonts w:ascii="Times New Roman"/>
          <w:kern w:val="2"/>
          <w:szCs w:val="24"/>
        </w:rPr>
      </w:pPr>
    </w:p>
    <w:p w14:paraId="2D6CD3B6" w14:textId="77777777" w:rsidR="00344C88" w:rsidRPr="006342BF" w:rsidRDefault="00344C88">
      <w:pPr>
        <w:pStyle w:val="affffffe"/>
        <w:ind w:firstLine="0"/>
        <w:rPr>
          <w:rFonts w:ascii="Times New Roman"/>
          <w:kern w:val="2"/>
          <w:szCs w:val="24"/>
        </w:rPr>
      </w:pPr>
    </w:p>
    <w:p w14:paraId="2D6CD3B7" w14:textId="77777777" w:rsidR="00344C88" w:rsidRPr="006342BF" w:rsidRDefault="00344C88">
      <w:pPr>
        <w:pStyle w:val="affffffe"/>
        <w:ind w:firstLine="0"/>
        <w:rPr>
          <w:rFonts w:ascii="Times New Roman"/>
          <w:kern w:val="2"/>
          <w:szCs w:val="24"/>
        </w:rPr>
      </w:pPr>
    </w:p>
    <w:p w14:paraId="2D6CD3B8" w14:textId="77777777" w:rsidR="00344C88" w:rsidRPr="006342BF" w:rsidRDefault="00344C88">
      <w:pPr>
        <w:pStyle w:val="affffffe"/>
        <w:ind w:firstLine="0"/>
        <w:rPr>
          <w:rFonts w:ascii="Times New Roman"/>
          <w:kern w:val="2"/>
          <w:szCs w:val="24"/>
        </w:rPr>
      </w:pPr>
    </w:p>
    <w:p w14:paraId="2D6CD3B9" w14:textId="77777777" w:rsidR="00344C88" w:rsidRPr="006342BF" w:rsidRDefault="006952B3">
      <w:pPr>
        <w:pStyle w:val="affffffe"/>
        <w:ind w:firstLine="0"/>
        <w:rPr>
          <w:rFonts w:ascii="Times New Roman"/>
          <w:kern w:val="2"/>
          <w:szCs w:val="24"/>
        </w:rPr>
      </w:pPr>
      <w:r>
        <w:rPr>
          <w:lang w:bidi="th-TH"/>
        </w:rPr>
        <w:pict w14:anchorId="2D6CDA3F">
          <v:shape id="_x0000_s1156" type="#_x0000_t202" style="position:absolute;left:0;text-align:left;margin-left:172.2pt;margin-top:6.8pt;width:38.2pt;height:21.1pt;z-index:251651072;mso-width-relative:page;mso-height-relative:page">
            <v:textbox>
              <w:txbxContent>
                <w:p w14:paraId="2D6CDA91" w14:textId="77777777" w:rsidR="003E7D43" w:rsidRDefault="003E7D43">
                  <w:r>
                    <w:rPr>
                      <w:rFonts w:hint="eastAsia"/>
                    </w:rPr>
                    <w:t>CESI</w:t>
                  </w:r>
                </w:p>
              </w:txbxContent>
            </v:textbox>
          </v:shape>
        </w:pict>
      </w:r>
    </w:p>
    <w:p w14:paraId="2D6CD3BA" w14:textId="77777777" w:rsidR="00344C88" w:rsidRPr="006342BF" w:rsidRDefault="00344C88">
      <w:pPr>
        <w:pStyle w:val="affffffe"/>
        <w:ind w:firstLine="0"/>
        <w:rPr>
          <w:rFonts w:ascii="Times New Roman"/>
          <w:kern w:val="2"/>
          <w:szCs w:val="24"/>
        </w:rPr>
      </w:pPr>
    </w:p>
    <w:p w14:paraId="2D6CD3BB" w14:textId="77777777" w:rsidR="00344C88" w:rsidRPr="006342BF" w:rsidRDefault="00344C88">
      <w:pPr>
        <w:pStyle w:val="affffffe"/>
        <w:ind w:firstLine="0"/>
        <w:rPr>
          <w:rFonts w:ascii="Times New Roman"/>
          <w:kern w:val="2"/>
          <w:szCs w:val="24"/>
        </w:rPr>
      </w:pPr>
    </w:p>
    <w:p w14:paraId="2D6CD3BC" w14:textId="77777777" w:rsidR="00344C88" w:rsidRPr="006342BF" w:rsidRDefault="00344C88">
      <w:pPr>
        <w:pStyle w:val="affffffe"/>
        <w:ind w:firstLine="0"/>
        <w:rPr>
          <w:rFonts w:ascii="Times New Roman"/>
          <w:kern w:val="2"/>
          <w:szCs w:val="24"/>
        </w:rPr>
      </w:pPr>
    </w:p>
    <w:p w14:paraId="2D6CD3BD" w14:textId="77777777" w:rsidR="00344C88" w:rsidRPr="006342BF" w:rsidRDefault="00344C88">
      <w:pPr>
        <w:pStyle w:val="affffffe"/>
        <w:ind w:firstLine="0"/>
        <w:rPr>
          <w:rFonts w:ascii="Times New Roman"/>
          <w:kern w:val="2"/>
          <w:szCs w:val="24"/>
        </w:rPr>
      </w:pPr>
    </w:p>
    <w:p w14:paraId="2D6CD3BE" w14:textId="77777777" w:rsidR="00344C88" w:rsidRPr="006342BF" w:rsidRDefault="00344C88">
      <w:pPr>
        <w:pStyle w:val="affffffe"/>
        <w:ind w:firstLine="0"/>
        <w:rPr>
          <w:rFonts w:ascii="Times New Roman"/>
          <w:kern w:val="2"/>
          <w:szCs w:val="24"/>
        </w:rPr>
      </w:pPr>
    </w:p>
    <w:p w14:paraId="2D6CD3BF" w14:textId="77777777" w:rsidR="00344C88" w:rsidRPr="006342BF" w:rsidRDefault="00344C88">
      <w:pPr>
        <w:pStyle w:val="affffffe"/>
        <w:ind w:firstLine="0"/>
      </w:pPr>
    </w:p>
    <w:p w14:paraId="2D6CD3C0" w14:textId="77777777" w:rsidR="00344C88" w:rsidRPr="006342BF" w:rsidRDefault="00344C88">
      <w:pPr>
        <w:pStyle w:val="affffffe"/>
        <w:ind w:firstLine="0"/>
      </w:pPr>
    </w:p>
    <w:p w14:paraId="2D6CD3C1" w14:textId="77777777" w:rsidR="00344C88" w:rsidRPr="006342BF" w:rsidRDefault="00344C88">
      <w:pPr>
        <w:pStyle w:val="affffffe"/>
        <w:ind w:firstLine="0"/>
      </w:pPr>
    </w:p>
    <w:p w14:paraId="2D6CD3C2" w14:textId="77777777" w:rsidR="00344C88" w:rsidRPr="006342BF" w:rsidRDefault="00344C88">
      <w:pPr>
        <w:ind w:firstLineChars="200" w:firstLine="420"/>
        <w:jc w:val="center"/>
        <w:rPr>
          <w:rFonts w:ascii="宋体" w:hAnsi="宋体"/>
        </w:rPr>
      </w:pPr>
    </w:p>
    <w:p w14:paraId="2D6CD3C3" w14:textId="77777777" w:rsidR="00344C88" w:rsidRPr="006342BF" w:rsidRDefault="003123D0">
      <w:pPr>
        <w:pStyle w:val="afff"/>
        <w:ind w:firstLine="360"/>
        <w:rPr>
          <w:sz w:val="18"/>
          <w:szCs w:val="18"/>
        </w:rPr>
      </w:pPr>
      <w:r w:rsidRPr="006342BF">
        <w:rPr>
          <w:rFonts w:hint="eastAsia"/>
          <w:sz w:val="18"/>
          <w:szCs w:val="18"/>
        </w:rPr>
        <w:t>由于螺钉头与凹槽</w:t>
      </w:r>
      <w:proofErr w:type="gramStart"/>
      <w:r w:rsidRPr="006342BF">
        <w:rPr>
          <w:rFonts w:hint="eastAsia"/>
          <w:sz w:val="18"/>
          <w:szCs w:val="18"/>
        </w:rPr>
        <w:t>槽</w:t>
      </w:r>
      <w:proofErr w:type="gramEnd"/>
      <w:r w:rsidRPr="006342BF">
        <w:rPr>
          <w:rFonts w:hint="eastAsia"/>
          <w:sz w:val="18"/>
          <w:szCs w:val="18"/>
        </w:rPr>
        <w:t>壁之间的空隙足够宽，所以必须考虑该空隙。</w:t>
      </w:r>
    </w:p>
    <w:p w14:paraId="2D6CD3C4" w14:textId="77777777" w:rsidR="00344C88" w:rsidRPr="006342BF" w:rsidRDefault="003123D0">
      <w:pPr>
        <w:jc w:val="center"/>
        <w:rPr>
          <w:rFonts w:ascii="宋体" w:hAnsi="宋体"/>
        </w:rPr>
      </w:pPr>
      <w:r w:rsidRPr="006342BF">
        <w:rPr>
          <w:rFonts w:hint="eastAsia"/>
        </w:rPr>
        <w:t>图</w:t>
      </w:r>
      <w:r w:rsidRPr="006342BF">
        <w:rPr>
          <w:rFonts w:hint="eastAsia"/>
        </w:rPr>
        <w:t xml:space="preserve">A.7 </w:t>
      </w:r>
      <w:r w:rsidRPr="006342BF">
        <w:rPr>
          <w:rFonts w:hint="eastAsia"/>
        </w:rPr>
        <w:t>例</w:t>
      </w:r>
      <w:r w:rsidRPr="006342BF">
        <w:rPr>
          <w:rFonts w:hint="eastAsia"/>
        </w:rPr>
        <w:t>7</w:t>
      </w:r>
    </w:p>
    <w:p w14:paraId="2D6CD3C5" w14:textId="77777777" w:rsidR="00344C88" w:rsidRPr="006342BF" w:rsidRDefault="00344C88">
      <w:pPr>
        <w:rPr>
          <w:rFonts w:ascii="宋体" w:hAnsi="宋体"/>
        </w:rPr>
      </w:pPr>
    </w:p>
    <w:p w14:paraId="2D6CD3C6" w14:textId="77777777" w:rsidR="00344C88" w:rsidRPr="006342BF" w:rsidRDefault="00344C88">
      <w:pPr>
        <w:rPr>
          <w:rFonts w:ascii="宋体" w:hAnsi="宋体"/>
        </w:rPr>
      </w:pPr>
    </w:p>
    <w:p w14:paraId="2D6CD3C7" w14:textId="77777777" w:rsidR="00344C88" w:rsidRPr="006342BF" w:rsidRDefault="00344C88">
      <w:pPr>
        <w:rPr>
          <w:rFonts w:ascii="宋体" w:hAnsi="宋体"/>
        </w:rPr>
      </w:pPr>
    </w:p>
    <w:p w14:paraId="2D6CD3C8" w14:textId="77777777" w:rsidR="00344C88" w:rsidRPr="006342BF" w:rsidRDefault="00344C88">
      <w:pPr>
        <w:rPr>
          <w:rFonts w:ascii="宋体" w:hAnsi="宋体"/>
        </w:rPr>
      </w:pPr>
    </w:p>
    <w:p w14:paraId="2D6CD3C9" w14:textId="77777777" w:rsidR="00344C88" w:rsidRPr="006342BF" w:rsidRDefault="000E2639">
      <w:pPr>
        <w:ind w:leftChars="-150" w:hangingChars="150" w:hanging="315"/>
        <w:jc w:val="center"/>
        <w:rPr>
          <w:rFonts w:ascii="宋体" w:hAnsi="宋体"/>
        </w:rPr>
      </w:pPr>
      <w:r>
        <w:rPr>
          <w:rFonts w:ascii="宋体" w:hAnsi="宋体"/>
        </w:rPr>
        <w:pict w14:anchorId="2D6CDA40">
          <v:shape id="_x0000_i1100" type="#_x0000_t75" style="width:345.1pt;height:24.85pt">
            <v:imagedata r:id="rId95" o:title=""/>
          </v:shape>
        </w:pict>
      </w:r>
    </w:p>
    <w:p w14:paraId="2D6CD3CA" w14:textId="77777777" w:rsidR="00344C88" w:rsidRPr="006342BF" w:rsidRDefault="00344C88">
      <w:pPr>
        <w:rPr>
          <w:rFonts w:ascii="宋体" w:hAnsi="宋体"/>
        </w:rPr>
      </w:pPr>
    </w:p>
    <w:p w14:paraId="2D6CD3CB" w14:textId="77777777" w:rsidR="00344C88" w:rsidRPr="006342BF" w:rsidRDefault="00344C88">
      <w:pPr>
        <w:pStyle w:val="affffffe"/>
        <w:ind w:firstLine="0"/>
      </w:pPr>
    </w:p>
    <w:p w14:paraId="2D6CD3CC" w14:textId="77777777" w:rsidR="00344C88" w:rsidRPr="006342BF" w:rsidRDefault="00344C88">
      <w:pPr>
        <w:pStyle w:val="affffffe"/>
        <w:ind w:firstLine="0"/>
      </w:pPr>
    </w:p>
    <w:p w14:paraId="2D6CD3CD" w14:textId="77777777" w:rsidR="00344C88" w:rsidRPr="006342BF" w:rsidRDefault="00344C88">
      <w:pPr>
        <w:pStyle w:val="affffffe"/>
        <w:ind w:firstLine="0"/>
      </w:pPr>
    </w:p>
    <w:p w14:paraId="2D6CD3CE" w14:textId="77777777" w:rsidR="00344C88" w:rsidRPr="006342BF" w:rsidRDefault="00344C88">
      <w:pPr>
        <w:pStyle w:val="affffffe"/>
        <w:ind w:firstLine="0"/>
      </w:pPr>
    </w:p>
    <w:p w14:paraId="2D6CD3CF" w14:textId="77777777" w:rsidR="00344C88" w:rsidRPr="006342BF" w:rsidRDefault="006952B3">
      <w:pPr>
        <w:pStyle w:val="affffffe"/>
        <w:ind w:firstLine="0"/>
      </w:pPr>
      <w:r>
        <w:rPr>
          <w:lang w:bidi="th-TH"/>
        </w:rPr>
        <w:lastRenderedPageBreak/>
        <w:pict w14:anchorId="2D6CDA41">
          <v:group id="_x0000_s1183" style="position:absolute;left:0;text-align:left;margin-left:127pt;margin-top:10.85pt;width:228.3pt;height:210pt;z-index:251662336" coordorigin="4042,9479" coordsize="4566,4200">
            <v:shape id="_x0000_s1184" type="#_x0000_t202" style="position:absolute;left:4756;top:11357;width:764;height:422">
              <v:textbox>
                <w:txbxContent>
                  <w:p w14:paraId="2D6CDA92" w14:textId="77777777" w:rsidR="003E7D43" w:rsidRDefault="003E7D43">
                    <w:r>
                      <w:rPr>
                        <w:rFonts w:hint="eastAsia"/>
                      </w:rPr>
                      <w:t>CESI</w:t>
                    </w:r>
                  </w:p>
                </w:txbxContent>
              </v:textbox>
            </v:shape>
            <v:shape id="_x0000_s1185" type="#_x0000_t202" style="position:absolute;left:4042;top:9479;width:4566;height:4200" stroked="f">
              <v:textbox>
                <w:txbxContent>
                  <w:p w14:paraId="2D6CDA93" w14:textId="77777777" w:rsidR="003E7D43" w:rsidRDefault="006952B3">
                    <w:r>
                      <w:pict w14:anchorId="2D6CDAA0">
                        <v:shape id="_x0000_i1102" type="#_x0000_t75" style="width:213.5pt;height:199.85pt">
                          <v:imagedata r:id="rId102" o:title="" cropleft="1699f" cropright="2784f"/>
                        </v:shape>
                      </w:pict>
                    </w:r>
                  </w:p>
                </w:txbxContent>
              </v:textbox>
            </v:shape>
            <v:shape id="_x0000_s1186" type="#_x0000_t202" style="position:absolute;left:7584;top:13277;width:900;height:210" stroked="f">
              <v:textbox>
                <w:txbxContent>
                  <w:p w14:paraId="2D6CDA94" w14:textId="77777777" w:rsidR="003E7D43" w:rsidRDefault="003E7D43"/>
                </w:txbxContent>
              </v:textbox>
            </v:shape>
          </v:group>
        </w:pict>
      </w:r>
    </w:p>
    <w:p w14:paraId="2D6CD3D0" w14:textId="77777777" w:rsidR="00344C88" w:rsidRPr="006342BF" w:rsidRDefault="00344C88">
      <w:pPr>
        <w:pStyle w:val="affffffe"/>
        <w:ind w:firstLine="0"/>
      </w:pPr>
    </w:p>
    <w:p w14:paraId="2D6CD3D1" w14:textId="77777777" w:rsidR="00344C88" w:rsidRPr="006342BF" w:rsidRDefault="00344C88">
      <w:pPr>
        <w:pStyle w:val="affffffe"/>
        <w:ind w:firstLine="0"/>
      </w:pPr>
    </w:p>
    <w:p w14:paraId="2D6CD3D2" w14:textId="77777777" w:rsidR="00344C88" w:rsidRPr="006342BF" w:rsidRDefault="00344C88">
      <w:pPr>
        <w:pStyle w:val="affffffe"/>
        <w:ind w:firstLine="0"/>
      </w:pPr>
    </w:p>
    <w:p w14:paraId="2D6CD3D3" w14:textId="77777777" w:rsidR="00344C88" w:rsidRPr="006342BF" w:rsidRDefault="00344C88">
      <w:pPr>
        <w:pStyle w:val="affffffe"/>
        <w:ind w:firstLine="0"/>
      </w:pPr>
    </w:p>
    <w:p w14:paraId="2D6CD3D4" w14:textId="77777777" w:rsidR="00344C88" w:rsidRPr="006342BF" w:rsidRDefault="00344C88">
      <w:pPr>
        <w:pStyle w:val="affffffe"/>
        <w:ind w:firstLine="0"/>
      </w:pPr>
    </w:p>
    <w:p w14:paraId="2D6CD3D5" w14:textId="77777777" w:rsidR="00344C88" w:rsidRPr="006342BF" w:rsidRDefault="00344C88">
      <w:pPr>
        <w:pStyle w:val="affffffe"/>
        <w:ind w:firstLine="0"/>
      </w:pPr>
    </w:p>
    <w:p w14:paraId="2D6CD3D6" w14:textId="77777777" w:rsidR="00344C88" w:rsidRPr="006342BF" w:rsidRDefault="00344C88">
      <w:pPr>
        <w:pStyle w:val="affffffe"/>
        <w:ind w:firstLine="0"/>
      </w:pPr>
    </w:p>
    <w:p w14:paraId="2D6CD3D7" w14:textId="77777777" w:rsidR="00344C88" w:rsidRPr="006342BF" w:rsidRDefault="00344C88">
      <w:pPr>
        <w:pStyle w:val="affffffe"/>
        <w:ind w:firstLine="0"/>
      </w:pPr>
    </w:p>
    <w:p w14:paraId="2D6CD3D8" w14:textId="77777777" w:rsidR="00344C88" w:rsidRPr="006342BF" w:rsidRDefault="00344C88">
      <w:pPr>
        <w:pStyle w:val="affffffe"/>
        <w:ind w:firstLine="0"/>
      </w:pPr>
    </w:p>
    <w:p w14:paraId="2D6CD3D9" w14:textId="77777777" w:rsidR="00344C88" w:rsidRPr="006342BF" w:rsidRDefault="00344C88">
      <w:pPr>
        <w:pStyle w:val="affffffe"/>
        <w:ind w:firstLine="0"/>
      </w:pPr>
    </w:p>
    <w:p w14:paraId="2D6CD3DA" w14:textId="77777777" w:rsidR="00344C88" w:rsidRPr="006342BF" w:rsidRDefault="00344C88">
      <w:pPr>
        <w:pStyle w:val="affffffe"/>
        <w:ind w:firstLine="0"/>
      </w:pPr>
    </w:p>
    <w:p w14:paraId="2D6CD3DB" w14:textId="77777777" w:rsidR="00344C88" w:rsidRPr="006342BF" w:rsidRDefault="00344C88">
      <w:pPr>
        <w:pStyle w:val="affffffe"/>
        <w:ind w:firstLine="0"/>
      </w:pPr>
    </w:p>
    <w:p w14:paraId="2D6CD3DC" w14:textId="77777777" w:rsidR="00344C88" w:rsidRPr="006342BF" w:rsidRDefault="00344C88">
      <w:pPr>
        <w:pStyle w:val="affffffe"/>
        <w:ind w:firstLine="0"/>
      </w:pPr>
    </w:p>
    <w:p w14:paraId="2D6CD3DD" w14:textId="77777777" w:rsidR="00344C88" w:rsidRPr="006342BF" w:rsidRDefault="003123D0">
      <w:pPr>
        <w:pStyle w:val="afff"/>
        <w:ind w:firstLine="360"/>
        <w:rPr>
          <w:sz w:val="18"/>
          <w:szCs w:val="18"/>
        </w:rPr>
      </w:pPr>
      <w:r w:rsidRPr="006342BF">
        <w:rPr>
          <w:rFonts w:hint="eastAsia"/>
          <w:sz w:val="18"/>
          <w:szCs w:val="18"/>
        </w:rPr>
        <w:t>由于螺钉头与凹槽</w:t>
      </w:r>
      <w:proofErr w:type="gramStart"/>
      <w:r w:rsidRPr="006342BF">
        <w:rPr>
          <w:rFonts w:hint="eastAsia"/>
          <w:sz w:val="18"/>
          <w:szCs w:val="18"/>
        </w:rPr>
        <w:t>槽</w:t>
      </w:r>
      <w:proofErr w:type="gramEnd"/>
      <w:r w:rsidRPr="006342BF">
        <w:rPr>
          <w:rFonts w:hint="eastAsia"/>
          <w:sz w:val="18"/>
          <w:szCs w:val="18"/>
        </w:rPr>
        <w:t>壁之间的空隙太窄，所以不必考虑该空隙。</w:t>
      </w:r>
    </w:p>
    <w:p w14:paraId="2D6CD3DE" w14:textId="77777777" w:rsidR="00344C88" w:rsidRPr="006342BF" w:rsidRDefault="003123D0">
      <w:pPr>
        <w:pStyle w:val="afff"/>
        <w:jc w:val="center"/>
        <w:rPr>
          <w:sz w:val="18"/>
          <w:szCs w:val="18"/>
        </w:rPr>
      </w:pPr>
      <w:r w:rsidRPr="006342BF">
        <w:rPr>
          <w:rFonts w:hint="eastAsia"/>
        </w:rPr>
        <w:t>图A.8 例8</w:t>
      </w:r>
    </w:p>
    <w:p w14:paraId="2D6CD3DF" w14:textId="77777777" w:rsidR="00344C88" w:rsidRPr="006342BF" w:rsidRDefault="00344C88">
      <w:pPr>
        <w:pStyle w:val="afff"/>
        <w:ind w:firstLine="360"/>
        <w:rPr>
          <w:sz w:val="18"/>
          <w:szCs w:val="18"/>
        </w:rPr>
      </w:pPr>
    </w:p>
    <w:p w14:paraId="2D6CD3E0" w14:textId="77777777" w:rsidR="00344C88" w:rsidRPr="006342BF" w:rsidRDefault="000E2639">
      <w:pPr>
        <w:pStyle w:val="afff"/>
        <w:ind w:firstLineChars="400" w:firstLine="720"/>
        <w:rPr>
          <w:sz w:val="18"/>
          <w:szCs w:val="18"/>
        </w:rPr>
      </w:pPr>
      <w:r>
        <w:rPr>
          <w:sz w:val="18"/>
          <w:szCs w:val="18"/>
        </w:rPr>
        <w:pict w14:anchorId="2D6CDA42">
          <v:shape id="_x0000_i1103" type="#_x0000_t75" style="width:345.1pt;height:24.85pt">
            <v:imagedata r:id="rId95" o:title=""/>
          </v:shape>
        </w:pict>
      </w:r>
    </w:p>
    <w:p w14:paraId="2D6CD3E1" w14:textId="77777777" w:rsidR="00344C88" w:rsidRPr="006342BF" w:rsidRDefault="00344C88">
      <w:pPr>
        <w:pStyle w:val="af6"/>
        <w:numPr>
          <w:ilvl w:val="0"/>
          <w:numId w:val="0"/>
        </w:numPr>
        <w:spacing w:before="156" w:after="156"/>
        <w:jc w:val="both"/>
      </w:pPr>
    </w:p>
    <w:p w14:paraId="2D6CD3E2" w14:textId="77777777" w:rsidR="00344C88" w:rsidRPr="006342BF" w:rsidRDefault="00344C88">
      <w:pPr>
        <w:pStyle w:val="aa"/>
        <w:rPr>
          <w:color w:val="auto"/>
        </w:rPr>
      </w:pPr>
    </w:p>
    <w:p w14:paraId="2D6CD3E3" w14:textId="77777777" w:rsidR="00344C88" w:rsidRPr="006342BF" w:rsidRDefault="00344C88">
      <w:pPr>
        <w:pStyle w:val="af5"/>
        <w:rPr>
          <w:color w:val="auto"/>
        </w:rPr>
      </w:pPr>
    </w:p>
    <w:p w14:paraId="2D6CD3E4" w14:textId="77777777" w:rsidR="00344C88" w:rsidRPr="006342BF" w:rsidRDefault="003123D0">
      <w:pPr>
        <w:pStyle w:val="af8"/>
      </w:pPr>
      <w:r w:rsidRPr="006342BF">
        <w:br/>
      </w:r>
      <w:bookmarkStart w:id="922" w:name="_Toc375040062"/>
      <w:bookmarkStart w:id="923" w:name="_Toc407001935"/>
      <w:bookmarkStart w:id="924" w:name="_Toc381087953"/>
      <w:bookmarkStart w:id="925" w:name="_Toc361398229"/>
      <w:bookmarkStart w:id="926" w:name="_Toc371336318"/>
      <w:bookmarkStart w:id="927" w:name="_Toc407090257"/>
      <w:bookmarkStart w:id="928" w:name="_Toc407001649"/>
      <w:bookmarkStart w:id="929" w:name="_Toc361409927"/>
      <w:bookmarkStart w:id="930" w:name="_Toc371335959"/>
      <w:bookmarkStart w:id="931" w:name="_Toc370458452"/>
      <w:bookmarkStart w:id="932" w:name="_Toc362600113"/>
      <w:r w:rsidRPr="006342BF">
        <w:rPr>
          <w:rFonts w:hint="eastAsia"/>
        </w:rPr>
        <w:t>（规范性附录）</w:t>
      </w:r>
      <w:r w:rsidRPr="006342BF">
        <w:br/>
      </w:r>
      <w:r w:rsidRPr="006342BF">
        <w:rPr>
          <w:rFonts w:hint="eastAsia"/>
        </w:rPr>
        <w:t>系列变压器的试验</w:t>
      </w:r>
      <w:bookmarkEnd w:id="922"/>
      <w:bookmarkEnd w:id="923"/>
      <w:bookmarkEnd w:id="924"/>
      <w:bookmarkEnd w:id="925"/>
      <w:bookmarkEnd w:id="926"/>
      <w:bookmarkEnd w:id="927"/>
      <w:bookmarkEnd w:id="928"/>
      <w:bookmarkEnd w:id="929"/>
      <w:bookmarkEnd w:id="930"/>
      <w:bookmarkEnd w:id="931"/>
      <w:bookmarkEnd w:id="932"/>
    </w:p>
    <w:p w14:paraId="2D6CD3E5" w14:textId="77777777" w:rsidR="00344C88" w:rsidRPr="006342BF" w:rsidRDefault="003123D0">
      <w:pPr>
        <w:pStyle w:val="af9"/>
        <w:tabs>
          <w:tab w:val="clear" w:pos="360"/>
        </w:tabs>
        <w:wordWrap/>
        <w:spacing w:beforeLines="0" w:before="156" w:afterLines="0" w:after="156"/>
        <w:ind w:left="-8"/>
        <w:rPr>
          <w:rFonts w:eastAsia="宋体"/>
        </w:rPr>
      </w:pPr>
      <w:r w:rsidRPr="006342BF">
        <w:rPr>
          <w:rFonts w:hint="eastAsia"/>
        </w:rPr>
        <w:t>概述</w:t>
      </w:r>
    </w:p>
    <w:p w14:paraId="2D6CD3E6" w14:textId="77777777" w:rsidR="00344C88" w:rsidRPr="006342BF" w:rsidRDefault="003123D0">
      <w:pPr>
        <w:pStyle w:val="afff"/>
      </w:pPr>
      <w:r w:rsidRPr="006342BF">
        <w:rPr>
          <w:rFonts w:hint="eastAsia"/>
        </w:rPr>
        <w:t>本附录所规定的要求是为了要简化系列变压器的试验。</w:t>
      </w:r>
    </w:p>
    <w:p w14:paraId="2D6CD3E7" w14:textId="77777777" w:rsidR="00344C88" w:rsidRPr="006342BF" w:rsidRDefault="003123D0">
      <w:pPr>
        <w:pStyle w:val="afff"/>
        <w:rPr>
          <w:szCs w:val="22"/>
        </w:rPr>
      </w:pPr>
      <w:bookmarkStart w:id="933" w:name="_Toc126026590"/>
      <w:bookmarkStart w:id="934" w:name="_Toc192405417"/>
      <w:bookmarkStart w:id="935" w:name="_Toc18224879"/>
      <w:bookmarkStart w:id="936" w:name="_Toc18218556"/>
      <w:bookmarkStart w:id="937" w:name="_Toc18219752"/>
      <w:bookmarkStart w:id="938" w:name="_Toc148076576"/>
      <w:bookmarkStart w:id="939" w:name="_Toc146191323"/>
      <w:bookmarkStart w:id="940" w:name="_Toc129252106"/>
      <w:bookmarkStart w:id="941" w:name="_Toc18226372"/>
      <w:bookmarkStart w:id="942" w:name="_Toc18226161"/>
      <w:bookmarkStart w:id="943" w:name="_Toc127071285"/>
      <w:bookmarkStart w:id="944" w:name="_Toc18226541"/>
      <w:bookmarkStart w:id="945" w:name="_Toc127341032"/>
      <w:bookmarkStart w:id="946" w:name="_Toc192405204"/>
      <w:bookmarkStart w:id="947" w:name="_Toc18226671"/>
      <w:bookmarkStart w:id="948" w:name="_Toc182901708"/>
      <w:r w:rsidRPr="006342BF">
        <w:rPr>
          <w:rFonts w:hint="eastAsia"/>
          <w:szCs w:val="22"/>
        </w:rPr>
        <w:t>如果要对一个系列中的变压器进行试验，则试验样品数可以减少。</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2D6CD3E8" w14:textId="77777777" w:rsidR="00344C88" w:rsidRPr="006342BF" w:rsidRDefault="003123D0">
      <w:pPr>
        <w:pStyle w:val="afff"/>
      </w:pPr>
      <w:r w:rsidRPr="006342BF">
        <w:rPr>
          <w:rFonts w:hint="eastAsia"/>
        </w:rPr>
        <w:t>如果符合下列条件，则这些变压器可以被看作是一个系列中的变压器：</w:t>
      </w:r>
    </w:p>
    <w:p w14:paraId="2D6CD3E9" w14:textId="77777777" w:rsidR="00344C88" w:rsidRPr="006342BF" w:rsidRDefault="003123D0">
      <w:pPr>
        <w:numPr>
          <w:ilvl w:val="0"/>
          <w:numId w:val="57"/>
        </w:numPr>
        <w:rPr>
          <w:rFonts w:ascii="宋体" w:hAnsi="宋体"/>
        </w:rPr>
      </w:pPr>
      <w:r w:rsidRPr="006342BF">
        <w:rPr>
          <w:rFonts w:ascii="宋体" w:hAnsi="宋体" w:hint="eastAsia"/>
        </w:rPr>
        <w:t>它们属于同一类型，这是指它们均是GB 19212其他部分中的某一部分所规定的变压器；</w:t>
      </w:r>
    </w:p>
    <w:p w14:paraId="2D6CD3EA" w14:textId="77777777" w:rsidR="00344C88" w:rsidRPr="006342BF" w:rsidRDefault="003123D0">
      <w:pPr>
        <w:numPr>
          <w:ilvl w:val="0"/>
          <w:numId w:val="57"/>
        </w:numPr>
        <w:rPr>
          <w:rFonts w:ascii="宋体" w:hAnsi="宋体"/>
        </w:rPr>
      </w:pPr>
      <w:r w:rsidRPr="006342BF">
        <w:rPr>
          <w:rFonts w:ascii="宋体" w:hAnsi="宋体" w:hint="eastAsia"/>
        </w:rPr>
        <w:t>它们具有相同的结构，这是指：</w:t>
      </w:r>
    </w:p>
    <w:p w14:paraId="2D6CD3EB" w14:textId="77777777" w:rsidR="00344C88" w:rsidRPr="006342BF" w:rsidRDefault="003123D0">
      <w:pPr>
        <w:numPr>
          <w:ilvl w:val="1"/>
          <w:numId w:val="57"/>
        </w:numPr>
        <w:rPr>
          <w:rFonts w:ascii="宋体" w:hAnsi="宋体"/>
        </w:rPr>
      </w:pPr>
      <w:r w:rsidRPr="006342BF">
        <w:rPr>
          <w:rFonts w:ascii="宋体" w:hAnsi="宋体" w:hint="eastAsia"/>
        </w:rPr>
        <w:t>它们的叠片或铁心同属一个型式的尺寸系列并用同一种材料制成，</w:t>
      </w:r>
    </w:p>
    <w:p w14:paraId="2D6CD3EC" w14:textId="77777777" w:rsidR="00344C88" w:rsidRPr="006342BF" w:rsidRDefault="003123D0">
      <w:pPr>
        <w:numPr>
          <w:ilvl w:val="1"/>
          <w:numId w:val="57"/>
        </w:numPr>
        <w:rPr>
          <w:rFonts w:ascii="宋体" w:hAnsi="宋体"/>
        </w:rPr>
      </w:pPr>
      <w:r w:rsidRPr="006342BF">
        <w:rPr>
          <w:rFonts w:ascii="宋体" w:hAnsi="宋体" w:hint="eastAsia"/>
        </w:rPr>
        <w:t>采用相同类型的绕制工艺（例如，同心式或两段式，相同的绝缘系统），</w:t>
      </w:r>
    </w:p>
    <w:p w14:paraId="2D6CD3ED" w14:textId="77777777" w:rsidR="00344C88" w:rsidRPr="006342BF" w:rsidRDefault="003123D0">
      <w:pPr>
        <w:numPr>
          <w:ilvl w:val="1"/>
          <w:numId w:val="57"/>
        </w:numPr>
        <w:rPr>
          <w:rFonts w:ascii="宋体" w:hAnsi="宋体"/>
        </w:rPr>
      </w:pPr>
      <w:r w:rsidRPr="006342BF">
        <w:rPr>
          <w:rFonts w:ascii="宋体" w:hAnsi="宋体" w:hint="eastAsia"/>
        </w:rPr>
        <w:t>采用相同的装配工艺（例如，敞开式，封闭式，密封式，浸渍，封装等），</w:t>
      </w:r>
    </w:p>
    <w:p w14:paraId="2D6CD3EE" w14:textId="77777777" w:rsidR="00344C88" w:rsidRPr="006342BF" w:rsidRDefault="003123D0">
      <w:pPr>
        <w:numPr>
          <w:ilvl w:val="1"/>
          <w:numId w:val="57"/>
        </w:numPr>
        <w:rPr>
          <w:rFonts w:ascii="宋体" w:hAnsi="宋体"/>
        </w:rPr>
      </w:pPr>
      <w:r w:rsidRPr="006342BF">
        <w:rPr>
          <w:rFonts w:ascii="宋体" w:hAnsi="宋体" w:hint="eastAsia"/>
        </w:rPr>
        <w:t>采用相同类型的防过载保护（例如熔断器，热断路器等），</w:t>
      </w:r>
    </w:p>
    <w:p w14:paraId="2D6CD3EF" w14:textId="77777777" w:rsidR="00344C88" w:rsidRPr="006342BF" w:rsidRDefault="003123D0">
      <w:pPr>
        <w:numPr>
          <w:ilvl w:val="1"/>
          <w:numId w:val="57"/>
        </w:numPr>
        <w:rPr>
          <w:rFonts w:ascii="宋体" w:hAnsi="宋体"/>
        </w:rPr>
      </w:pPr>
      <w:r w:rsidRPr="006342BF">
        <w:rPr>
          <w:rFonts w:ascii="宋体" w:hAnsi="宋体" w:hint="eastAsia"/>
        </w:rPr>
        <w:t>它们具有相同的频率范围。</w:t>
      </w:r>
    </w:p>
    <w:p w14:paraId="2D6CD3F0" w14:textId="77777777" w:rsidR="00344C88" w:rsidRPr="006342BF" w:rsidRDefault="003123D0">
      <w:pPr>
        <w:numPr>
          <w:ilvl w:val="0"/>
          <w:numId w:val="57"/>
        </w:numPr>
        <w:rPr>
          <w:rFonts w:ascii="宋体" w:hAnsi="宋体"/>
        </w:rPr>
      </w:pPr>
      <w:r w:rsidRPr="006342BF">
        <w:rPr>
          <w:rFonts w:ascii="宋体" w:hAnsi="宋体" w:hint="eastAsia"/>
        </w:rPr>
        <w:t>它们被设计成能适用于相同的最低和最高环境温度。</w:t>
      </w:r>
    </w:p>
    <w:p w14:paraId="2D6CD3F1" w14:textId="77777777" w:rsidR="00344C88" w:rsidRPr="006342BF" w:rsidRDefault="003123D0">
      <w:pPr>
        <w:pStyle w:val="afff"/>
      </w:pPr>
      <w:r w:rsidRPr="006342BF">
        <w:rPr>
          <w:rFonts w:hint="eastAsia"/>
        </w:rPr>
        <w:t>如果变压器在所有其他方面符合上述规则，则允许下列一些参数有所不同：</w:t>
      </w:r>
    </w:p>
    <w:p w14:paraId="2D6CD3F2" w14:textId="77777777" w:rsidR="00344C88" w:rsidRPr="006342BF" w:rsidRDefault="003123D0">
      <w:pPr>
        <w:numPr>
          <w:ilvl w:val="1"/>
          <w:numId w:val="57"/>
        </w:numPr>
        <w:rPr>
          <w:rFonts w:ascii="宋体" w:hAnsi="宋体"/>
        </w:rPr>
      </w:pPr>
      <w:r w:rsidRPr="006342BF">
        <w:rPr>
          <w:rFonts w:ascii="宋体" w:hAnsi="宋体" w:hint="eastAsia"/>
        </w:rPr>
        <w:t>输入电压范围；</w:t>
      </w:r>
    </w:p>
    <w:p w14:paraId="2D6CD3F3" w14:textId="77777777" w:rsidR="00344C88" w:rsidRPr="006342BF" w:rsidRDefault="003123D0">
      <w:pPr>
        <w:numPr>
          <w:ilvl w:val="1"/>
          <w:numId w:val="57"/>
        </w:numPr>
        <w:rPr>
          <w:rFonts w:ascii="宋体" w:hAnsi="宋体"/>
        </w:rPr>
      </w:pPr>
      <w:r w:rsidRPr="006342BF">
        <w:rPr>
          <w:rFonts w:ascii="宋体" w:hAnsi="宋体" w:hint="eastAsia"/>
        </w:rPr>
        <w:t>输出电压范围；</w:t>
      </w:r>
    </w:p>
    <w:p w14:paraId="2D6CD3F4" w14:textId="77777777" w:rsidR="00344C88" w:rsidRPr="006342BF" w:rsidRDefault="003123D0">
      <w:pPr>
        <w:numPr>
          <w:ilvl w:val="1"/>
          <w:numId w:val="57"/>
        </w:numPr>
        <w:rPr>
          <w:rFonts w:ascii="宋体" w:hAnsi="宋体"/>
        </w:rPr>
      </w:pPr>
      <w:r w:rsidRPr="006342BF">
        <w:rPr>
          <w:rFonts w:ascii="宋体" w:hAnsi="宋体" w:hint="eastAsia"/>
        </w:rPr>
        <w:t>分接头数量和（或）绕组数量；</w:t>
      </w:r>
    </w:p>
    <w:p w14:paraId="2D6CD3F5" w14:textId="77777777" w:rsidR="00344C88" w:rsidRPr="006342BF" w:rsidRDefault="003123D0">
      <w:pPr>
        <w:numPr>
          <w:ilvl w:val="1"/>
          <w:numId w:val="57"/>
        </w:numPr>
        <w:rPr>
          <w:rFonts w:ascii="宋体" w:hAnsi="宋体"/>
        </w:rPr>
      </w:pPr>
      <w:r w:rsidRPr="006342BF">
        <w:rPr>
          <w:rFonts w:ascii="宋体" w:hAnsi="宋体" w:hint="eastAsia"/>
        </w:rPr>
        <w:t>在所宣称的频率范围内的电源频率；</w:t>
      </w:r>
    </w:p>
    <w:p w14:paraId="2D6CD3F6" w14:textId="77777777" w:rsidR="00344C88" w:rsidRPr="006342BF" w:rsidRDefault="003123D0">
      <w:pPr>
        <w:numPr>
          <w:ilvl w:val="1"/>
          <w:numId w:val="57"/>
        </w:numPr>
        <w:rPr>
          <w:rFonts w:ascii="宋体" w:hAnsi="宋体"/>
        </w:rPr>
      </w:pPr>
      <w:r w:rsidRPr="006342BF">
        <w:rPr>
          <w:rFonts w:ascii="宋体" w:hAnsi="宋体" w:hint="eastAsia"/>
        </w:rPr>
        <w:t>额定输出。</w:t>
      </w:r>
    </w:p>
    <w:p w14:paraId="2D6CD3F7" w14:textId="77777777" w:rsidR="00344C88" w:rsidRPr="006342BF" w:rsidRDefault="003123D0">
      <w:pPr>
        <w:pStyle w:val="af9"/>
        <w:tabs>
          <w:tab w:val="clear" w:pos="360"/>
        </w:tabs>
        <w:wordWrap/>
        <w:spacing w:beforeLines="0" w:before="156" w:afterLines="0" w:after="156"/>
        <w:ind w:left="-24"/>
        <w:rPr>
          <w:rFonts w:ascii="宋体" w:eastAsia="宋体" w:hAnsi="宋体"/>
        </w:rPr>
      </w:pPr>
      <w:r w:rsidRPr="006342BF">
        <w:rPr>
          <w:rFonts w:ascii="宋体" w:eastAsia="宋体" w:hAnsi="宋体" w:hint="eastAsia"/>
        </w:rPr>
        <w:t>要求</w:t>
      </w:r>
    </w:p>
    <w:p w14:paraId="2D6CD3F8" w14:textId="77777777" w:rsidR="00344C88" w:rsidRPr="006342BF" w:rsidRDefault="003123D0">
      <w:pPr>
        <w:pStyle w:val="afff"/>
      </w:pPr>
      <w:r w:rsidRPr="006342BF">
        <w:rPr>
          <w:rFonts w:hint="eastAsia"/>
        </w:rPr>
        <w:t>对上面规定的一个系列中的变压器进行试验时，所需的样品数应为：</w:t>
      </w:r>
    </w:p>
    <w:p w14:paraId="2D6CD3F9" w14:textId="77777777" w:rsidR="00344C88" w:rsidRPr="006342BF" w:rsidRDefault="003123D0">
      <w:pPr>
        <w:numPr>
          <w:ilvl w:val="0"/>
          <w:numId w:val="58"/>
        </w:numPr>
        <w:rPr>
          <w:rFonts w:ascii="宋体" w:hAnsi="宋体"/>
        </w:rPr>
      </w:pPr>
      <w:r w:rsidRPr="006342BF">
        <w:rPr>
          <w:rFonts w:ascii="宋体" w:hAnsi="宋体" w:hint="eastAsia"/>
        </w:rPr>
        <w:t>对参数1</w:t>
      </w:r>
      <w:r w:rsidRPr="006342BF">
        <w:rPr>
          <w:rFonts w:ascii="宋体" w:hAnsi="宋体"/>
        </w:rPr>
        <w:t>)</w:t>
      </w:r>
      <w:r w:rsidRPr="006342BF">
        <w:rPr>
          <w:rFonts w:ascii="宋体" w:hAnsi="宋体" w:hint="eastAsia"/>
        </w:rPr>
        <w:t>，</w:t>
      </w:r>
      <w:r w:rsidRPr="006342BF">
        <w:rPr>
          <w:rFonts w:ascii="宋体" w:hAnsi="宋体"/>
        </w:rPr>
        <w:t>2)</w:t>
      </w:r>
      <w:r w:rsidRPr="006342BF">
        <w:rPr>
          <w:rFonts w:ascii="宋体" w:hAnsi="宋体" w:hint="eastAsia"/>
        </w:rPr>
        <w:t>和</w:t>
      </w:r>
      <w:r w:rsidRPr="006342BF">
        <w:rPr>
          <w:rFonts w:ascii="宋体" w:hAnsi="宋体"/>
        </w:rPr>
        <w:t>3)</w:t>
      </w:r>
      <w:r w:rsidRPr="006342BF">
        <w:rPr>
          <w:rFonts w:ascii="宋体" w:hAnsi="宋体" w:hint="eastAsia"/>
        </w:rPr>
        <w:t>：至少选取两种样品，但不多于四种样品，以便确保它们能代表被试类型中的最不利情况；</w:t>
      </w:r>
    </w:p>
    <w:p w14:paraId="2D6CD3FA" w14:textId="77777777" w:rsidR="00344C88" w:rsidRPr="006342BF" w:rsidRDefault="003123D0">
      <w:pPr>
        <w:pStyle w:val="afff"/>
        <w:rPr>
          <w:szCs w:val="22"/>
        </w:rPr>
      </w:pPr>
      <w:r w:rsidRPr="006342BF">
        <w:rPr>
          <w:rFonts w:hint="eastAsia"/>
          <w:szCs w:val="22"/>
        </w:rPr>
        <w:t>样品要按下列规则选取：</w:t>
      </w:r>
    </w:p>
    <w:p w14:paraId="2D6CD3FB" w14:textId="77777777" w:rsidR="00344C88" w:rsidRPr="006342BF" w:rsidRDefault="003123D0">
      <w:pPr>
        <w:numPr>
          <w:ilvl w:val="0"/>
          <w:numId w:val="3"/>
        </w:numPr>
        <w:ind w:left="1038" w:hanging="198"/>
        <w:rPr>
          <w:rFonts w:ascii="宋体"/>
        </w:rPr>
      </w:pPr>
      <w:r w:rsidRPr="006342BF">
        <w:rPr>
          <w:rFonts w:ascii="宋体" w:hint="eastAsia"/>
          <w:sz w:val="18"/>
          <w:szCs w:val="18"/>
        </w:rPr>
        <w:t>一种样品为额定输出最小但电压最高和分接头数最少；</w:t>
      </w:r>
    </w:p>
    <w:p w14:paraId="2D6CD3FC" w14:textId="77777777" w:rsidR="00344C88" w:rsidRPr="006342BF" w:rsidRDefault="003123D0">
      <w:pPr>
        <w:numPr>
          <w:ilvl w:val="0"/>
          <w:numId w:val="3"/>
        </w:numPr>
        <w:ind w:left="1038" w:hanging="198"/>
        <w:rPr>
          <w:rFonts w:ascii="宋体"/>
        </w:rPr>
      </w:pPr>
      <w:r w:rsidRPr="006342BF">
        <w:rPr>
          <w:rFonts w:ascii="宋体" w:hint="eastAsia"/>
          <w:sz w:val="18"/>
          <w:szCs w:val="18"/>
        </w:rPr>
        <w:t>一种样品为额定输出最大但电压最低和分接头数最少；</w:t>
      </w:r>
    </w:p>
    <w:p w14:paraId="2D6CD3FD" w14:textId="77777777" w:rsidR="00344C88" w:rsidRPr="006342BF" w:rsidRDefault="003123D0">
      <w:pPr>
        <w:numPr>
          <w:ilvl w:val="0"/>
          <w:numId w:val="3"/>
        </w:numPr>
        <w:ind w:left="1038" w:hanging="198"/>
        <w:rPr>
          <w:rFonts w:ascii="宋体"/>
        </w:rPr>
      </w:pPr>
      <w:r w:rsidRPr="006342BF">
        <w:rPr>
          <w:rFonts w:ascii="宋体" w:hint="eastAsia"/>
          <w:sz w:val="18"/>
          <w:szCs w:val="18"/>
        </w:rPr>
        <w:t>一种样品为额定输出最小但分接头数最多和相邻绕组间的电压差别最大；</w:t>
      </w:r>
    </w:p>
    <w:p w14:paraId="2D6CD3FE" w14:textId="77777777" w:rsidR="00344C88" w:rsidRPr="006342BF" w:rsidRDefault="003123D0">
      <w:pPr>
        <w:numPr>
          <w:ilvl w:val="0"/>
          <w:numId w:val="3"/>
        </w:numPr>
        <w:ind w:left="1038" w:hanging="198"/>
        <w:rPr>
          <w:rFonts w:ascii="宋体"/>
        </w:rPr>
      </w:pPr>
      <w:r w:rsidRPr="006342BF">
        <w:rPr>
          <w:rFonts w:ascii="宋体" w:hint="eastAsia"/>
          <w:sz w:val="18"/>
          <w:szCs w:val="18"/>
        </w:rPr>
        <w:t>一种样品为额定输出中等但电压中等和分接头数中等；</w:t>
      </w:r>
    </w:p>
    <w:p w14:paraId="2D6CD3FF" w14:textId="77777777" w:rsidR="00344C88" w:rsidRPr="006342BF" w:rsidRDefault="003123D0">
      <w:pPr>
        <w:numPr>
          <w:ilvl w:val="0"/>
          <w:numId w:val="3"/>
        </w:numPr>
        <w:ind w:left="828" w:firstLine="12"/>
        <w:rPr>
          <w:rFonts w:ascii="宋体"/>
        </w:rPr>
      </w:pPr>
      <w:r w:rsidRPr="006342BF">
        <w:rPr>
          <w:rFonts w:ascii="宋体" w:hint="eastAsia"/>
          <w:sz w:val="18"/>
          <w:szCs w:val="18"/>
        </w:rPr>
        <w:t>一种样品为额定输出最大但电压最低和绕组数最多。</w:t>
      </w:r>
    </w:p>
    <w:p w14:paraId="2D6CD400" w14:textId="77777777" w:rsidR="00344C88" w:rsidRPr="006342BF" w:rsidRDefault="003123D0">
      <w:pPr>
        <w:ind w:firstLine="840"/>
        <w:rPr>
          <w:rFonts w:ascii="宋体" w:hAnsi="宋体"/>
          <w:sz w:val="18"/>
        </w:rPr>
      </w:pPr>
      <w:r w:rsidRPr="006342BF">
        <w:rPr>
          <w:rFonts w:ascii="宋体" w:hAnsi="宋体" w:hint="eastAsia"/>
          <w:sz w:val="18"/>
        </w:rPr>
        <w:t>当仅选取两种样品时，要采用前两种选择。</w:t>
      </w:r>
    </w:p>
    <w:p w14:paraId="2D6CD401" w14:textId="77777777" w:rsidR="00344C88" w:rsidRPr="006342BF" w:rsidRDefault="003123D0">
      <w:pPr>
        <w:numPr>
          <w:ilvl w:val="0"/>
          <w:numId w:val="58"/>
        </w:numPr>
        <w:rPr>
          <w:rFonts w:ascii="宋体" w:hAnsi="宋体"/>
        </w:rPr>
      </w:pPr>
      <w:r w:rsidRPr="006342BF">
        <w:rPr>
          <w:rFonts w:ascii="宋体" w:hAnsi="宋体" w:hint="eastAsia"/>
        </w:rPr>
        <w:t>对参数4</w:t>
      </w:r>
      <w:r w:rsidRPr="006342BF">
        <w:rPr>
          <w:rFonts w:ascii="宋体" w:hAnsi="宋体"/>
        </w:rPr>
        <w:t>)</w:t>
      </w:r>
      <w:r w:rsidRPr="006342BF">
        <w:rPr>
          <w:rFonts w:ascii="宋体" w:hAnsi="宋体" w:hint="eastAsia"/>
        </w:rPr>
        <w:t>：频率范围内电源频率最低的一种样品，如有疑问时，频率范围内电源频率最高的一种样品。</w:t>
      </w:r>
    </w:p>
    <w:p w14:paraId="2D6CD402" w14:textId="77777777" w:rsidR="00344C88" w:rsidRPr="006342BF" w:rsidRDefault="003123D0">
      <w:pPr>
        <w:ind w:left="435" w:firstLineChars="200" w:firstLine="420"/>
        <w:rPr>
          <w:rFonts w:ascii="宋体" w:hAnsi="宋体"/>
        </w:rPr>
      </w:pPr>
      <w:r w:rsidRPr="006342BF">
        <w:rPr>
          <w:rFonts w:ascii="宋体" w:hAnsi="宋体" w:hint="eastAsia"/>
        </w:rPr>
        <w:t>如果可能，该样品可以是针对参数1)、2)和3)所选取的第二种样品。</w:t>
      </w:r>
    </w:p>
    <w:p w14:paraId="2D6CD403" w14:textId="77777777" w:rsidR="00344C88" w:rsidRPr="006342BF" w:rsidRDefault="003123D0">
      <w:pPr>
        <w:numPr>
          <w:ilvl w:val="0"/>
          <w:numId w:val="58"/>
        </w:numPr>
        <w:rPr>
          <w:rFonts w:ascii="宋体" w:hAnsi="宋体"/>
        </w:rPr>
      </w:pPr>
      <w:r w:rsidRPr="006342BF">
        <w:rPr>
          <w:rFonts w:ascii="宋体" w:hAnsi="宋体" w:hint="eastAsia"/>
        </w:rPr>
        <w:t>对参数5</w:t>
      </w:r>
      <w:r w:rsidRPr="006342BF">
        <w:rPr>
          <w:rFonts w:ascii="宋体" w:hAnsi="宋体"/>
        </w:rPr>
        <w:t>)</w:t>
      </w:r>
      <w:r w:rsidRPr="006342BF">
        <w:rPr>
          <w:rFonts w:ascii="宋体" w:hAnsi="宋体" w:hint="eastAsia"/>
        </w:rPr>
        <w:t>：至少两种样品，选取额定输出范围的两个限值。</w:t>
      </w:r>
    </w:p>
    <w:p w14:paraId="2D6CD404" w14:textId="77777777" w:rsidR="00344C88" w:rsidRPr="006342BF" w:rsidRDefault="003123D0">
      <w:pPr>
        <w:ind w:left="435" w:firstLineChars="200" w:firstLine="420"/>
        <w:rPr>
          <w:rFonts w:ascii="宋体" w:hAnsi="宋体"/>
        </w:rPr>
      </w:pPr>
      <w:r w:rsidRPr="006342BF">
        <w:rPr>
          <w:rFonts w:ascii="宋体" w:hAnsi="宋体" w:hint="eastAsia"/>
        </w:rPr>
        <w:t>该样品要按下列规则选取：</w:t>
      </w:r>
    </w:p>
    <w:p w14:paraId="2D6CD405" w14:textId="77777777" w:rsidR="00344C88" w:rsidRPr="006342BF" w:rsidRDefault="003123D0">
      <w:pPr>
        <w:numPr>
          <w:ilvl w:val="0"/>
          <w:numId w:val="3"/>
        </w:numPr>
        <w:ind w:left="1038" w:hanging="198"/>
        <w:rPr>
          <w:rFonts w:ascii="宋体"/>
        </w:rPr>
      </w:pPr>
      <w:r w:rsidRPr="006342BF">
        <w:rPr>
          <w:rFonts w:ascii="宋体" w:hint="eastAsia"/>
          <w:sz w:val="18"/>
          <w:szCs w:val="18"/>
        </w:rPr>
        <w:t>一种样品为额定输出最小且变压器电流值与相应保护装置（如果有）电流值的百分数差值最大；</w:t>
      </w:r>
    </w:p>
    <w:p w14:paraId="2D6CD406" w14:textId="77777777" w:rsidR="00344C88" w:rsidRPr="006342BF" w:rsidRDefault="003123D0">
      <w:pPr>
        <w:numPr>
          <w:ilvl w:val="0"/>
          <w:numId w:val="3"/>
        </w:numPr>
        <w:ind w:left="1038" w:hanging="198"/>
        <w:rPr>
          <w:rFonts w:ascii="宋体"/>
        </w:rPr>
      </w:pPr>
      <w:r w:rsidRPr="006342BF">
        <w:rPr>
          <w:rFonts w:ascii="宋体" w:hint="eastAsia"/>
          <w:sz w:val="18"/>
          <w:szCs w:val="18"/>
        </w:rPr>
        <w:lastRenderedPageBreak/>
        <w:t>一种样品为额定输出最大且变压器电流值与相应保护装置（如果有）电流值的百分数差值最大；</w:t>
      </w:r>
    </w:p>
    <w:p w14:paraId="2D6CD407" w14:textId="77777777" w:rsidR="00344C88" w:rsidRPr="006342BF" w:rsidRDefault="003123D0">
      <w:pPr>
        <w:numPr>
          <w:ilvl w:val="0"/>
          <w:numId w:val="3"/>
        </w:numPr>
        <w:ind w:left="1038" w:hanging="198"/>
        <w:rPr>
          <w:rFonts w:ascii="宋体"/>
        </w:rPr>
      </w:pPr>
      <w:r w:rsidRPr="006342BF">
        <w:rPr>
          <w:rFonts w:ascii="宋体" w:hint="eastAsia"/>
          <w:sz w:val="18"/>
          <w:szCs w:val="18"/>
        </w:rPr>
        <w:t>一种样品为代表绕组和铁心温度最不利的情况；</w:t>
      </w:r>
    </w:p>
    <w:p w14:paraId="2D6CD408" w14:textId="77777777" w:rsidR="00344C88" w:rsidRPr="006342BF" w:rsidRDefault="003123D0">
      <w:pPr>
        <w:numPr>
          <w:ilvl w:val="0"/>
          <w:numId w:val="3"/>
        </w:numPr>
        <w:ind w:left="828" w:firstLine="12"/>
        <w:rPr>
          <w:rFonts w:ascii="宋体"/>
        </w:rPr>
      </w:pPr>
      <w:r w:rsidRPr="006342BF">
        <w:rPr>
          <w:rFonts w:ascii="宋体" w:hint="eastAsia"/>
          <w:sz w:val="18"/>
          <w:szCs w:val="18"/>
        </w:rPr>
        <w:t>一种样品为代表外壳温升最不利的情况。</w:t>
      </w:r>
    </w:p>
    <w:p w14:paraId="2D6CD409" w14:textId="77777777" w:rsidR="00344C88" w:rsidRPr="006342BF" w:rsidRDefault="003123D0">
      <w:pPr>
        <w:pStyle w:val="afff"/>
      </w:pPr>
      <w:r w:rsidRPr="006342BF">
        <w:rPr>
          <w:rFonts w:hint="eastAsia"/>
        </w:rPr>
        <w:t>为了确保在任何情况下均能覆盖最不利的情况，制造方应声明系列中在正常条件下损耗最大的型号，这个型号变压器应被选取作为被试样品之一。</w:t>
      </w:r>
    </w:p>
    <w:p w14:paraId="2D6CD40A" w14:textId="77777777" w:rsidR="00344C88" w:rsidRPr="006342BF" w:rsidRDefault="003123D0">
      <w:pPr>
        <w:pStyle w:val="afff"/>
      </w:pPr>
      <w:r w:rsidRPr="006342BF">
        <w:rPr>
          <w:rFonts w:hint="eastAsia"/>
        </w:rPr>
        <w:t>上述条件最少要用两种样品来覆盖。</w:t>
      </w:r>
    </w:p>
    <w:p w14:paraId="2D6CD40B" w14:textId="77777777" w:rsidR="00344C88" w:rsidRPr="006342BF" w:rsidRDefault="003123D0">
      <w:pPr>
        <w:pStyle w:val="afff"/>
      </w:pPr>
      <w:r w:rsidRPr="006342BF">
        <w:rPr>
          <w:rFonts w:hint="eastAsia"/>
        </w:rPr>
        <w:t>每一种样品的样品数应符合</w:t>
      </w:r>
      <w:r w:rsidRPr="006342BF">
        <w:t>5.2</w:t>
      </w:r>
      <w:r w:rsidRPr="006342BF">
        <w:rPr>
          <w:rFonts w:hint="eastAsia"/>
        </w:rPr>
        <w:t>的规定，但对下列试验除外：</w:t>
      </w:r>
    </w:p>
    <w:p w14:paraId="2D6CD40C" w14:textId="77777777" w:rsidR="00344C88" w:rsidRPr="006342BF" w:rsidRDefault="003123D0">
      <w:pPr>
        <w:numPr>
          <w:ilvl w:val="0"/>
          <w:numId w:val="3"/>
        </w:numPr>
        <w:tabs>
          <w:tab w:val="left" w:pos="840"/>
        </w:tabs>
        <w:ind w:leftChars="200" w:left="840" w:hangingChars="200" w:hanging="420"/>
        <w:rPr>
          <w:rFonts w:ascii="宋体"/>
        </w:rPr>
      </w:pPr>
      <w:r w:rsidRPr="006342BF">
        <w:rPr>
          <w:rFonts w:ascii="宋体"/>
        </w:rPr>
        <w:t>14.3</w:t>
      </w:r>
      <w:r w:rsidRPr="006342BF">
        <w:rPr>
          <w:rFonts w:ascii="宋体" w:hint="eastAsia"/>
        </w:rPr>
        <w:t>的试验，</w:t>
      </w:r>
      <w:proofErr w:type="gramStart"/>
      <w:r w:rsidRPr="006342BF">
        <w:rPr>
          <w:rFonts w:ascii="宋体" w:hint="eastAsia"/>
        </w:rPr>
        <w:t>就系列</w:t>
      </w:r>
      <w:proofErr w:type="gramEnd"/>
      <w:r w:rsidRPr="006342BF">
        <w:rPr>
          <w:rFonts w:ascii="宋体" w:hint="eastAsia"/>
        </w:rPr>
        <w:t>试验而言，只需总共三个样品中的两个样品，这两个样品是参数5）的前两种样品；</w:t>
      </w:r>
    </w:p>
    <w:p w14:paraId="2D6CD40D" w14:textId="77777777" w:rsidR="00344C88" w:rsidRPr="006342BF" w:rsidRDefault="003123D0">
      <w:pPr>
        <w:numPr>
          <w:ilvl w:val="0"/>
          <w:numId w:val="3"/>
        </w:numPr>
        <w:tabs>
          <w:tab w:val="left" w:pos="840"/>
        </w:tabs>
        <w:ind w:leftChars="200" w:left="840" w:hangingChars="200" w:hanging="420"/>
        <w:rPr>
          <w:rFonts w:ascii="宋体"/>
        </w:rPr>
      </w:pPr>
      <w:r w:rsidRPr="006342BF">
        <w:rPr>
          <w:rFonts w:ascii="宋体"/>
        </w:rPr>
        <w:t>15.5</w:t>
      </w:r>
      <w:r w:rsidRPr="006342BF">
        <w:rPr>
          <w:rFonts w:ascii="宋体" w:hint="eastAsia"/>
        </w:rPr>
        <w:t>的试验，</w:t>
      </w:r>
      <w:proofErr w:type="gramStart"/>
      <w:r w:rsidRPr="006342BF">
        <w:rPr>
          <w:rFonts w:ascii="宋体" w:hint="eastAsia"/>
        </w:rPr>
        <w:t>就系列</w:t>
      </w:r>
      <w:proofErr w:type="gramEnd"/>
      <w:r w:rsidRPr="006342BF">
        <w:rPr>
          <w:rFonts w:ascii="宋体" w:hint="eastAsia"/>
        </w:rPr>
        <w:t>试验而言，只需总共三个样品中的两个样品，这两个样品是参数5）的前两种样品；</w:t>
      </w:r>
    </w:p>
    <w:p w14:paraId="2D6CD40E" w14:textId="77777777" w:rsidR="00344C88" w:rsidRPr="006342BF" w:rsidRDefault="003123D0">
      <w:pPr>
        <w:numPr>
          <w:ilvl w:val="0"/>
          <w:numId w:val="3"/>
        </w:numPr>
        <w:tabs>
          <w:tab w:val="left" w:pos="840"/>
        </w:tabs>
        <w:ind w:leftChars="200" w:left="840" w:hangingChars="200" w:hanging="420"/>
        <w:rPr>
          <w:rFonts w:ascii="宋体"/>
        </w:rPr>
      </w:pPr>
      <w:r w:rsidRPr="006342BF">
        <w:rPr>
          <w:rFonts w:ascii="宋体"/>
        </w:rPr>
        <w:t>16.4</w:t>
      </w:r>
      <w:r w:rsidRPr="006342BF">
        <w:rPr>
          <w:rFonts w:ascii="宋体" w:hint="eastAsia"/>
        </w:rPr>
        <w:t>的试验，</w:t>
      </w:r>
      <w:proofErr w:type="gramStart"/>
      <w:r w:rsidRPr="006342BF">
        <w:rPr>
          <w:rFonts w:ascii="宋体" w:hint="eastAsia"/>
        </w:rPr>
        <w:t>就系列</w:t>
      </w:r>
      <w:proofErr w:type="gramEnd"/>
      <w:r w:rsidRPr="006342BF">
        <w:rPr>
          <w:rFonts w:ascii="宋体" w:hint="eastAsia"/>
        </w:rPr>
        <w:t>试验而言，只需总共三个样品，但要选取最重的型号。</w:t>
      </w:r>
    </w:p>
    <w:p w14:paraId="2D6CD40F" w14:textId="77777777" w:rsidR="00344C88" w:rsidRPr="006342BF" w:rsidRDefault="003123D0">
      <w:pPr>
        <w:pStyle w:val="af9"/>
        <w:tabs>
          <w:tab w:val="clear" w:pos="360"/>
        </w:tabs>
        <w:spacing w:beforeLines="50" w:before="156" w:afterLines="50" w:after="156"/>
        <w:ind w:left="8"/>
        <w:rPr>
          <w:rFonts w:ascii="宋体" w:eastAsia="宋体"/>
        </w:rPr>
      </w:pPr>
      <w:r w:rsidRPr="006342BF">
        <w:rPr>
          <w:rFonts w:ascii="宋体" w:hint="eastAsia"/>
        </w:rPr>
        <w:t>结构检查</w:t>
      </w:r>
    </w:p>
    <w:p w14:paraId="2D6CD410" w14:textId="77777777" w:rsidR="00344C88" w:rsidRPr="006342BF" w:rsidRDefault="003123D0">
      <w:pPr>
        <w:pStyle w:val="af9"/>
        <w:numPr>
          <w:ilvl w:val="0"/>
          <w:numId w:val="0"/>
        </w:numPr>
        <w:tabs>
          <w:tab w:val="clear" w:pos="360"/>
        </w:tabs>
        <w:spacing w:beforeLines="50" w:before="156" w:afterLines="50" w:after="156"/>
        <w:ind w:firstLineChars="200" w:firstLine="420"/>
      </w:pPr>
      <w:r w:rsidRPr="006342BF">
        <w:rPr>
          <w:rFonts w:ascii="宋体" w:eastAsia="宋体" w:hAnsi="宋体" w:hint="eastAsia"/>
        </w:rPr>
        <w:t>对每一种叠片或铁心规格的变压器，至少应提供一个样品进行结构间隙检查、机械强度试验等。</w:t>
      </w:r>
    </w:p>
    <w:p w14:paraId="2D6CD411" w14:textId="77777777" w:rsidR="00344C88" w:rsidRPr="006342BF" w:rsidRDefault="003123D0">
      <w:pPr>
        <w:pStyle w:val="afff"/>
      </w:pPr>
      <w:r w:rsidRPr="006342BF">
        <w:t>B.3</w:t>
      </w:r>
      <w:r w:rsidRPr="006342BF">
        <w:rPr>
          <w:rFonts w:hint="eastAsia"/>
        </w:rPr>
        <w:t>所要求的样品要包括</w:t>
      </w:r>
      <w:r w:rsidRPr="006342BF">
        <w:t>B.2</w:t>
      </w:r>
      <w:r w:rsidRPr="006342BF">
        <w:rPr>
          <w:rFonts w:hint="eastAsia"/>
        </w:rPr>
        <w:t>所使用的样品。</w:t>
      </w:r>
    </w:p>
    <w:p w14:paraId="2D6CD412" w14:textId="77777777" w:rsidR="00344C88" w:rsidRPr="006342BF" w:rsidRDefault="00344C88">
      <w:pPr>
        <w:pStyle w:val="af6"/>
        <w:numPr>
          <w:ilvl w:val="0"/>
          <w:numId w:val="0"/>
        </w:numPr>
        <w:spacing w:before="156" w:after="156"/>
        <w:jc w:val="both"/>
      </w:pPr>
    </w:p>
    <w:p w14:paraId="2D6CD413" w14:textId="77777777" w:rsidR="00344C88" w:rsidRPr="006342BF" w:rsidRDefault="00344C88">
      <w:pPr>
        <w:pStyle w:val="aa"/>
        <w:rPr>
          <w:color w:val="auto"/>
        </w:rPr>
      </w:pPr>
    </w:p>
    <w:p w14:paraId="2D6CD414" w14:textId="77777777" w:rsidR="00344C88" w:rsidRPr="006342BF" w:rsidRDefault="00344C88">
      <w:pPr>
        <w:pStyle w:val="af5"/>
        <w:rPr>
          <w:color w:val="auto"/>
        </w:rPr>
      </w:pPr>
    </w:p>
    <w:p w14:paraId="2D6CD415" w14:textId="77777777" w:rsidR="00344C88" w:rsidRPr="006342BF" w:rsidRDefault="003123D0">
      <w:pPr>
        <w:pStyle w:val="af8"/>
      </w:pPr>
      <w:bookmarkStart w:id="949" w:name="_Toc407001936"/>
      <w:bookmarkStart w:id="950" w:name="_Toc371336319"/>
      <w:bookmarkStart w:id="951" w:name="_Toc361398230"/>
      <w:bookmarkStart w:id="952" w:name="_Toc361409928"/>
      <w:bookmarkStart w:id="953" w:name="_Toc375040063"/>
      <w:bookmarkStart w:id="954" w:name="_Toc407090258"/>
      <w:bookmarkStart w:id="955" w:name="_Toc362600114"/>
      <w:bookmarkStart w:id="956" w:name="_Toc371335960"/>
      <w:bookmarkStart w:id="957" w:name="_Toc370458453"/>
      <w:bookmarkStart w:id="958" w:name="_Toc381087954"/>
      <w:bookmarkStart w:id="959" w:name="_Toc407001650"/>
      <w:r w:rsidRPr="006342BF">
        <w:br/>
      </w:r>
      <w:r w:rsidRPr="006342BF">
        <w:rPr>
          <w:rFonts w:ascii="宋体" w:eastAsia="宋体" w:hAnsi="宋体" w:hint="eastAsia"/>
        </w:rPr>
        <w:t>（空）</w:t>
      </w:r>
      <w:bookmarkEnd w:id="949"/>
      <w:bookmarkEnd w:id="950"/>
      <w:bookmarkEnd w:id="951"/>
      <w:bookmarkEnd w:id="952"/>
      <w:bookmarkEnd w:id="953"/>
      <w:bookmarkEnd w:id="954"/>
      <w:bookmarkEnd w:id="955"/>
      <w:bookmarkEnd w:id="956"/>
      <w:bookmarkEnd w:id="957"/>
      <w:bookmarkEnd w:id="958"/>
      <w:bookmarkEnd w:id="959"/>
    </w:p>
    <w:p w14:paraId="2D6CD416" w14:textId="77777777" w:rsidR="00344C88" w:rsidRPr="006342BF" w:rsidRDefault="00344C88">
      <w:pPr>
        <w:pStyle w:val="aa"/>
        <w:rPr>
          <w:color w:val="auto"/>
        </w:rPr>
      </w:pPr>
    </w:p>
    <w:p w14:paraId="2D6CD417" w14:textId="77777777" w:rsidR="00344C88" w:rsidRPr="006342BF" w:rsidRDefault="00344C88">
      <w:pPr>
        <w:pStyle w:val="af5"/>
        <w:rPr>
          <w:color w:val="auto"/>
        </w:rPr>
      </w:pPr>
    </w:p>
    <w:p w14:paraId="2D6CD418" w14:textId="77777777" w:rsidR="00344C88" w:rsidRPr="006342BF" w:rsidRDefault="003123D0">
      <w:pPr>
        <w:pStyle w:val="af8"/>
      </w:pPr>
      <w:bookmarkStart w:id="960" w:name="_Toc371335961"/>
      <w:bookmarkStart w:id="961" w:name="_Toc361409929"/>
      <w:bookmarkStart w:id="962" w:name="_Toc381087955"/>
      <w:bookmarkStart w:id="963" w:name="_Toc370458454"/>
      <w:bookmarkStart w:id="964" w:name="_Toc361398231"/>
      <w:bookmarkStart w:id="965" w:name="_Toc407001651"/>
      <w:bookmarkStart w:id="966" w:name="_Toc371336320"/>
      <w:bookmarkStart w:id="967" w:name="_Toc362600115"/>
      <w:bookmarkStart w:id="968" w:name="_Toc407090259"/>
      <w:bookmarkStart w:id="969" w:name="_Toc375040064"/>
      <w:bookmarkStart w:id="970" w:name="_Toc407001937"/>
      <w:r w:rsidRPr="006342BF">
        <w:br/>
      </w:r>
      <w:r w:rsidRPr="006342BF">
        <w:rPr>
          <w:rFonts w:ascii="宋体" w:eastAsia="宋体" w:hint="eastAsia"/>
        </w:rPr>
        <w:t>（空）</w:t>
      </w:r>
      <w:bookmarkEnd w:id="960"/>
      <w:bookmarkEnd w:id="961"/>
      <w:bookmarkEnd w:id="962"/>
      <w:bookmarkEnd w:id="963"/>
      <w:bookmarkEnd w:id="964"/>
      <w:bookmarkEnd w:id="965"/>
      <w:bookmarkEnd w:id="966"/>
      <w:bookmarkEnd w:id="967"/>
      <w:bookmarkEnd w:id="968"/>
      <w:bookmarkEnd w:id="969"/>
      <w:bookmarkEnd w:id="970"/>
    </w:p>
    <w:p w14:paraId="2D6CD419" w14:textId="77777777" w:rsidR="00344C88" w:rsidRPr="006342BF" w:rsidRDefault="00344C88">
      <w:pPr>
        <w:pStyle w:val="af1"/>
        <w:numPr>
          <w:ilvl w:val="0"/>
          <w:numId w:val="0"/>
        </w:numPr>
        <w:ind w:left="1259" w:hanging="420"/>
      </w:pPr>
    </w:p>
    <w:p w14:paraId="2D6CD41A" w14:textId="77777777" w:rsidR="00344C88" w:rsidRPr="006342BF" w:rsidRDefault="00344C88">
      <w:pPr>
        <w:pStyle w:val="afff"/>
      </w:pPr>
    </w:p>
    <w:p w14:paraId="2D6CD41B" w14:textId="77777777" w:rsidR="00344C88" w:rsidRPr="006342BF" w:rsidRDefault="00344C88">
      <w:pPr>
        <w:pStyle w:val="aa"/>
        <w:rPr>
          <w:color w:val="auto"/>
        </w:rPr>
      </w:pPr>
    </w:p>
    <w:p w14:paraId="2D6CD41C" w14:textId="77777777" w:rsidR="00344C88" w:rsidRPr="006342BF" w:rsidRDefault="00344C88">
      <w:pPr>
        <w:pStyle w:val="af5"/>
        <w:rPr>
          <w:color w:val="auto"/>
        </w:rPr>
      </w:pPr>
    </w:p>
    <w:p w14:paraId="2D6CD41D" w14:textId="77777777" w:rsidR="00344C88" w:rsidRPr="006342BF" w:rsidRDefault="003123D0">
      <w:pPr>
        <w:pStyle w:val="af8"/>
      </w:pPr>
      <w:r w:rsidRPr="006342BF">
        <w:br/>
      </w:r>
      <w:bookmarkStart w:id="971" w:name="_Toc370458455"/>
      <w:bookmarkStart w:id="972" w:name="_Toc407001938"/>
      <w:bookmarkStart w:id="973" w:name="_Toc371335962"/>
      <w:bookmarkStart w:id="974" w:name="_Toc375040065"/>
      <w:bookmarkStart w:id="975" w:name="_Toc362600116"/>
      <w:bookmarkStart w:id="976" w:name="_Toc361398232"/>
      <w:bookmarkStart w:id="977" w:name="_Toc361409930"/>
      <w:bookmarkStart w:id="978" w:name="_Toc407001652"/>
      <w:bookmarkStart w:id="979" w:name="_Toc371336321"/>
      <w:bookmarkStart w:id="980" w:name="_Toc381087956"/>
      <w:bookmarkStart w:id="981" w:name="_Toc407090260"/>
      <w:r w:rsidRPr="006342BF">
        <w:rPr>
          <w:rFonts w:hint="eastAsia"/>
        </w:rPr>
        <w:t>（规范性附录）</w:t>
      </w:r>
      <w:r w:rsidRPr="006342BF">
        <w:br/>
      </w:r>
      <w:r w:rsidRPr="006342BF">
        <w:rPr>
          <w:rFonts w:hint="eastAsia"/>
        </w:rPr>
        <w:t>灼热丝试验</w:t>
      </w:r>
      <w:bookmarkEnd w:id="971"/>
      <w:bookmarkEnd w:id="972"/>
      <w:bookmarkEnd w:id="973"/>
      <w:bookmarkEnd w:id="974"/>
      <w:bookmarkEnd w:id="975"/>
      <w:bookmarkEnd w:id="976"/>
      <w:bookmarkEnd w:id="977"/>
      <w:bookmarkEnd w:id="978"/>
      <w:bookmarkEnd w:id="979"/>
      <w:bookmarkEnd w:id="980"/>
      <w:bookmarkEnd w:id="981"/>
    </w:p>
    <w:p w14:paraId="2D6CD41E" w14:textId="77777777" w:rsidR="00344C88" w:rsidRPr="006342BF" w:rsidRDefault="003123D0">
      <w:pPr>
        <w:pStyle w:val="af9"/>
        <w:tabs>
          <w:tab w:val="clear" w:pos="360"/>
        </w:tabs>
        <w:spacing w:beforeLines="50" w:before="156" w:afterLines="50" w:after="156"/>
        <w:ind w:left="8"/>
        <w:rPr>
          <w:szCs w:val="22"/>
        </w:rPr>
      </w:pPr>
      <w:r w:rsidRPr="006342BF">
        <w:rPr>
          <w:rFonts w:hint="eastAsia"/>
          <w:szCs w:val="22"/>
        </w:rPr>
        <w:t>概述</w:t>
      </w:r>
    </w:p>
    <w:p w14:paraId="2D6CD41F" w14:textId="77777777" w:rsidR="00344C88" w:rsidRPr="006342BF" w:rsidRDefault="003123D0">
      <w:pPr>
        <w:pStyle w:val="afff"/>
      </w:pPr>
      <w:r w:rsidRPr="006342BF">
        <w:rPr>
          <w:rFonts w:hint="eastAsia"/>
        </w:rPr>
        <w:t>灼热丝试验按GB/T 5169.10和GB/T 5169.11的规定进行。</w:t>
      </w:r>
    </w:p>
    <w:p w14:paraId="2D6CD420" w14:textId="77777777" w:rsidR="00344C88" w:rsidRPr="006342BF" w:rsidRDefault="003123D0">
      <w:pPr>
        <w:pStyle w:val="afff"/>
      </w:pPr>
      <w:r w:rsidRPr="006342BF">
        <w:rPr>
          <w:rFonts w:hint="eastAsia"/>
        </w:rPr>
        <w:t>为了</w:t>
      </w:r>
      <w:r w:rsidRPr="006342BF">
        <w:rPr>
          <w:rFonts w:hAnsi="宋体" w:hint="eastAsia"/>
        </w:rPr>
        <w:t>本部分</w:t>
      </w:r>
      <w:r w:rsidRPr="006342BF">
        <w:rPr>
          <w:rFonts w:hint="eastAsia"/>
        </w:rPr>
        <w:t>的目的引用GB/T 5169.11的</w:t>
      </w:r>
      <w:proofErr w:type="gramStart"/>
      <w:r w:rsidRPr="006342BF">
        <w:rPr>
          <w:rFonts w:hint="eastAsia"/>
        </w:rPr>
        <w:t>有关章条时</w:t>
      </w:r>
      <w:proofErr w:type="gramEnd"/>
      <w:r w:rsidRPr="006342BF">
        <w:rPr>
          <w:rFonts w:hint="eastAsia"/>
        </w:rPr>
        <w:t>，下列内容适用。</w:t>
      </w:r>
    </w:p>
    <w:p w14:paraId="2D6CD421" w14:textId="77777777" w:rsidR="00344C88" w:rsidRPr="006342BF" w:rsidRDefault="003123D0">
      <w:pPr>
        <w:pStyle w:val="af9"/>
        <w:tabs>
          <w:tab w:val="clear" w:pos="360"/>
        </w:tabs>
        <w:spacing w:beforeLines="50" w:before="156" w:afterLines="50" w:after="156"/>
        <w:ind w:left="8"/>
      </w:pPr>
      <w:bookmarkStart w:id="982" w:name="_Toc192405210"/>
      <w:bookmarkStart w:id="983" w:name="_Toc192405423"/>
      <w:bookmarkStart w:id="984" w:name="_Toc182901714"/>
      <w:bookmarkStart w:id="985" w:name="_Toc127071291"/>
      <w:bookmarkStart w:id="986" w:name="_Toc146191329"/>
      <w:bookmarkStart w:id="987" w:name="_Toc129252112"/>
      <w:bookmarkStart w:id="988" w:name="_Toc148076582"/>
      <w:bookmarkStart w:id="989" w:name="_Toc127341038"/>
      <w:r w:rsidRPr="006342BF">
        <w:rPr>
          <w:rFonts w:hint="eastAsia"/>
        </w:rPr>
        <w:t>严酷</w:t>
      </w:r>
      <w:bookmarkEnd w:id="982"/>
      <w:bookmarkEnd w:id="983"/>
      <w:bookmarkEnd w:id="984"/>
      <w:bookmarkEnd w:id="985"/>
      <w:bookmarkEnd w:id="986"/>
      <w:bookmarkEnd w:id="987"/>
      <w:bookmarkEnd w:id="988"/>
      <w:bookmarkEnd w:id="989"/>
      <w:r w:rsidRPr="006342BF">
        <w:rPr>
          <w:rFonts w:hint="eastAsia"/>
        </w:rPr>
        <w:t>等级</w:t>
      </w:r>
    </w:p>
    <w:p w14:paraId="2D6CD422" w14:textId="77777777" w:rsidR="00344C88" w:rsidRPr="006342BF" w:rsidRDefault="003123D0">
      <w:pPr>
        <w:pStyle w:val="afff"/>
        <w:ind w:leftChars="18" w:left="38"/>
      </w:pPr>
      <w:r w:rsidRPr="006342BF">
        <w:rPr>
          <w:rFonts w:hint="eastAsia"/>
        </w:rPr>
        <w:t>IEC 60695-2-11:2014第8.3节“严酷等级”的要求适用，但</w:t>
      </w:r>
      <w:proofErr w:type="gramStart"/>
      <w:r w:rsidRPr="006342BF">
        <w:rPr>
          <w:rFonts w:hint="eastAsia"/>
        </w:rPr>
        <w:t>灼热丝</w:t>
      </w:r>
      <w:proofErr w:type="gramEnd"/>
      <w:r w:rsidRPr="006342BF">
        <w:rPr>
          <w:rFonts w:hint="eastAsia"/>
        </w:rPr>
        <w:t>的尖端温度为</w:t>
      </w:r>
      <w:r w:rsidRPr="006342BF">
        <w:rPr>
          <w:rFonts w:hAnsi="宋体" w:hint="eastAsia"/>
        </w:rPr>
        <w:t>本部分</w:t>
      </w:r>
      <w:r w:rsidRPr="006342BF">
        <w:rPr>
          <w:rFonts w:hint="eastAsia"/>
        </w:rPr>
        <w:t>27.4的规定值。</w:t>
      </w:r>
    </w:p>
    <w:p w14:paraId="2D6CD423" w14:textId="77777777" w:rsidR="00344C88" w:rsidRPr="006342BF" w:rsidRDefault="003123D0">
      <w:pPr>
        <w:pStyle w:val="af9"/>
        <w:tabs>
          <w:tab w:val="clear" w:pos="360"/>
        </w:tabs>
        <w:spacing w:beforeLines="50" w:before="156" w:afterLines="50" w:after="156"/>
        <w:ind w:left="8"/>
      </w:pPr>
      <w:bookmarkStart w:id="990" w:name="_Toc182901715"/>
      <w:bookmarkStart w:id="991" w:name="_Toc146191330"/>
      <w:bookmarkStart w:id="992" w:name="_Toc148076583"/>
      <w:bookmarkStart w:id="993" w:name="_Toc127341039"/>
      <w:bookmarkStart w:id="994" w:name="_Toc192405424"/>
      <w:bookmarkStart w:id="995" w:name="_Toc192405211"/>
      <w:bookmarkStart w:id="996" w:name="_Toc129252113"/>
      <w:bookmarkStart w:id="997" w:name="_Toc127071292"/>
      <w:r w:rsidRPr="006342BF">
        <w:rPr>
          <w:rFonts w:hint="eastAsia"/>
        </w:rPr>
        <w:t>处理</w:t>
      </w:r>
      <w:bookmarkEnd w:id="990"/>
      <w:bookmarkEnd w:id="991"/>
      <w:bookmarkEnd w:id="992"/>
      <w:bookmarkEnd w:id="993"/>
      <w:bookmarkEnd w:id="994"/>
      <w:bookmarkEnd w:id="995"/>
      <w:bookmarkEnd w:id="996"/>
      <w:bookmarkEnd w:id="997"/>
    </w:p>
    <w:p w14:paraId="2D6CD424" w14:textId="77777777" w:rsidR="00344C88" w:rsidRPr="006342BF" w:rsidRDefault="003123D0">
      <w:pPr>
        <w:pStyle w:val="afff"/>
      </w:pPr>
      <w:r w:rsidRPr="006342BF">
        <w:rPr>
          <w:rFonts w:hint="eastAsia"/>
        </w:rPr>
        <w:t>IEC 60695-2-11:2014第7章“处理”的要求适用，但需要进行预处理。</w:t>
      </w:r>
    </w:p>
    <w:p w14:paraId="2D6CD425" w14:textId="77777777" w:rsidR="00344C88" w:rsidRPr="006342BF" w:rsidRDefault="003123D0">
      <w:pPr>
        <w:pStyle w:val="af9"/>
        <w:tabs>
          <w:tab w:val="clear" w:pos="360"/>
        </w:tabs>
        <w:spacing w:beforeLines="50" w:before="156" w:afterLines="50" w:after="156"/>
        <w:ind w:leftChars="-1" w:left="-2" w:firstLineChars="3" w:firstLine="6"/>
      </w:pPr>
      <w:bookmarkStart w:id="998" w:name="_Toc129252114"/>
      <w:bookmarkStart w:id="999" w:name="_Toc127341040"/>
      <w:bookmarkStart w:id="1000" w:name="_Toc127071293"/>
      <w:bookmarkStart w:id="1001" w:name="_Toc182901716"/>
      <w:bookmarkStart w:id="1002" w:name="_Toc192405425"/>
      <w:bookmarkStart w:id="1003" w:name="_Toc192405212"/>
      <w:bookmarkStart w:id="1004" w:name="_Toc148076584"/>
      <w:bookmarkStart w:id="1005" w:name="_Toc146191331"/>
      <w:r w:rsidRPr="006342BF">
        <w:rPr>
          <w:rFonts w:hint="eastAsia"/>
        </w:rPr>
        <w:t>试验</w:t>
      </w:r>
      <w:bookmarkEnd w:id="998"/>
      <w:bookmarkEnd w:id="999"/>
      <w:bookmarkEnd w:id="1000"/>
      <w:r w:rsidRPr="006342BF">
        <w:rPr>
          <w:rFonts w:hint="eastAsia"/>
        </w:rPr>
        <w:t>程序</w:t>
      </w:r>
      <w:bookmarkEnd w:id="1001"/>
      <w:bookmarkEnd w:id="1002"/>
      <w:bookmarkEnd w:id="1003"/>
      <w:bookmarkEnd w:id="1004"/>
      <w:bookmarkEnd w:id="1005"/>
    </w:p>
    <w:p w14:paraId="2D6CD426" w14:textId="77777777" w:rsidR="00344C88" w:rsidRPr="006342BF" w:rsidRDefault="003123D0">
      <w:pPr>
        <w:pStyle w:val="afff"/>
      </w:pPr>
      <w:r w:rsidRPr="006342BF">
        <w:rPr>
          <w:rFonts w:hint="eastAsia"/>
        </w:rPr>
        <w:t>IEC 60695-2-11:2014第8章“试验程序”的要求适用，但8.1增加下列一段内容：</w:t>
      </w:r>
    </w:p>
    <w:p w14:paraId="2D6CD427" w14:textId="77777777" w:rsidR="00344C88" w:rsidRPr="006342BF" w:rsidRDefault="003123D0">
      <w:pPr>
        <w:pStyle w:val="afff"/>
      </w:pPr>
      <w:r w:rsidRPr="006342BF">
        <w:rPr>
          <w:rFonts w:hint="eastAsia"/>
        </w:rPr>
        <w:t>“如果可能，灼热丝的尖端应施加在平坦的表面上，而不施加在沟槽处、敲落孔、狭窄凹槽或尖锐边缘处。”</w:t>
      </w:r>
    </w:p>
    <w:p w14:paraId="2D6CD428" w14:textId="77777777" w:rsidR="00344C88" w:rsidRPr="006342BF" w:rsidRDefault="00344C88">
      <w:pPr>
        <w:pStyle w:val="afff"/>
      </w:pPr>
    </w:p>
    <w:p w14:paraId="2D6CD429" w14:textId="77777777" w:rsidR="00344C88" w:rsidRPr="006342BF" w:rsidRDefault="00344C88">
      <w:pPr>
        <w:pStyle w:val="aa"/>
        <w:rPr>
          <w:color w:val="auto"/>
        </w:rPr>
      </w:pPr>
    </w:p>
    <w:p w14:paraId="2D6CD42A" w14:textId="77777777" w:rsidR="00344C88" w:rsidRPr="006342BF" w:rsidRDefault="00344C88">
      <w:pPr>
        <w:pStyle w:val="af5"/>
        <w:rPr>
          <w:color w:val="auto"/>
        </w:rPr>
      </w:pPr>
    </w:p>
    <w:p w14:paraId="2D6CD42B" w14:textId="77777777" w:rsidR="00344C88" w:rsidRPr="006342BF" w:rsidRDefault="003123D0">
      <w:pPr>
        <w:pStyle w:val="af8"/>
      </w:pPr>
      <w:r w:rsidRPr="006342BF">
        <w:br/>
      </w:r>
      <w:bookmarkStart w:id="1006" w:name="_Toc407001653"/>
      <w:bookmarkStart w:id="1007" w:name="_Toc407001939"/>
      <w:bookmarkStart w:id="1008" w:name="_Toc371335963"/>
      <w:bookmarkStart w:id="1009" w:name="_Toc407090261"/>
      <w:bookmarkStart w:id="1010" w:name="_Toc375040066"/>
      <w:bookmarkStart w:id="1011" w:name="_Toc371336322"/>
      <w:bookmarkStart w:id="1012" w:name="_Toc361409931"/>
      <w:bookmarkStart w:id="1013" w:name="_Toc362600117"/>
      <w:bookmarkStart w:id="1014" w:name="_Toc381087957"/>
      <w:bookmarkStart w:id="1015" w:name="_Toc361398233"/>
      <w:bookmarkStart w:id="1016" w:name="_Toc370458456"/>
      <w:r w:rsidRPr="006342BF">
        <w:rPr>
          <w:rFonts w:hint="eastAsia"/>
        </w:rPr>
        <w:t>（规范性附录）</w:t>
      </w:r>
      <w:r w:rsidRPr="006342BF">
        <w:br/>
      </w:r>
      <w:r w:rsidRPr="006342BF">
        <w:rPr>
          <w:rFonts w:hint="eastAsia"/>
        </w:rPr>
        <w:t>作为变压器装配部件的手动开关的要求</w:t>
      </w:r>
      <w:bookmarkEnd w:id="1006"/>
      <w:bookmarkEnd w:id="1007"/>
      <w:bookmarkEnd w:id="1008"/>
      <w:bookmarkEnd w:id="1009"/>
      <w:bookmarkEnd w:id="1010"/>
      <w:bookmarkEnd w:id="1011"/>
      <w:bookmarkEnd w:id="1012"/>
      <w:bookmarkEnd w:id="1013"/>
      <w:bookmarkEnd w:id="1014"/>
      <w:bookmarkEnd w:id="1015"/>
      <w:bookmarkEnd w:id="1016"/>
    </w:p>
    <w:p w14:paraId="2D6CD42C" w14:textId="77777777" w:rsidR="00344C88" w:rsidRPr="006342BF" w:rsidRDefault="003123D0">
      <w:pPr>
        <w:pStyle w:val="af9"/>
        <w:tabs>
          <w:tab w:val="clear" w:pos="360"/>
        </w:tabs>
        <w:spacing w:beforeLines="50" w:before="156" w:afterLines="50" w:after="156"/>
        <w:ind w:left="8"/>
      </w:pPr>
      <w:bookmarkStart w:id="1017" w:name="_Toc127341042"/>
      <w:bookmarkStart w:id="1018" w:name="_Toc192405214"/>
      <w:bookmarkStart w:id="1019" w:name="_Toc148076586"/>
      <w:bookmarkStart w:id="1020" w:name="_Toc146191333"/>
      <w:bookmarkStart w:id="1021" w:name="_Toc182901718"/>
      <w:bookmarkStart w:id="1022" w:name="_Toc129252116"/>
      <w:bookmarkStart w:id="1023" w:name="_Toc127071295"/>
      <w:bookmarkStart w:id="1024" w:name="_Toc192405427"/>
      <w:r w:rsidRPr="006342BF">
        <w:rPr>
          <w:rFonts w:hint="eastAsia"/>
        </w:rPr>
        <w:t>概述</w:t>
      </w:r>
      <w:bookmarkEnd w:id="1017"/>
      <w:bookmarkEnd w:id="1018"/>
      <w:bookmarkEnd w:id="1019"/>
      <w:bookmarkEnd w:id="1020"/>
      <w:bookmarkEnd w:id="1021"/>
      <w:bookmarkEnd w:id="1022"/>
      <w:bookmarkEnd w:id="1023"/>
      <w:bookmarkEnd w:id="1024"/>
    </w:p>
    <w:p w14:paraId="2D6CD42D" w14:textId="77777777" w:rsidR="00344C88" w:rsidRPr="006342BF" w:rsidRDefault="003123D0">
      <w:pPr>
        <w:pStyle w:val="afff"/>
        <w:rPr>
          <w:rFonts w:hAnsi="宋体"/>
        </w:rPr>
      </w:pPr>
      <w:bookmarkStart w:id="1025" w:name="_Toc18226379"/>
      <w:bookmarkStart w:id="1026" w:name="_Toc18226548"/>
      <w:bookmarkStart w:id="1027" w:name="_Toc18226168"/>
      <w:bookmarkStart w:id="1028" w:name="_Toc18226678"/>
      <w:bookmarkStart w:id="1029" w:name="_Toc18224886"/>
      <w:bookmarkStart w:id="1030" w:name="_Toc18218563"/>
      <w:bookmarkStart w:id="1031" w:name="_Toc18219759"/>
      <w:r w:rsidRPr="006342BF">
        <w:rPr>
          <w:rFonts w:hint="eastAsia"/>
        </w:rPr>
        <w:t>对拼合在或附装在变压器上的开关，试验要按F.2或F.3所述的</w:t>
      </w:r>
      <w:r w:rsidRPr="006342BF">
        <w:rPr>
          <w:rFonts w:hAnsi="宋体"/>
        </w:rPr>
        <w:t>GB 15092.1</w:t>
      </w:r>
      <w:r w:rsidRPr="006342BF">
        <w:rPr>
          <w:rFonts w:hAnsi="宋体" w:hint="eastAsia"/>
        </w:rPr>
        <w:t>的</w:t>
      </w:r>
      <w:r w:rsidRPr="006342BF">
        <w:rPr>
          <w:rFonts w:hint="eastAsia"/>
        </w:rPr>
        <w:t>规定</w:t>
      </w:r>
      <w:r w:rsidRPr="006342BF">
        <w:rPr>
          <w:rFonts w:hAnsi="宋体" w:hint="eastAsia"/>
        </w:rPr>
        <w:t>来进行。</w:t>
      </w:r>
    </w:p>
    <w:p w14:paraId="2D6CD42E" w14:textId="77777777" w:rsidR="00344C88" w:rsidRPr="006342BF" w:rsidRDefault="003123D0">
      <w:pPr>
        <w:pStyle w:val="afff"/>
      </w:pPr>
      <w:r w:rsidRPr="006342BF">
        <w:rPr>
          <w:rFonts w:hint="eastAsia"/>
        </w:rPr>
        <w:t>手动机械开关应符合F.2或F.3的要求。</w:t>
      </w:r>
    </w:p>
    <w:p w14:paraId="2D6CD42F" w14:textId="77777777" w:rsidR="00344C88" w:rsidRPr="006342BF" w:rsidRDefault="003123D0">
      <w:pPr>
        <w:pStyle w:val="af9"/>
        <w:tabs>
          <w:tab w:val="clear" w:pos="360"/>
        </w:tabs>
        <w:spacing w:beforeLines="50" w:before="156" w:afterLines="50" w:after="156"/>
        <w:ind w:left="-8" w:firstLineChars="7" w:firstLine="15"/>
      </w:pPr>
      <w:bookmarkStart w:id="1032" w:name="_Toc127341043"/>
      <w:bookmarkStart w:id="1033" w:name="_Toc146191334"/>
      <w:bookmarkStart w:id="1034" w:name="_Toc148076587"/>
      <w:bookmarkStart w:id="1035" w:name="_Toc127071296"/>
      <w:bookmarkStart w:id="1036" w:name="_Toc192405428"/>
      <w:bookmarkStart w:id="1037" w:name="_Toc182901719"/>
      <w:bookmarkStart w:id="1038" w:name="_Toc192405215"/>
      <w:bookmarkStart w:id="1039" w:name="_Toc129252117"/>
      <w:r w:rsidRPr="006342BF">
        <w:rPr>
          <w:rFonts w:hint="eastAsia"/>
        </w:rPr>
        <w:t>作为独立元件进行试验的开关</w:t>
      </w:r>
      <w:bookmarkEnd w:id="1032"/>
      <w:bookmarkEnd w:id="1033"/>
      <w:bookmarkEnd w:id="1034"/>
      <w:bookmarkEnd w:id="1035"/>
      <w:bookmarkEnd w:id="1036"/>
      <w:bookmarkEnd w:id="1037"/>
      <w:bookmarkEnd w:id="1038"/>
      <w:bookmarkEnd w:id="1039"/>
    </w:p>
    <w:bookmarkEnd w:id="1025"/>
    <w:bookmarkEnd w:id="1026"/>
    <w:bookmarkEnd w:id="1027"/>
    <w:bookmarkEnd w:id="1028"/>
    <w:bookmarkEnd w:id="1029"/>
    <w:bookmarkEnd w:id="1030"/>
    <w:bookmarkEnd w:id="1031"/>
    <w:p w14:paraId="2D6CD430" w14:textId="77777777" w:rsidR="00344C88" w:rsidRPr="006342BF" w:rsidRDefault="003123D0">
      <w:pPr>
        <w:pStyle w:val="afff"/>
      </w:pPr>
      <w:r w:rsidRPr="006342BF">
        <w:rPr>
          <w:rFonts w:hint="eastAsia"/>
        </w:rPr>
        <w:t>作为独立元件进行试验的开关应符合IEC 61058-1:2016的要求和试验，但有如下修改：</w:t>
      </w:r>
    </w:p>
    <w:p w14:paraId="2D6CD431" w14:textId="77777777" w:rsidR="00344C88" w:rsidRPr="006342BF" w:rsidRDefault="003123D0">
      <w:pPr>
        <w:numPr>
          <w:ilvl w:val="0"/>
          <w:numId w:val="3"/>
        </w:numPr>
        <w:ind w:left="1038" w:hanging="618"/>
        <w:rPr>
          <w:rFonts w:ascii="宋体"/>
        </w:rPr>
      </w:pPr>
      <w:r w:rsidRPr="006342BF">
        <w:rPr>
          <w:rFonts w:ascii="宋体" w:hint="eastAsia"/>
        </w:rPr>
        <w:t>7.9：开关应适合在</w:t>
      </w:r>
      <w:proofErr w:type="gramStart"/>
      <w:r w:rsidRPr="006342BF">
        <w:rPr>
          <w:rFonts w:ascii="宋体" w:hint="eastAsia"/>
        </w:rPr>
        <w:t>该相关</w:t>
      </w:r>
      <w:proofErr w:type="gramEnd"/>
      <w:r w:rsidRPr="006342BF">
        <w:rPr>
          <w:rFonts w:ascii="宋体" w:hint="eastAsia"/>
        </w:rPr>
        <w:t>污染等级的环境中使用；</w:t>
      </w:r>
    </w:p>
    <w:p w14:paraId="2D6CD432" w14:textId="77777777" w:rsidR="00344C88" w:rsidRPr="006342BF" w:rsidRDefault="003123D0">
      <w:pPr>
        <w:numPr>
          <w:ilvl w:val="0"/>
          <w:numId w:val="3"/>
        </w:numPr>
        <w:ind w:left="1038" w:hanging="618"/>
        <w:rPr>
          <w:rFonts w:ascii="宋体"/>
        </w:rPr>
      </w:pPr>
      <w:r w:rsidRPr="006342BF">
        <w:rPr>
          <w:rFonts w:ascii="宋体" w:hint="eastAsia"/>
        </w:rPr>
        <w:t>7.11.3：关于耐热和耐燃，开关应能承受850℃的</w:t>
      </w:r>
      <w:proofErr w:type="gramStart"/>
      <w:r w:rsidRPr="006342BF">
        <w:rPr>
          <w:rFonts w:ascii="宋体" w:hint="eastAsia"/>
        </w:rPr>
        <w:t>灼热丝</w:t>
      </w:r>
      <w:proofErr w:type="gramEnd"/>
      <w:r w:rsidRPr="006342BF">
        <w:rPr>
          <w:rFonts w:ascii="宋体" w:hint="eastAsia"/>
        </w:rPr>
        <w:t>温度。</w:t>
      </w:r>
    </w:p>
    <w:p w14:paraId="2D6CD433" w14:textId="77777777" w:rsidR="00344C88" w:rsidRPr="006342BF" w:rsidRDefault="003123D0">
      <w:pPr>
        <w:pStyle w:val="afff"/>
      </w:pPr>
      <w:r w:rsidRPr="006342BF">
        <w:rPr>
          <w:rFonts w:hint="eastAsia"/>
        </w:rPr>
        <w:t>此外，就下列方面而言，符合IEC 61058-1:2016规定的开关，其特性应与正常工作条件下开关的功能相适应：</w:t>
      </w:r>
    </w:p>
    <w:p w14:paraId="2D6CD434" w14:textId="77777777" w:rsidR="00344C88" w:rsidRPr="006342BF" w:rsidRDefault="003123D0">
      <w:pPr>
        <w:numPr>
          <w:ilvl w:val="0"/>
          <w:numId w:val="59"/>
        </w:numPr>
        <w:rPr>
          <w:rFonts w:ascii="宋体" w:hAnsi="宋体"/>
        </w:rPr>
      </w:pPr>
      <w:r w:rsidRPr="006342BF">
        <w:rPr>
          <w:rFonts w:ascii="宋体" w:hAnsi="宋体" w:hint="eastAsia"/>
        </w:rPr>
        <w:t>第6章：开关的额定值；</w:t>
      </w:r>
    </w:p>
    <w:p w14:paraId="2D6CD435" w14:textId="77777777" w:rsidR="00344C88" w:rsidRPr="006342BF" w:rsidRDefault="003123D0">
      <w:pPr>
        <w:numPr>
          <w:ilvl w:val="0"/>
          <w:numId w:val="59"/>
        </w:numPr>
        <w:rPr>
          <w:rFonts w:ascii="宋体" w:hAnsi="宋体"/>
        </w:rPr>
      </w:pPr>
      <w:r w:rsidRPr="006342BF">
        <w:rPr>
          <w:rFonts w:ascii="宋体" w:hAnsi="宋体" w:hint="eastAsia"/>
        </w:rPr>
        <w:t>按下列特征对开关的分类：</w:t>
      </w:r>
    </w:p>
    <w:p w14:paraId="2D6CD436" w14:textId="77777777" w:rsidR="00344C88" w:rsidRPr="006342BF" w:rsidRDefault="003123D0">
      <w:pPr>
        <w:numPr>
          <w:ilvl w:val="0"/>
          <w:numId w:val="3"/>
        </w:numPr>
        <w:ind w:left="1038" w:hanging="198"/>
        <w:rPr>
          <w:rFonts w:ascii="宋体"/>
        </w:rPr>
      </w:pPr>
      <w:r w:rsidRPr="006342BF">
        <w:rPr>
          <w:rFonts w:ascii="宋体" w:hint="eastAsia"/>
        </w:rPr>
        <w:t>7.1：</w:t>
      </w:r>
      <w:r w:rsidRPr="006342BF">
        <w:rPr>
          <w:rFonts w:ascii="宋体" w:hAnsi="宋体" w:hint="eastAsia"/>
        </w:rPr>
        <w:t>电源种类，</w:t>
      </w:r>
    </w:p>
    <w:p w14:paraId="2D6CD437" w14:textId="77777777" w:rsidR="00344C88" w:rsidRPr="006342BF" w:rsidRDefault="003123D0">
      <w:pPr>
        <w:numPr>
          <w:ilvl w:val="0"/>
          <w:numId w:val="3"/>
        </w:numPr>
        <w:ind w:left="1038" w:hanging="198"/>
        <w:rPr>
          <w:rFonts w:ascii="宋体"/>
        </w:rPr>
      </w:pPr>
      <w:r w:rsidRPr="006342BF">
        <w:rPr>
          <w:rFonts w:ascii="宋体" w:hint="eastAsia"/>
        </w:rPr>
        <w:t>7.2：开关控制的负载类型，</w:t>
      </w:r>
    </w:p>
    <w:p w14:paraId="2D6CD438" w14:textId="77777777" w:rsidR="00344C88" w:rsidRPr="006342BF" w:rsidRDefault="003123D0">
      <w:pPr>
        <w:numPr>
          <w:ilvl w:val="0"/>
          <w:numId w:val="3"/>
        </w:numPr>
        <w:ind w:left="1038" w:hanging="198"/>
        <w:rPr>
          <w:rFonts w:ascii="宋体"/>
        </w:rPr>
      </w:pPr>
      <w:r w:rsidRPr="006342BF">
        <w:rPr>
          <w:rFonts w:ascii="宋体" w:hint="eastAsia"/>
        </w:rPr>
        <w:t>7.3：周围空气温度。</w:t>
      </w:r>
    </w:p>
    <w:p w14:paraId="2D6CD439" w14:textId="77777777" w:rsidR="00344C88" w:rsidRPr="006342BF" w:rsidRDefault="003123D0">
      <w:pPr>
        <w:pStyle w:val="afff"/>
      </w:pPr>
      <w:r w:rsidRPr="006342BF">
        <w:rPr>
          <w:rFonts w:hint="eastAsia"/>
        </w:rPr>
        <w:t>如果开关是使次级电路的输出插座通电或断电，则应按F.3.3的规定，考虑表F.1所示的输出插座额定输出电流和额定峰值浪涌电流。</w:t>
      </w:r>
    </w:p>
    <w:p w14:paraId="2D6CD43A" w14:textId="77777777" w:rsidR="00344C88" w:rsidRPr="006342BF" w:rsidRDefault="003123D0">
      <w:pPr>
        <w:pStyle w:val="afff"/>
      </w:pPr>
      <w:r w:rsidRPr="006342BF">
        <w:rPr>
          <w:rFonts w:hint="eastAsia"/>
        </w:rPr>
        <w:t>通过检查以及按</w:t>
      </w:r>
      <w:r w:rsidRPr="006342BF">
        <w:t>GB 15092.1</w:t>
      </w:r>
      <w:r w:rsidRPr="006342BF">
        <w:rPr>
          <w:rFonts w:hint="eastAsia"/>
        </w:rPr>
        <w:t>的试验规定，通过测量来检验其是否合格。</w:t>
      </w:r>
    </w:p>
    <w:p w14:paraId="2D6CD43B" w14:textId="77777777" w:rsidR="00344C88" w:rsidRPr="006342BF" w:rsidRDefault="003123D0">
      <w:pPr>
        <w:pStyle w:val="af9"/>
        <w:tabs>
          <w:tab w:val="clear" w:pos="360"/>
        </w:tabs>
        <w:spacing w:beforeLines="50" w:before="156" w:afterLines="50" w:after="156"/>
        <w:ind w:left="-8"/>
      </w:pPr>
      <w:bookmarkStart w:id="1040" w:name="_Toc127341044"/>
      <w:bookmarkStart w:id="1041" w:name="_Toc146191335"/>
      <w:bookmarkStart w:id="1042" w:name="_Toc192405429"/>
      <w:bookmarkStart w:id="1043" w:name="_Toc129252118"/>
      <w:bookmarkStart w:id="1044" w:name="_Toc182901720"/>
      <w:bookmarkStart w:id="1045" w:name="_Toc192405216"/>
      <w:bookmarkStart w:id="1046" w:name="_Toc148076588"/>
      <w:bookmarkStart w:id="1047" w:name="_Toc127071297"/>
      <w:r w:rsidRPr="006342BF">
        <w:rPr>
          <w:rFonts w:hint="eastAsia"/>
        </w:rPr>
        <w:t>作为变压器的一个组成部分进行试验的开关</w:t>
      </w:r>
      <w:bookmarkEnd w:id="1040"/>
      <w:bookmarkEnd w:id="1041"/>
      <w:bookmarkEnd w:id="1042"/>
      <w:bookmarkEnd w:id="1043"/>
      <w:bookmarkEnd w:id="1044"/>
      <w:bookmarkEnd w:id="1045"/>
      <w:bookmarkEnd w:id="1046"/>
      <w:bookmarkEnd w:id="1047"/>
    </w:p>
    <w:p w14:paraId="2D6CD43C" w14:textId="77777777" w:rsidR="00344C88" w:rsidRPr="006342BF" w:rsidRDefault="003123D0">
      <w:pPr>
        <w:pStyle w:val="afa"/>
        <w:tabs>
          <w:tab w:val="clear" w:pos="360"/>
        </w:tabs>
        <w:wordWrap/>
        <w:spacing w:beforeLines="0" w:before="0" w:afterLines="0" w:after="0"/>
        <w:ind w:left="-8"/>
        <w:rPr>
          <w:rFonts w:ascii="宋体" w:eastAsia="宋体" w:hAnsi="宋体"/>
          <w:szCs w:val="22"/>
        </w:rPr>
      </w:pPr>
      <w:r w:rsidRPr="006342BF">
        <w:rPr>
          <w:rFonts w:ascii="宋体" w:eastAsia="宋体" w:hAnsi="宋体" w:hint="eastAsia"/>
          <w:szCs w:val="22"/>
        </w:rPr>
        <w:t>作为变压器设备一个组成部分进行试验的开关，在正常工作条件下工作时，</w:t>
      </w:r>
      <w:r w:rsidRPr="006342BF">
        <w:rPr>
          <w:rFonts w:eastAsia="宋体" w:hint="eastAsia"/>
        </w:rPr>
        <w:t>应满足</w:t>
      </w:r>
      <w:r w:rsidRPr="006342BF">
        <w:rPr>
          <w:rFonts w:eastAsia="宋体" w:hint="eastAsia"/>
        </w:rPr>
        <w:t>F.3.2</w:t>
      </w:r>
      <w:r w:rsidRPr="006342BF">
        <w:rPr>
          <w:rFonts w:eastAsia="宋体" w:hint="eastAsia"/>
        </w:rPr>
        <w:t>、</w:t>
      </w:r>
      <w:r w:rsidRPr="006342BF">
        <w:rPr>
          <w:rFonts w:eastAsia="宋体" w:hint="eastAsia"/>
        </w:rPr>
        <w:t>F.3.3</w:t>
      </w:r>
      <w:r w:rsidRPr="006342BF">
        <w:rPr>
          <w:rFonts w:eastAsia="宋体" w:hint="eastAsia"/>
        </w:rPr>
        <w:t>和</w:t>
      </w:r>
      <w:r w:rsidRPr="006342BF">
        <w:rPr>
          <w:rFonts w:eastAsia="宋体" w:hint="eastAsia"/>
        </w:rPr>
        <w:t>F.3.4</w:t>
      </w:r>
      <w:r w:rsidRPr="006342BF">
        <w:rPr>
          <w:rFonts w:eastAsia="宋体" w:hint="eastAsia"/>
        </w:rPr>
        <w:t>的要求</w:t>
      </w:r>
      <w:r w:rsidRPr="006342BF">
        <w:rPr>
          <w:rFonts w:ascii="宋体" w:eastAsia="宋体" w:hAnsi="宋体" w:hint="eastAsia"/>
        </w:rPr>
        <w:t>。</w:t>
      </w:r>
    </w:p>
    <w:p w14:paraId="2D6CD43D" w14:textId="77777777" w:rsidR="00344C88" w:rsidRPr="006342BF" w:rsidRDefault="003123D0">
      <w:pPr>
        <w:pStyle w:val="afa"/>
        <w:tabs>
          <w:tab w:val="clear" w:pos="360"/>
        </w:tabs>
        <w:wordWrap/>
        <w:spacing w:beforeLines="0" w:before="0" w:afterLines="0" w:after="0"/>
        <w:ind w:left="-8"/>
        <w:rPr>
          <w:rFonts w:ascii="宋体" w:eastAsia="宋体" w:hAnsi="宋体"/>
        </w:rPr>
      </w:pPr>
      <w:r w:rsidRPr="006342BF">
        <w:rPr>
          <w:rFonts w:ascii="宋体" w:eastAsia="宋体" w:hAnsi="宋体" w:hint="eastAsia"/>
        </w:rPr>
        <w:t>开关应能承受在正常使用中所出现的电应力、热应力和机械应力而不会出现过度磨损或其他有害影响，且其机构应符合IEC 61058-1：2016中</w:t>
      </w:r>
      <w:r w:rsidRPr="006342BF">
        <w:rPr>
          <w:rFonts w:ascii="宋体" w:eastAsia="宋体" w:hAnsi="宋体"/>
        </w:rPr>
        <w:t>13</w:t>
      </w:r>
      <w:r w:rsidRPr="006342BF">
        <w:rPr>
          <w:rFonts w:ascii="宋体" w:eastAsia="宋体" w:hAnsi="宋体" w:hint="eastAsia"/>
        </w:rPr>
        <w:t>章对开关的要求。</w:t>
      </w:r>
    </w:p>
    <w:p w14:paraId="2D6CD43E" w14:textId="77777777" w:rsidR="00344C88" w:rsidRPr="006342BF" w:rsidRDefault="003123D0">
      <w:pPr>
        <w:pStyle w:val="afff"/>
      </w:pPr>
      <w:r w:rsidRPr="006342BF">
        <w:rPr>
          <w:rFonts w:hint="eastAsia"/>
        </w:rPr>
        <w:t>按</w:t>
      </w:r>
      <w:r w:rsidRPr="006342BF">
        <w:rPr>
          <w:rFonts w:hAnsi="宋体" w:hint="eastAsia"/>
          <w:kern w:val="21"/>
        </w:rPr>
        <w:t>IEC 61058-1：2016中</w:t>
      </w:r>
      <w:r w:rsidRPr="006342BF">
        <w:rPr>
          <w:rFonts w:hAnsi="宋体"/>
          <w:kern w:val="21"/>
        </w:rPr>
        <w:t>13</w:t>
      </w:r>
      <w:r w:rsidRPr="006342BF">
        <w:rPr>
          <w:rFonts w:hAnsi="宋体" w:hint="eastAsia"/>
          <w:kern w:val="21"/>
        </w:rPr>
        <w:t>章</w:t>
      </w:r>
      <w:r w:rsidRPr="006342BF">
        <w:rPr>
          <w:rFonts w:hint="eastAsia"/>
        </w:rPr>
        <w:t>的规定以及通过下列耐久性试验来检验其是否合格：</w:t>
      </w:r>
    </w:p>
    <w:p w14:paraId="2D6CD43F" w14:textId="77777777" w:rsidR="00344C88" w:rsidRPr="006342BF" w:rsidRDefault="003123D0">
      <w:pPr>
        <w:pStyle w:val="afff"/>
      </w:pPr>
      <w:r w:rsidRPr="006342BF">
        <w:rPr>
          <w:rFonts w:hint="eastAsia"/>
        </w:rPr>
        <w:t>开关按</w:t>
      </w:r>
      <w:r w:rsidRPr="006342BF">
        <w:rPr>
          <w:rFonts w:hAnsi="宋体" w:hint="eastAsia"/>
          <w:kern w:val="21"/>
        </w:rPr>
        <w:t>IEC 61058-1：2016</w:t>
      </w:r>
      <w:r w:rsidRPr="006342BF">
        <w:rPr>
          <w:rFonts w:hint="eastAsia"/>
        </w:rPr>
        <w:t>中</w:t>
      </w:r>
      <w:r w:rsidRPr="006342BF">
        <w:t>17.1.2</w:t>
      </w:r>
      <w:r w:rsidRPr="006342BF">
        <w:rPr>
          <w:rFonts w:hint="eastAsia"/>
        </w:rPr>
        <w:t>规定的顺序，并在按设备正常工作条件下给出的电和热的条件下承受10000次操作循环，但</w:t>
      </w:r>
      <w:r w:rsidRPr="006342BF">
        <w:rPr>
          <w:rFonts w:hAnsi="宋体" w:hint="eastAsia"/>
          <w:kern w:val="21"/>
        </w:rPr>
        <w:t>IEC 61058-1-1：2016</w:t>
      </w:r>
      <w:r w:rsidRPr="006342BF">
        <w:rPr>
          <w:rFonts w:hint="eastAsia"/>
        </w:rPr>
        <w:t>中</w:t>
      </w:r>
      <w:r w:rsidRPr="006342BF">
        <w:t>17.</w:t>
      </w:r>
      <w:r w:rsidRPr="006342BF">
        <w:rPr>
          <w:rFonts w:hint="eastAsia"/>
        </w:rPr>
        <w:t>5</w:t>
      </w:r>
      <w:r w:rsidRPr="006342BF">
        <w:t>.</w:t>
      </w:r>
      <w:r w:rsidRPr="006342BF">
        <w:rPr>
          <w:rFonts w:hint="eastAsia"/>
        </w:rPr>
        <w:t>1规定的在加快速度和提高电压条件下的试验除外。</w:t>
      </w:r>
    </w:p>
    <w:p w14:paraId="2D6CD440" w14:textId="77777777" w:rsidR="00344C88" w:rsidRPr="006342BF" w:rsidRDefault="003123D0">
      <w:pPr>
        <w:pStyle w:val="afff"/>
      </w:pPr>
      <w:r w:rsidRPr="006342BF">
        <w:rPr>
          <w:rFonts w:hint="eastAsia"/>
        </w:rPr>
        <w:t>在三个样品上进行本试验，不允许出现故障。</w:t>
      </w:r>
    </w:p>
    <w:p w14:paraId="2D6CD441" w14:textId="77777777" w:rsidR="00344C88" w:rsidRPr="006342BF" w:rsidRDefault="00344C88">
      <w:pPr>
        <w:pStyle w:val="afff"/>
      </w:pPr>
    </w:p>
    <w:p w14:paraId="2D6CD442" w14:textId="77777777" w:rsidR="00344C88" w:rsidRPr="006342BF" w:rsidRDefault="003123D0">
      <w:pPr>
        <w:pStyle w:val="afa"/>
        <w:tabs>
          <w:tab w:val="clear" w:pos="360"/>
        </w:tabs>
        <w:wordWrap/>
        <w:spacing w:beforeLines="0" w:before="0" w:afterLines="0" w:after="0"/>
        <w:ind w:left="-8"/>
        <w:rPr>
          <w:rFonts w:ascii="宋体" w:eastAsia="宋体" w:hAnsi="宋体"/>
        </w:rPr>
      </w:pPr>
      <w:r w:rsidRPr="006342BF">
        <w:rPr>
          <w:rFonts w:ascii="宋体" w:eastAsia="宋体" w:hAnsi="宋体" w:hint="eastAsia"/>
        </w:rPr>
        <w:t>如果开关是使次级电路输出插座通电或断电，则要用一个附加的负载接到输出插座上来进行耐久性试验，该附加负载是在考虑</w:t>
      </w:r>
      <w:r w:rsidRPr="006342BF">
        <w:rPr>
          <w:rFonts w:ascii="宋体" w:eastAsia="宋体" w:hAnsi="宋体" w:hint="eastAsia"/>
          <w:szCs w:val="24"/>
        </w:rPr>
        <w:t>了IEC 61058-1:2016 图</w:t>
      </w:r>
      <w:r w:rsidRPr="006342BF">
        <w:rPr>
          <w:rFonts w:ascii="宋体" w:eastAsia="宋体" w:hAnsi="宋体" w:hint="eastAsia"/>
        </w:rPr>
        <w:t>8所示的说明，由</w:t>
      </w:r>
      <w:r w:rsidRPr="006342BF">
        <w:rPr>
          <w:rFonts w:ascii="宋体" w:eastAsia="宋体" w:hAnsi="宋体" w:hint="eastAsia"/>
          <w:szCs w:val="24"/>
        </w:rPr>
        <w:t>IEC 61058-1:2016 图</w:t>
      </w:r>
      <w:r w:rsidRPr="006342BF">
        <w:rPr>
          <w:rFonts w:ascii="宋体" w:eastAsia="宋体" w:hAnsi="宋体" w:hint="eastAsia"/>
        </w:rPr>
        <w:t>10所示的电路组成。</w:t>
      </w:r>
    </w:p>
    <w:p w14:paraId="2D6CD443" w14:textId="77777777" w:rsidR="00344C88" w:rsidRPr="006342BF" w:rsidRDefault="003123D0">
      <w:pPr>
        <w:pStyle w:val="afff"/>
      </w:pPr>
      <w:r w:rsidRPr="006342BF">
        <w:rPr>
          <w:rFonts w:hint="eastAsia"/>
        </w:rPr>
        <w:t>附加负载的额定电流</w:t>
      </w:r>
      <w:r w:rsidRPr="006342BF">
        <w:rPr>
          <w:i/>
          <w:iCs/>
        </w:rPr>
        <w:t>I</w:t>
      </w:r>
      <w:r w:rsidRPr="006342BF">
        <w:rPr>
          <w:rFonts w:hint="eastAsia"/>
          <w:i/>
          <w:iCs/>
          <w:sz w:val="10"/>
          <w:szCs w:val="10"/>
        </w:rPr>
        <w:t xml:space="preserve"> </w:t>
      </w:r>
      <w:r w:rsidRPr="006342BF">
        <w:rPr>
          <w:rFonts w:hint="eastAsia"/>
        </w:rPr>
        <w:t>应等于输出插座的标称值（见8</w:t>
      </w:r>
      <w:r w:rsidRPr="006342BF">
        <w:t>.</w:t>
      </w:r>
      <w:r w:rsidRPr="006342BF">
        <w:rPr>
          <w:rFonts w:hint="eastAsia"/>
        </w:rPr>
        <w:t>1</w:t>
      </w:r>
      <w:r w:rsidRPr="006342BF">
        <w:t>d</w:t>
      </w:r>
      <w:r w:rsidRPr="006342BF">
        <w:rPr>
          <w:rFonts w:hint="eastAsia"/>
        </w:rPr>
        <w:t>））。附加负载的峰值浪涌电流应达到表</w:t>
      </w:r>
      <w:r w:rsidRPr="006342BF">
        <w:t>F.1</w:t>
      </w:r>
      <w:r w:rsidRPr="006342BF">
        <w:rPr>
          <w:rFonts w:hint="eastAsia"/>
        </w:rPr>
        <w:t>的规定值。</w:t>
      </w:r>
    </w:p>
    <w:p w14:paraId="2D6CD444" w14:textId="77777777" w:rsidR="00344C88" w:rsidRPr="006342BF" w:rsidRDefault="00344C88">
      <w:pPr>
        <w:pStyle w:val="afff"/>
      </w:pPr>
    </w:p>
    <w:p w14:paraId="2D6CD445" w14:textId="77777777" w:rsidR="00344C88" w:rsidRPr="006342BF" w:rsidRDefault="00344C88">
      <w:pPr>
        <w:pStyle w:val="afff"/>
      </w:pPr>
    </w:p>
    <w:p w14:paraId="2D6CD446" w14:textId="77777777" w:rsidR="00344C88" w:rsidRPr="006342BF" w:rsidRDefault="00344C88">
      <w:pPr>
        <w:pStyle w:val="afff"/>
      </w:pPr>
    </w:p>
    <w:p w14:paraId="2D6CD447" w14:textId="77777777" w:rsidR="00344C88" w:rsidRPr="006342BF" w:rsidRDefault="003123D0">
      <w:pPr>
        <w:pStyle w:val="af6"/>
        <w:numPr>
          <w:ilvl w:val="0"/>
          <w:numId w:val="0"/>
        </w:numPr>
        <w:spacing w:before="156" w:after="156"/>
        <w:ind w:left="855"/>
      </w:pPr>
      <w:bookmarkStart w:id="1048" w:name="_Toc329690464"/>
      <w:bookmarkStart w:id="1049" w:name="_Toc182901793"/>
      <w:bookmarkStart w:id="1050" w:name="_Toc407001705"/>
      <w:r w:rsidRPr="006342BF">
        <w:rPr>
          <w:rFonts w:hint="eastAsia"/>
        </w:rPr>
        <w:t>表Ｆ.1  附加负载的峰值浪涌电流</w:t>
      </w:r>
      <w:bookmarkEnd w:id="1048"/>
      <w:bookmarkEnd w:id="1049"/>
      <w:bookmarkEnd w:id="1050"/>
    </w:p>
    <w:tbl>
      <w:tblPr>
        <w:tblW w:w="9360" w:type="dxa"/>
        <w:tblInd w:w="108" w:type="dxa"/>
        <w:tblBorders>
          <w:top w:val="single" w:sz="12" w:space="0" w:color="auto"/>
          <w:left w:val="single" w:sz="12" w:space="0" w:color="auto"/>
          <w:bottom w:val="single" w:sz="12" w:space="0" w:color="auto"/>
          <w:right w:val="single" w:sz="12" w:space="0" w:color="auto"/>
          <w:insideH w:val="single" w:sz="8" w:space="0" w:color="auto"/>
          <w:insideV w:val="single" w:sz="4" w:space="0" w:color="auto"/>
        </w:tblBorders>
        <w:tblLayout w:type="fixed"/>
        <w:tblLook w:val="04A0" w:firstRow="1" w:lastRow="0" w:firstColumn="1" w:lastColumn="0" w:noHBand="0" w:noVBand="1"/>
      </w:tblPr>
      <w:tblGrid>
        <w:gridCol w:w="4680"/>
        <w:gridCol w:w="4680"/>
      </w:tblGrid>
      <w:tr w:rsidR="006342BF" w:rsidRPr="006342BF" w14:paraId="2D6CD44A" w14:textId="77777777">
        <w:tc>
          <w:tcPr>
            <w:tcW w:w="4680" w:type="dxa"/>
          </w:tcPr>
          <w:p w14:paraId="2D6CD448" w14:textId="77777777" w:rsidR="00344C88" w:rsidRPr="006342BF" w:rsidRDefault="003123D0">
            <w:pPr>
              <w:jc w:val="center"/>
              <w:rPr>
                <w:rFonts w:ascii="宋体" w:hAnsi="宋体"/>
                <w:sz w:val="18"/>
              </w:rPr>
            </w:pPr>
            <w:r w:rsidRPr="006342BF">
              <w:rPr>
                <w:rFonts w:ascii="宋体" w:hAnsi="宋体" w:hint="eastAsia"/>
                <w:sz w:val="18"/>
              </w:rPr>
              <w:t>输出插座的额定电流</w:t>
            </w:r>
            <w:r w:rsidRPr="006342BF">
              <w:rPr>
                <w:rFonts w:ascii="宋体" w:hAnsi="宋体"/>
                <w:i/>
                <w:iCs/>
                <w:sz w:val="18"/>
              </w:rPr>
              <w:t>I</w:t>
            </w:r>
            <w:r w:rsidRPr="006342BF">
              <w:rPr>
                <w:rFonts w:ascii="宋体" w:hAnsi="宋体"/>
                <w:sz w:val="10"/>
                <w:szCs w:val="10"/>
              </w:rPr>
              <w:t xml:space="preserve"> </w:t>
            </w:r>
            <w:r w:rsidRPr="006342BF">
              <w:rPr>
                <w:rFonts w:ascii="宋体" w:hAnsi="宋体" w:hint="eastAsia"/>
                <w:sz w:val="10"/>
                <w:szCs w:val="10"/>
              </w:rPr>
              <w:br/>
            </w:r>
            <w:r w:rsidRPr="006342BF">
              <w:rPr>
                <w:rFonts w:ascii="宋体" w:hAnsi="宋体"/>
                <w:sz w:val="18"/>
              </w:rPr>
              <w:t>A</w:t>
            </w:r>
          </w:p>
        </w:tc>
        <w:tc>
          <w:tcPr>
            <w:tcW w:w="4680" w:type="dxa"/>
          </w:tcPr>
          <w:p w14:paraId="2D6CD449" w14:textId="77777777" w:rsidR="00344C88" w:rsidRPr="006342BF" w:rsidRDefault="003123D0">
            <w:pPr>
              <w:jc w:val="center"/>
              <w:rPr>
                <w:rFonts w:ascii="宋体" w:hAnsi="宋体"/>
                <w:sz w:val="18"/>
              </w:rPr>
            </w:pPr>
            <w:r w:rsidRPr="006342BF">
              <w:rPr>
                <w:rFonts w:ascii="宋体" w:hAnsi="宋体" w:hint="eastAsia"/>
                <w:sz w:val="18"/>
              </w:rPr>
              <w:t>峰值浪涌电流</w:t>
            </w:r>
            <w:r w:rsidRPr="006342BF">
              <w:rPr>
                <w:rFonts w:ascii="宋体" w:hAnsi="宋体"/>
                <w:sz w:val="18"/>
              </w:rPr>
              <w:br/>
            </w:r>
            <w:r w:rsidRPr="006342BF">
              <w:rPr>
                <w:rFonts w:ascii="宋体" w:hAnsi="宋体" w:hint="eastAsia"/>
                <w:sz w:val="18"/>
              </w:rPr>
              <w:t>A</w:t>
            </w:r>
          </w:p>
        </w:tc>
      </w:tr>
      <w:tr w:rsidR="006342BF" w:rsidRPr="006342BF" w14:paraId="2D6CD451" w14:textId="77777777">
        <w:tc>
          <w:tcPr>
            <w:tcW w:w="4680" w:type="dxa"/>
          </w:tcPr>
          <w:p w14:paraId="2D6CD44B" w14:textId="77777777" w:rsidR="00344C88" w:rsidRPr="006342BF" w:rsidRDefault="003123D0">
            <w:pPr>
              <w:jc w:val="center"/>
              <w:rPr>
                <w:rFonts w:ascii="宋体" w:hAnsi="宋体"/>
                <w:sz w:val="18"/>
              </w:rPr>
            </w:pPr>
            <w:r w:rsidRPr="006342BF">
              <w:rPr>
                <w:rFonts w:ascii="宋体" w:hAnsi="宋体" w:hint="eastAsia"/>
                <w:i/>
                <w:iCs/>
                <w:sz w:val="18"/>
              </w:rPr>
              <w:t>I</w:t>
            </w:r>
            <w:r w:rsidRPr="006342BF">
              <w:rPr>
                <w:rFonts w:ascii="宋体" w:hAnsi="宋体"/>
                <w:sz w:val="18"/>
              </w:rPr>
              <w:t xml:space="preserve"> </w:t>
            </w:r>
            <w:r w:rsidRPr="006342BF">
              <w:rPr>
                <w:rFonts w:ascii="宋体" w:hAnsi="宋体" w:hint="eastAsia"/>
                <w:sz w:val="18"/>
              </w:rPr>
              <w:t>≤</w:t>
            </w:r>
            <w:r w:rsidRPr="006342BF">
              <w:rPr>
                <w:rFonts w:ascii="宋体" w:hAnsi="宋体"/>
                <w:sz w:val="18"/>
              </w:rPr>
              <w:t xml:space="preserve"> 0.5</w:t>
            </w:r>
          </w:p>
          <w:p w14:paraId="2D6CD44C" w14:textId="77777777" w:rsidR="00344C88" w:rsidRPr="006342BF" w:rsidRDefault="003123D0">
            <w:pPr>
              <w:jc w:val="center"/>
              <w:rPr>
                <w:rFonts w:ascii="宋体" w:hAnsi="宋体"/>
                <w:sz w:val="18"/>
              </w:rPr>
            </w:pPr>
            <w:r w:rsidRPr="006342BF">
              <w:rPr>
                <w:rFonts w:ascii="宋体" w:hAnsi="宋体"/>
                <w:sz w:val="18"/>
              </w:rPr>
              <w:t>0.5</w:t>
            </w:r>
            <w:r w:rsidRPr="006342BF">
              <w:rPr>
                <w:rFonts w:ascii="宋体" w:hAnsi="宋体" w:hint="eastAsia"/>
                <w:sz w:val="18"/>
              </w:rPr>
              <w:t>＜</w:t>
            </w:r>
            <w:r w:rsidRPr="006342BF">
              <w:rPr>
                <w:rFonts w:ascii="宋体" w:hAnsi="宋体"/>
                <w:i/>
                <w:iCs/>
                <w:sz w:val="18"/>
              </w:rPr>
              <w:t>I</w:t>
            </w:r>
            <w:r w:rsidRPr="006342BF">
              <w:rPr>
                <w:rFonts w:ascii="宋体" w:hAnsi="宋体"/>
                <w:sz w:val="11"/>
                <w:szCs w:val="11"/>
              </w:rPr>
              <w:t xml:space="preserve"> </w:t>
            </w:r>
            <w:r w:rsidRPr="006342BF">
              <w:rPr>
                <w:rFonts w:ascii="宋体" w:hAnsi="宋体" w:hint="eastAsia"/>
                <w:sz w:val="18"/>
              </w:rPr>
              <w:t>≤</w:t>
            </w:r>
            <w:r w:rsidRPr="006342BF">
              <w:rPr>
                <w:rFonts w:ascii="宋体" w:hAnsi="宋体"/>
                <w:sz w:val="18"/>
              </w:rPr>
              <w:t>1.0</w:t>
            </w:r>
          </w:p>
          <w:p w14:paraId="2D6CD44D" w14:textId="77777777" w:rsidR="00344C88" w:rsidRPr="006342BF" w:rsidRDefault="003123D0">
            <w:pPr>
              <w:jc w:val="center"/>
              <w:rPr>
                <w:rFonts w:ascii="宋体" w:hAnsi="宋体"/>
                <w:sz w:val="18"/>
              </w:rPr>
            </w:pPr>
            <w:r w:rsidRPr="006342BF">
              <w:rPr>
                <w:rFonts w:ascii="宋体" w:hAnsi="宋体"/>
                <w:i/>
                <w:iCs/>
                <w:sz w:val="18"/>
              </w:rPr>
              <w:t>I</w:t>
            </w:r>
            <w:r w:rsidRPr="006342BF">
              <w:rPr>
                <w:rFonts w:ascii="宋体" w:hAnsi="宋体"/>
                <w:sz w:val="18"/>
              </w:rPr>
              <w:t xml:space="preserve"> </w:t>
            </w:r>
            <w:r w:rsidRPr="006342BF">
              <w:rPr>
                <w:rFonts w:ascii="宋体" w:hAnsi="宋体" w:hint="eastAsia"/>
                <w:sz w:val="18"/>
              </w:rPr>
              <w:t>＞</w:t>
            </w:r>
            <w:r w:rsidRPr="006342BF">
              <w:rPr>
                <w:rFonts w:ascii="宋体" w:hAnsi="宋体"/>
                <w:sz w:val="18"/>
              </w:rPr>
              <w:t>1.0</w:t>
            </w:r>
          </w:p>
        </w:tc>
        <w:tc>
          <w:tcPr>
            <w:tcW w:w="4680" w:type="dxa"/>
          </w:tcPr>
          <w:p w14:paraId="2D6CD44E" w14:textId="77777777" w:rsidR="00344C88" w:rsidRPr="006342BF" w:rsidRDefault="003123D0">
            <w:pPr>
              <w:jc w:val="center"/>
              <w:rPr>
                <w:rFonts w:ascii="宋体" w:hAnsi="宋体"/>
                <w:sz w:val="18"/>
              </w:rPr>
            </w:pPr>
            <w:r w:rsidRPr="006342BF">
              <w:rPr>
                <w:rFonts w:ascii="宋体" w:hAnsi="宋体"/>
                <w:sz w:val="18"/>
              </w:rPr>
              <w:t>20</w:t>
            </w:r>
          </w:p>
          <w:p w14:paraId="2D6CD44F" w14:textId="77777777" w:rsidR="00344C88" w:rsidRPr="006342BF" w:rsidRDefault="003123D0">
            <w:pPr>
              <w:jc w:val="center"/>
              <w:rPr>
                <w:rFonts w:ascii="宋体" w:hAnsi="宋体"/>
                <w:sz w:val="18"/>
              </w:rPr>
            </w:pPr>
            <w:r w:rsidRPr="006342BF">
              <w:rPr>
                <w:rFonts w:ascii="宋体" w:hAnsi="宋体"/>
                <w:sz w:val="18"/>
              </w:rPr>
              <w:t>50</w:t>
            </w:r>
          </w:p>
          <w:p w14:paraId="2D6CD450" w14:textId="77777777" w:rsidR="00344C88" w:rsidRPr="006342BF" w:rsidRDefault="003123D0">
            <w:pPr>
              <w:jc w:val="center"/>
              <w:rPr>
                <w:rFonts w:ascii="宋体" w:hAnsi="宋体"/>
                <w:sz w:val="18"/>
              </w:rPr>
            </w:pPr>
            <w:r w:rsidRPr="006342BF">
              <w:rPr>
                <w:rFonts w:ascii="宋体" w:hAnsi="宋体"/>
                <w:sz w:val="18"/>
              </w:rPr>
              <w:t>100</w:t>
            </w:r>
          </w:p>
        </w:tc>
      </w:tr>
    </w:tbl>
    <w:p w14:paraId="2D6CD452" w14:textId="77777777" w:rsidR="00344C88" w:rsidRPr="006342BF" w:rsidRDefault="003123D0">
      <w:pPr>
        <w:pStyle w:val="afff"/>
      </w:pPr>
      <w:r w:rsidRPr="006342BF">
        <w:rPr>
          <w:rFonts w:hint="eastAsia"/>
        </w:rPr>
        <w:t>如果输出插座是用电流值来标志的，则要选取该电流值作为插座的额定电流</w:t>
      </w:r>
      <w:r w:rsidRPr="006342BF">
        <w:rPr>
          <w:i/>
          <w:iCs/>
        </w:rPr>
        <w:t>I</w:t>
      </w:r>
      <w:r w:rsidRPr="006342BF">
        <w:rPr>
          <w:rFonts w:hint="eastAsia"/>
        </w:rPr>
        <w:t>。</w:t>
      </w:r>
    </w:p>
    <w:p w14:paraId="2D6CD453" w14:textId="77777777" w:rsidR="00344C88" w:rsidRPr="006342BF" w:rsidRDefault="003123D0">
      <w:pPr>
        <w:pStyle w:val="afff"/>
      </w:pPr>
      <w:r w:rsidRPr="006342BF">
        <w:rPr>
          <w:rFonts w:hint="eastAsia"/>
        </w:rPr>
        <w:t>如果输出插座是用功率值来标志的，则要按该功率值计算出插座的额定电流</w:t>
      </w:r>
      <w:r w:rsidRPr="006342BF">
        <w:rPr>
          <w:i/>
          <w:iCs/>
        </w:rPr>
        <w:t>I</w:t>
      </w:r>
      <w:r w:rsidRPr="006342BF">
        <w:rPr>
          <w:rFonts w:hint="eastAsia"/>
        </w:rPr>
        <w:t>。</w:t>
      </w:r>
    </w:p>
    <w:p w14:paraId="2D6CD454" w14:textId="77777777" w:rsidR="00344C88" w:rsidRPr="006342BF" w:rsidRDefault="003123D0">
      <w:pPr>
        <w:pStyle w:val="afff"/>
      </w:pPr>
      <w:r w:rsidRPr="006342BF">
        <w:rPr>
          <w:rFonts w:hint="eastAsia"/>
        </w:rPr>
        <w:t>试验后，开关应无</w:t>
      </w:r>
      <w:r w:rsidRPr="006342BF">
        <w:rPr>
          <w:rFonts w:hAnsi="宋体" w:hint="eastAsia"/>
        </w:rPr>
        <w:t>本部</w:t>
      </w:r>
      <w:proofErr w:type="gramStart"/>
      <w:r w:rsidRPr="006342BF">
        <w:rPr>
          <w:rFonts w:hAnsi="宋体" w:hint="eastAsia"/>
        </w:rPr>
        <w:t>分</w:t>
      </w:r>
      <w:r w:rsidRPr="006342BF">
        <w:rPr>
          <w:rFonts w:hint="eastAsia"/>
        </w:rPr>
        <w:t>意义</w:t>
      </w:r>
      <w:proofErr w:type="gramEnd"/>
      <w:r w:rsidRPr="006342BF">
        <w:rPr>
          <w:rFonts w:hint="eastAsia"/>
        </w:rPr>
        <w:t>上的损坏。特别是，其外壳不应出现劣变，电气间隙和爬电距离不应减小，由机械固定的电气连接不应出现松动。</w:t>
      </w:r>
    </w:p>
    <w:p w14:paraId="2D6CD455" w14:textId="77777777" w:rsidR="00344C88" w:rsidRPr="006342BF" w:rsidRDefault="003123D0">
      <w:pPr>
        <w:pStyle w:val="afff"/>
      </w:pPr>
      <w:r w:rsidRPr="006342BF">
        <w:rPr>
          <w:rFonts w:hint="eastAsia"/>
        </w:rPr>
        <w:t>通过检查以及分别按给定的顺序进行</w:t>
      </w:r>
      <w:r w:rsidRPr="006342BF">
        <w:t>F.</w:t>
      </w:r>
      <w:r w:rsidRPr="006342BF">
        <w:rPr>
          <w:rFonts w:hint="eastAsia"/>
        </w:rPr>
        <w:t>3.4和</w:t>
      </w:r>
      <w:r w:rsidRPr="006342BF">
        <w:t>F.</w:t>
      </w:r>
      <w:r w:rsidRPr="006342BF">
        <w:rPr>
          <w:rFonts w:hint="eastAsia"/>
        </w:rPr>
        <w:t>3.5规定的试验来检验其是否合格。</w:t>
      </w:r>
    </w:p>
    <w:p w14:paraId="2D6CD456" w14:textId="77777777" w:rsidR="00344C88" w:rsidRPr="006342BF" w:rsidRDefault="003123D0">
      <w:pPr>
        <w:pStyle w:val="afa"/>
        <w:tabs>
          <w:tab w:val="clear" w:pos="360"/>
        </w:tabs>
        <w:wordWrap/>
        <w:spacing w:beforeLines="0" w:before="0" w:afterLines="0" w:after="0"/>
        <w:ind w:leftChars="-7" w:hangingChars="7" w:hanging="15"/>
        <w:rPr>
          <w:rFonts w:ascii="宋体" w:eastAsia="宋体" w:hAnsi="宋体"/>
        </w:rPr>
      </w:pPr>
      <w:bookmarkStart w:id="1051" w:name="_Toc18219762"/>
      <w:bookmarkStart w:id="1052" w:name="_Toc18218566"/>
      <w:bookmarkStart w:id="1053" w:name="_Toc18226681"/>
      <w:bookmarkStart w:id="1054" w:name="_Toc18224889"/>
      <w:bookmarkStart w:id="1055" w:name="_Toc18226382"/>
      <w:bookmarkStart w:id="1056" w:name="_Toc18226551"/>
      <w:bookmarkStart w:id="1057" w:name="_Toc18226171"/>
      <w:r w:rsidRPr="006342BF">
        <w:rPr>
          <w:rFonts w:ascii="宋体" w:eastAsia="宋体" w:hAnsi="宋体" w:hint="eastAsia"/>
        </w:rPr>
        <w:t>开关的结构应确保其在正常使用下的温度不致过高。所使用的材料应使开关的性能在设备给出的条件下，不会因正常使用时的操作而受到不良的影响。特别是，触点和端子的材料和设计应保证开关的操作和性能不会因触点和端子的氧化或其他劣变而造成有害的影响。</w:t>
      </w:r>
      <w:bookmarkEnd w:id="1051"/>
      <w:bookmarkEnd w:id="1052"/>
      <w:bookmarkEnd w:id="1053"/>
      <w:bookmarkEnd w:id="1054"/>
      <w:bookmarkEnd w:id="1055"/>
      <w:bookmarkEnd w:id="1056"/>
      <w:bookmarkEnd w:id="1057"/>
    </w:p>
    <w:p w14:paraId="2D6CD457" w14:textId="77777777" w:rsidR="00344C88" w:rsidRPr="006342BF" w:rsidRDefault="003123D0">
      <w:pPr>
        <w:pStyle w:val="afff"/>
      </w:pPr>
      <w:r w:rsidRPr="006342BF">
        <w:rPr>
          <w:rFonts w:hint="eastAsia"/>
        </w:rPr>
        <w:t>在正常工作条件下以及按</w:t>
      </w:r>
      <w:r w:rsidRPr="006342BF">
        <w:rPr>
          <w:rFonts w:hAnsi="宋体"/>
        </w:rPr>
        <w:t>GB 15092.1</w:t>
      </w:r>
      <w:r w:rsidRPr="006342BF">
        <w:rPr>
          <w:rFonts w:hAnsi="宋体" w:hint="eastAsia"/>
        </w:rPr>
        <w:t>—2010</w:t>
      </w:r>
      <w:r w:rsidRPr="006342BF">
        <w:rPr>
          <w:rFonts w:hint="eastAsia"/>
        </w:rPr>
        <w:t>的</w:t>
      </w:r>
      <w:r w:rsidRPr="006342BF">
        <w:t>16.2.2 d)</w:t>
      </w:r>
      <w:r w:rsidRPr="006342BF">
        <w:rPr>
          <w:rFonts w:hint="eastAsia"/>
        </w:rPr>
        <w:t>、</w:t>
      </w:r>
      <w:proofErr w:type="spellStart"/>
      <w:r w:rsidRPr="006342BF">
        <w:t>i</w:t>
      </w:r>
      <w:proofErr w:type="spellEnd"/>
      <w:r w:rsidRPr="006342BF">
        <w:t>)</w:t>
      </w:r>
      <w:r w:rsidRPr="006342BF">
        <w:rPr>
          <w:rFonts w:hint="eastAsia"/>
        </w:rPr>
        <w:t>和</w:t>
      </w:r>
      <w:r w:rsidRPr="006342BF">
        <w:t>m)</w:t>
      </w:r>
      <w:r w:rsidRPr="006342BF">
        <w:rPr>
          <w:rFonts w:hint="eastAsia"/>
        </w:rPr>
        <w:t>的规定，并将输出插座（如果有）的额定电流</w:t>
      </w:r>
      <w:r w:rsidRPr="006342BF">
        <w:rPr>
          <w:i/>
          <w:iCs/>
        </w:rPr>
        <w:t>I</w:t>
      </w:r>
      <w:r w:rsidRPr="006342BF">
        <w:rPr>
          <w:rFonts w:hint="eastAsia"/>
          <w:sz w:val="10"/>
          <w:szCs w:val="10"/>
        </w:rPr>
        <w:t xml:space="preserve"> </w:t>
      </w:r>
      <w:r w:rsidRPr="006342BF">
        <w:rPr>
          <w:rFonts w:hint="eastAsia"/>
        </w:rPr>
        <w:t>，包括第</w:t>
      </w:r>
      <w:r w:rsidRPr="006342BF">
        <w:t>F.3</w:t>
      </w:r>
      <w:r w:rsidRPr="006342BF">
        <w:rPr>
          <w:rFonts w:hint="eastAsia"/>
        </w:rPr>
        <w:t>章规定的峰值浪涌电流考虑在内，在处于“通”位时来检验其是否合格。</w:t>
      </w:r>
    </w:p>
    <w:p w14:paraId="2D6CD458" w14:textId="77777777" w:rsidR="00344C88" w:rsidRPr="006342BF" w:rsidRDefault="003123D0">
      <w:pPr>
        <w:pStyle w:val="afa"/>
        <w:tabs>
          <w:tab w:val="clear" w:pos="360"/>
        </w:tabs>
        <w:wordWrap/>
        <w:spacing w:beforeLines="0" w:before="0" w:afterLines="0" w:after="0"/>
        <w:ind w:left="-8"/>
        <w:rPr>
          <w:rFonts w:ascii="宋体" w:eastAsia="宋体" w:hAnsi="宋体"/>
        </w:rPr>
      </w:pPr>
      <w:bookmarkStart w:id="1058" w:name="_Toc18219763"/>
      <w:bookmarkStart w:id="1059" w:name="_Toc18226682"/>
      <w:bookmarkStart w:id="1060" w:name="_Toc18226383"/>
      <w:bookmarkStart w:id="1061" w:name="_Toc18224890"/>
      <w:bookmarkStart w:id="1062" w:name="_Toc18218567"/>
      <w:bookmarkStart w:id="1063" w:name="_Toc18226172"/>
      <w:bookmarkStart w:id="1064" w:name="_Toc18226552"/>
      <w:r w:rsidRPr="006342BF">
        <w:rPr>
          <w:rFonts w:ascii="宋体" w:eastAsia="宋体" w:hAnsi="宋体" w:hint="eastAsia"/>
        </w:rPr>
        <w:t>开关应具有足够的介电强度</w:t>
      </w:r>
      <w:bookmarkEnd w:id="1058"/>
      <w:bookmarkEnd w:id="1059"/>
      <w:bookmarkEnd w:id="1060"/>
      <w:bookmarkEnd w:id="1061"/>
      <w:bookmarkEnd w:id="1062"/>
      <w:bookmarkEnd w:id="1063"/>
      <w:bookmarkEnd w:id="1064"/>
      <w:r w:rsidRPr="006342BF">
        <w:rPr>
          <w:rFonts w:ascii="宋体" w:eastAsia="宋体" w:hAnsi="宋体" w:hint="eastAsia"/>
        </w:rPr>
        <w:t>。</w:t>
      </w:r>
    </w:p>
    <w:p w14:paraId="2D6CD459" w14:textId="77777777" w:rsidR="00344C88" w:rsidRPr="006342BF" w:rsidRDefault="003123D0">
      <w:pPr>
        <w:pStyle w:val="afff"/>
      </w:pPr>
      <w:r w:rsidRPr="006342BF">
        <w:rPr>
          <w:rFonts w:hint="eastAsia"/>
        </w:rPr>
        <w:t>通过下列试验来检验其是否合格：</w:t>
      </w:r>
    </w:p>
    <w:p w14:paraId="2D6CD45A" w14:textId="77777777" w:rsidR="00344C88" w:rsidRPr="006342BF" w:rsidRDefault="003123D0">
      <w:pPr>
        <w:pStyle w:val="afff"/>
      </w:pPr>
      <w:r w:rsidRPr="006342BF">
        <w:rPr>
          <w:rFonts w:hint="eastAsia"/>
        </w:rPr>
        <w:t>开关应承受</w:t>
      </w:r>
      <w:r w:rsidRPr="006342BF">
        <w:t>18.3</w:t>
      </w:r>
      <w:r w:rsidRPr="006342BF">
        <w:rPr>
          <w:rFonts w:hint="eastAsia"/>
        </w:rPr>
        <w:t>规定的介电强度试验，但在介电强度试验前不进行受潮处理，试验电压降低到</w:t>
      </w:r>
      <w:r w:rsidRPr="006342BF">
        <w:t>18.3</w:t>
      </w:r>
      <w:r w:rsidRPr="006342BF">
        <w:rPr>
          <w:rFonts w:hint="eastAsia"/>
        </w:rPr>
        <w:t>规定的相应试验电压值的75%，但不小于500</w:t>
      </w:r>
      <w:r w:rsidRPr="006342BF">
        <w:t>V</w:t>
      </w:r>
      <w:r w:rsidRPr="006342BF">
        <w:rPr>
          <w:rFonts w:hint="eastAsia"/>
        </w:rPr>
        <w:t xml:space="preserve">方均根值（700 </w:t>
      </w:r>
      <w:r w:rsidRPr="006342BF">
        <w:t>V</w:t>
      </w:r>
      <w:r w:rsidRPr="006342BF">
        <w:rPr>
          <w:rFonts w:hint="eastAsia"/>
        </w:rPr>
        <w:t>峰值）。试验电压施加在下列部位：</w:t>
      </w:r>
    </w:p>
    <w:p w14:paraId="2D6CD45B" w14:textId="77777777" w:rsidR="00344C88" w:rsidRPr="006342BF" w:rsidRDefault="003123D0">
      <w:pPr>
        <w:pStyle w:val="ac"/>
        <w:ind w:left="1038" w:hanging="618"/>
      </w:pPr>
      <w:r w:rsidRPr="006342BF">
        <w:rPr>
          <w:rFonts w:hint="eastAsia"/>
        </w:rPr>
        <w:t>当开关处于“通”位时，在危险的带电零部件与可触及的导电零部件之间，此外，如果是多极</w:t>
      </w:r>
    </w:p>
    <w:p w14:paraId="2D6CD45C" w14:textId="77777777" w:rsidR="00344C88" w:rsidRPr="006342BF" w:rsidRDefault="003123D0">
      <w:pPr>
        <w:pStyle w:val="ac"/>
        <w:numPr>
          <w:ilvl w:val="0"/>
          <w:numId w:val="0"/>
        </w:numPr>
        <w:ind w:leftChars="200" w:left="420" w:firstLineChars="200" w:firstLine="420"/>
      </w:pPr>
      <w:r w:rsidRPr="006342BF">
        <w:rPr>
          <w:rFonts w:hint="eastAsia"/>
        </w:rPr>
        <w:t>开关，则在各极之间。</w:t>
      </w:r>
    </w:p>
    <w:p w14:paraId="2D6CD45D" w14:textId="77777777" w:rsidR="00344C88" w:rsidRPr="006342BF" w:rsidRDefault="003123D0">
      <w:pPr>
        <w:pStyle w:val="ac"/>
        <w:ind w:left="1038" w:hanging="618"/>
      </w:pPr>
      <w:r w:rsidRPr="006342BF">
        <w:rPr>
          <w:rFonts w:hint="eastAsia"/>
        </w:rPr>
        <w:t>当开关处于“断”位时，在每一个触点断开间隙。试验时，与触点断开间隙并联的电阻器和电</w:t>
      </w:r>
    </w:p>
    <w:p w14:paraId="2D6CD45E" w14:textId="77777777" w:rsidR="00344C88" w:rsidRPr="006342BF" w:rsidRDefault="003123D0">
      <w:pPr>
        <w:pStyle w:val="ac"/>
        <w:numPr>
          <w:ilvl w:val="0"/>
          <w:numId w:val="0"/>
        </w:numPr>
        <w:ind w:leftChars="200" w:left="420" w:firstLineChars="200" w:firstLine="420"/>
      </w:pPr>
      <w:r w:rsidRPr="006342BF">
        <w:rPr>
          <w:rFonts w:hint="eastAsia"/>
        </w:rPr>
        <w:t>容器可以断开。</w:t>
      </w:r>
    </w:p>
    <w:p w14:paraId="2D6CD45F" w14:textId="77777777" w:rsidR="00344C88" w:rsidRPr="006342BF" w:rsidRDefault="00344C88">
      <w:pPr>
        <w:pStyle w:val="ac"/>
        <w:numPr>
          <w:ilvl w:val="0"/>
          <w:numId w:val="0"/>
        </w:numPr>
        <w:ind w:left="1038" w:hanging="408"/>
      </w:pPr>
    </w:p>
    <w:p w14:paraId="2D6CD460" w14:textId="77777777" w:rsidR="00344C88" w:rsidRPr="006342BF" w:rsidRDefault="00344C88">
      <w:pPr>
        <w:pStyle w:val="ac"/>
        <w:numPr>
          <w:ilvl w:val="0"/>
          <w:numId w:val="0"/>
        </w:numPr>
        <w:ind w:left="1038" w:hanging="408"/>
      </w:pPr>
    </w:p>
    <w:p w14:paraId="2D6CD461" w14:textId="77777777" w:rsidR="00344C88" w:rsidRPr="006342BF" w:rsidRDefault="00344C88">
      <w:pPr>
        <w:pStyle w:val="aa"/>
        <w:rPr>
          <w:color w:val="auto"/>
        </w:rPr>
      </w:pPr>
    </w:p>
    <w:p w14:paraId="2D6CD462" w14:textId="77777777" w:rsidR="00344C88" w:rsidRPr="006342BF" w:rsidRDefault="00344C88">
      <w:pPr>
        <w:pStyle w:val="af5"/>
        <w:rPr>
          <w:color w:val="auto"/>
        </w:rPr>
      </w:pPr>
    </w:p>
    <w:p w14:paraId="2D6CD463" w14:textId="77777777" w:rsidR="00344C88" w:rsidRPr="006342BF" w:rsidRDefault="003123D0">
      <w:pPr>
        <w:pStyle w:val="af8"/>
      </w:pPr>
      <w:r w:rsidRPr="006342BF">
        <w:br/>
      </w:r>
      <w:bookmarkStart w:id="1065" w:name="_Toc407001940"/>
      <w:bookmarkStart w:id="1066" w:name="_Toc375040067"/>
      <w:bookmarkStart w:id="1067" w:name="_Toc361398234"/>
      <w:bookmarkStart w:id="1068" w:name="_Toc371336323"/>
      <w:bookmarkStart w:id="1069" w:name="_Toc370458457"/>
      <w:bookmarkStart w:id="1070" w:name="_Toc362600118"/>
      <w:bookmarkStart w:id="1071" w:name="_Toc371335964"/>
      <w:bookmarkStart w:id="1072" w:name="_Toc407001654"/>
      <w:bookmarkStart w:id="1073" w:name="_Toc407090262"/>
      <w:bookmarkStart w:id="1074" w:name="_Toc381087958"/>
      <w:bookmarkStart w:id="1075" w:name="_Toc361409932"/>
      <w:r w:rsidRPr="006342BF">
        <w:rPr>
          <w:rFonts w:hint="eastAsia"/>
        </w:rPr>
        <w:t>（规范性附录）</w:t>
      </w:r>
      <w:r w:rsidRPr="006342BF">
        <w:br/>
      </w:r>
      <w:r w:rsidRPr="006342BF">
        <w:rPr>
          <w:rFonts w:hint="eastAsia"/>
        </w:rPr>
        <w:t>电痕化试验</w:t>
      </w:r>
      <w:bookmarkEnd w:id="1065"/>
      <w:bookmarkEnd w:id="1066"/>
      <w:bookmarkEnd w:id="1067"/>
      <w:bookmarkEnd w:id="1068"/>
      <w:bookmarkEnd w:id="1069"/>
      <w:bookmarkEnd w:id="1070"/>
      <w:bookmarkEnd w:id="1071"/>
      <w:bookmarkEnd w:id="1072"/>
      <w:bookmarkEnd w:id="1073"/>
      <w:bookmarkEnd w:id="1074"/>
      <w:bookmarkEnd w:id="1075"/>
    </w:p>
    <w:p w14:paraId="2D6CD464" w14:textId="77777777" w:rsidR="00344C88" w:rsidRPr="006342BF" w:rsidRDefault="003123D0">
      <w:pPr>
        <w:pStyle w:val="af9"/>
        <w:tabs>
          <w:tab w:val="clear" w:pos="360"/>
        </w:tabs>
        <w:spacing w:beforeLines="50" w:before="156" w:afterLines="50" w:after="156"/>
      </w:pPr>
      <w:bookmarkStart w:id="1076" w:name="_Toc182901722"/>
      <w:bookmarkStart w:id="1077" w:name="_Toc146191337"/>
      <w:bookmarkStart w:id="1078" w:name="_Toc127071299"/>
      <w:bookmarkStart w:id="1079" w:name="_Toc192405218"/>
      <w:bookmarkStart w:id="1080" w:name="_Toc129252120"/>
      <w:bookmarkStart w:id="1081" w:name="_Toc127341046"/>
      <w:bookmarkStart w:id="1082" w:name="_Toc192405431"/>
      <w:bookmarkStart w:id="1083" w:name="_Toc148076590"/>
      <w:r w:rsidRPr="006342BF">
        <w:rPr>
          <w:rFonts w:hint="eastAsia"/>
        </w:rPr>
        <w:t>概述</w:t>
      </w:r>
      <w:bookmarkEnd w:id="1076"/>
      <w:bookmarkEnd w:id="1077"/>
      <w:bookmarkEnd w:id="1078"/>
      <w:bookmarkEnd w:id="1079"/>
      <w:bookmarkEnd w:id="1080"/>
      <w:bookmarkEnd w:id="1081"/>
      <w:bookmarkEnd w:id="1082"/>
      <w:bookmarkEnd w:id="1083"/>
    </w:p>
    <w:p w14:paraId="2D6CD465" w14:textId="77777777" w:rsidR="00344C88" w:rsidRPr="006342BF" w:rsidRDefault="003123D0">
      <w:pPr>
        <w:pStyle w:val="afff"/>
      </w:pPr>
      <w:r w:rsidRPr="006342BF">
        <w:rPr>
          <w:rFonts w:hint="eastAsia"/>
        </w:rPr>
        <w:t>变压器的电痕化试验应按</w:t>
      </w:r>
      <w:r w:rsidRPr="006342BF">
        <w:rPr>
          <w:rFonts w:hAnsi="宋体" w:hint="eastAsia"/>
        </w:rPr>
        <w:t>GB/T 4207</w:t>
      </w:r>
      <w:r w:rsidRPr="006342BF">
        <w:rPr>
          <w:rFonts w:hint="eastAsia"/>
        </w:rPr>
        <w:t>的规定，按下列说明来进行。</w:t>
      </w:r>
    </w:p>
    <w:p w14:paraId="2D6CD466" w14:textId="77777777" w:rsidR="00344C88" w:rsidRPr="006342BF" w:rsidRDefault="003123D0">
      <w:pPr>
        <w:pStyle w:val="afff"/>
      </w:pPr>
      <w:r w:rsidRPr="006342BF">
        <w:rPr>
          <w:rFonts w:hint="eastAsia"/>
        </w:rPr>
        <w:t>为了本部分的目的，将所使用材料按其相比电痕</w:t>
      </w:r>
      <w:proofErr w:type="gramStart"/>
      <w:r w:rsidRPr="006342BF">
        <w:rPr>
          <w:rFonts w:hint="eastAsia"/>
        </w:rPr>
        <w:t>化指数</w:t>
      </w:r>
      <w:proofErr w:type="gramEnd"/>
      <w:r w:rsidRPr="006342BF">
        <w:t>(CTI)</w:t>
      </w:r>
      <w:r w:rsidRPr="006342BF">
        <w:rPr>
          <w:rFonts w:hint="eastAsia"/>
        </w:rPr>
        <w:t>值划分为下列三组：</w:t>
      </w:r>
    </w:p>
    <w:p w14:paraId="2D6CD467" w14:textId="77777777" w:rsidR="00344C88" w:rsidRPr="006342BF" w:rsidRDefault="003123D0">
      <w:pPr>
        <w:pStyle w:val="afff"/>
      </w:pPr>
      <w:r w:rsidRPr="006342BF">
        <w:rPr>
          <w:rFonts w:hint="eastAsia"/>
        </w:rPr>
        <w:t>材料组别Ⅰ</w:t>
      </w:r>
      <w:r w:rsidRPr="006342BF">
        <w:t xml:space="preserve">   600</w:t>
      </w:r>
      <w:r w:rsidRPr="006342BF">
        <w:rPr>
          <w:rFonts w:hint="eastAsia"/>
        </w:rPr>
        <w:t>≤</w:t>
      </w:r>
      <w:r w:rsidRPr="006342BF">
        <w:t>CTI</w:t>
      </w:r>
      <w:r w:rsidRPr="006342BF">
        <w:rPr>
          <w:rFonts w:hint="eastAsia"/>
        </w:rPr>
        <w:t>；</w:t>
      </w:r>
    </w:p>
    <w:p w14:paraId="2D6CD468" w14:textId="77777777" w:rsidR="00344C88" w:rsidRPr="006342BF" w:rsidRDefault="003123D0">
      <w:pPr>
        <w:pStyle w:val="afff"/>
      </w:pPr>
      <w:r w:rsidRPr="006342BF">
        <w:rPr>
          <w:rFonts w:hint="eastAsia"/>
        </w:rPr>
        <w:t>材料组别Ⅱ</w:t>
      </w:r>
      <w:r w:rsidRPr="006342BF">
        <w:t xml:space="preserve">   400</w:t>
      </w:r>
      <w:r w:rsidRPr="006342BF">
        <w:rPr>
          <w:rFonts w:hint="eastAsia"/>
        </w:rPr>
        <w:t>≤</w:t>
      </w:r>
      <w:r w:rsidRPr="006342BF">
        <w:t>CTI</w:t>
      </w:r>
      <w:r w:rsidRPr="006342BF">
        <w:rPr>
          <w:rFonts w:hint="eastAsia"/>
          <w:sz w:val="18"/>
        </w:rPr>
        <w:t>＜</w:t>
      </w:r>
      <w:r w:rsidRPr="006342BF">
        <w:t>600</w:t>
      </w:r>
      <w:r w:rsidRPr="006342BF">
        <w:rPr>
          <w:rFonts w:hint="eastAsia"/>
        </w:rPr>
        <w:t>；</w:t>
      </w:r>
    </w:p>
    <w:p w14:paraId="2D6CD469" w14:textId="77777777" w:rsidR="00344C88" w:rsidRPr="006342BF" w:rsidRDefault="003123D0">
      <w:pPr>
        <w:pStyle w:val="afff"/>
      </w:pPr>
      <w:r w:rsidRPr="006342BF">
        <w:rPr>
          <w:rFonts w:hint="eastAsia"/>
        </w:rPr>
        <w:t>材料组别Ⅲ</w:t>
      </w:r>
      <w:r w:rsidRPr="006342BF">
        <w:t>a  175</w:t>
      </w:r>
      <w:r w:rsidRPr="006342BF">
        <w:rPr>
          <w:rFonts w:hint="eastAsia"/>
        </w:rPr>
        <w:t>≤</w:t>
      </w:r>
      <w:r w:rsidRPr="006342BF">
        <w:t>CTI</w:t>
      </w:r>
      <w:r w:rsidRPr="006342BF">
        <w:rPr>
          <w:rFonts w:hint="eastAsia"/>
          <w:sz w:val="18"/>
        </w:rPr>
        <w:t>＜</w:t>
      </w:r>
      <w:r w:rsidRPr="006342BF">
        <w:t>400</w:t>
      </w:r>
      <w:r w:rsidRPr="006342BF">
        <w:rPr>
          <w:rFonts w:hint="eastAsia"/>
        </w:rPr>
        <w:t>；</w:t>
      </w:r>
    </w:p>
    <w:p w14:paraId="2D6CD46A" w14:textId="77777777" w:rsidR="00344C88" w:rsidRPr="006342BF" w:rsidRDefault="003123D0">
      <w:pPr>
        <w:pStyle w:val="afff"/>
      </w:pPr>
      <w:r w:rsidRPr="006342BF">
        <w:rPr>
          <w:rFonts w:hint="eastAsia"/>
        </w:rPr>
        <w:t>材料组别Ⅲb</w:t>
      </w:r>
      <w:r w:rsidRPr="006342BF">
        <w:t xml:space="preserve">  1</w:t>
      </w:r>
      <w:r w:rsidRPr="006342BF">
        <w:rPr>
          <w:rFonts w:hint="eastAsia"/>
        </w:rPr>
        <w:t>00≤</w:t>
      </w:r>
      <w:r w:rsidRPr="006342BF">
        <w:t>CTI</w:t>
      </w:r>
      <w:r w:rsidRPr="006342BF">
        <w:rPr>
          <w:rFonts w:hint="eastAsia"/>
          <w:sz w:val="18"/>
        </w:rPr>
        <w:t>＜</w:t>
      </w:r>
      <w:r w:rsidRPr="006342BF">
        <w:rPr>
          <w:rFonts w:hint="eastAsia"/>
        </w:rPr>
        <w:t>175。</w:t>
      </w:r>
    </w:p>
    <w:p w14:paraId="2D6CD46B" w14:textId="77777777" w:rsidR="00344C88" w:rsidRPr="006342BF" w:rsidRDefault="003123D0">
      <w:pPr>
        <w:pStyle w:val="afff"/>
      </w:pPr>
      <w:r w:rsidRPr="006342BF">
        <w:rPr>
          <w:rFonts w:hint="eastAsia"/>
        </w:rPr>
        <w:t>材料组别的划分是通过按GB/T 4207规定进行的相比电痕</w:t>
      </w:r>
      <w:proofErr w:type="gramStart"/>
      <w:r w:rsidRPr="006342BF">
        <w:rPr>
          <w:rFonts w:hint="eastAsia"/>
        </w:rPr>
        <w:t>化指数</w:t>
      </w:r>
      <w:proofErr w:type="gramEnd"/>
      <w:r w:rsidRPr="006342BF">
        <w:rPr>
          <w:rFonts w:hint="eastAsia"/>
        </w:rPr>
        <w:t>试验所得到的相比电痕</w:t>
      </w:r>
      <w:proofErr w:type="gramStart"/>
      <w:r w:rsidRPr="006342BF">
        <w:rPr>
          <w:rFonts w:hint="eastAsia"/>
        </w:rPr>
        <w:t>化指数</w:t>
      </w:r>
      <w:proofErr w:type="gramEnd"/>
      <w:r w:rsidRPr="006342BF">
        <w:rPr>
          <w:rFonts w:hint="eastAsia"/>
        </w:rPr>
        <w:t>值来确定的。</w:t>
      </w:r>
    </w:p>
    <w:p w14:paraId="2D6CD46C" w14:textId="77777777" w:rsidR="00344C88" w:rsidRPr="006342BF" w:rsidRDefault="003123D0">
      <w:pPr>
        <w:pStyle w:val="afff"/>
      </w:pPr>
      <w:r w:rsidRPr="006342BF">
        <w:rPr>
          <w:rFonts w:hint="eastAsia"/>
        </w:rPr>
        <w:t>本试验在三个独立的样品上或从相关元器件上割取的三片样品上进行，要注意每次试验开始前，电极要干净，其形状及摆放位置正确。如有疑问，在必要时要在新的样品上重复进行试验。</w:t>
      </w:r>
    </w:p>
    <w:p w14:paraId="2D6CD46D" w14:textId="77777777" w:rsidR="00344C88" w:rsidRPr="006342BF" w:rsidRDefault="003123D0">
      <w:pPr>
        <w:pStyle w:val="afff"/>
      </w:pPr>
      <w:r w:rsidRPr="006342BF">
        <w:rPr>
          <w:rFonts w:hint="eastAsia"/>
        </w:rPr>
        <w:t>为了本部分的目的，引用GB/T 4207的</w:t>
      </w:r>
      <w:proofErr w:type="gramStart"/>
      <w:r w:rsidRPr="006342BF">
        <w:rPr>
          <w:rFonts w:hint="eastAsia"/>
        </w:rPr>
        <w:t>有关章条时</w:t>
      </w:r>
      <w:proofErr w:type="gramEnd"/>
      <w:r w:rsidRPr="006342BF">
        <w:rPr>
          <w:rFonts w:hint="eastAsia"/>
        </w:rPr>
        <w:t>，下列内容适用。</w:t>
      </w:r>
    </w:p>
    <w:p w14:paraId="2D6CD46E" w14:textId="77777777" w:rsidR="00344C88" w:rsidRPr="006342BF" w:rsidRDefault="003123D0">
      <w:pPr>
        <w:pStyle w:val="af9"/>
        <w:tabs>
          <w:tab w:val="clear" w:pos="360"/>
        </w:tabs>
        <w:spacing w:beforeLines="50" w:before="156" w:afterLines="50" w:after="156"/>
      </w:pPr>
      <w:bookmarkStart w:id="1084" w:name="_Toc129252121"/>
      <w:bookmarkStart w:id="1085" w:name="_Toc192405219"/>
      <w:bookmarkStart w:id="1086" w:name="_Toc148076591"/>
      <w:bookmarkStart w:id="1087" w:name="_Toc192405432"/>
      <w:bookmarkStart w:id="1088" w:name="_Toc127341047"/>
      <w:bookmarkStart w:id="1089" w:name="_Toc127071300"/>
      <w:bookmarkStart w:id="1090" w:name="_Toc146191338"/>
      <w:bookmarkStart w:id="1091" w:name="_Toc182901723"/>
      <w:r w:rsidRPr="006342BF">
        <w:rPr>
          <w:rFonts w:hint="eastAsia"/>
        </w:rPr>
        <w:t>试样</w:t>
      </w:r>
      <w:bookmarkEnd w:id="1084"/>
      <w:bookmarkEnd w:id="1085"/>
      <w:bookmarkEnd w:id="1086"/>
      <w:bookmarkEnd w:id="1087"/>
      <w:bookmarkEnd w:id="1088"/>
      <w:bookmarkEnd w:id="1089"/>
      <w:bookmarkEnd w:id="1090"/>
      <w:bookmarkEnd w:id="1091"/>
    </w:p>
    <w:p w14:paraId="2D6CD46F" w14:textId="77777777" w:rsidR="00344C88" w:rsidRPr="006342BF" w:rsidRDefault="003123D0">
      <w:pPr>
        <w:pStyle w:val="afff"/>
      </w:pPr>
      <w:r w:rsidRPr="006342BF">
        <w:rPr>
          <w:rFonts w:hint="eastAsia"/>
        </w:rPr>
        <w:t>IEC 60112:2003第5章“试样”的要求适用，但厚度要求不少于3毫米的不适用。</w:t>
      </w:r>
    </w:p>
    <w:p w14:paraId="2D6CD470" w14:textId="77777777" w:rsidR="00344C88" w:rsidRPr="006342BF" w:rsidRDefault="003123D0">
      <w:pPr>
        <w:pStyle w:val="af9"/>
        <w:tabs>
          <w:tab w:val="clear" w:pos="360"/>
        </w:tabs>
        <w:spacing w:beforeLines="50" w:before="156" w:afterLines="50" w:after="156"/>
      </w:pPr>
      <w:bookmarkStart w:id="1092" w:name="_Toc127341048"/>
      <w:bookmarkStart w:id="1093" w:name="_Toc182901724"/>
      <w:bookmarkStart w:id="1094" w:name="_Toc129252122"/>
      <w:bookmarkStart w:id="1095" w:name="_Toc192405433"/>
      <w:bookmarkStart w:id="1096" w:name="_Toc192405220"/>
      <w:bookmarkStart w:id="1097" w:name="_Toc148076592"/>
      <w:bookmarkStart w:id="1098" w:name="_Toc127071301"/>
      <w:bookmarkStart w:id="1099" w:name="_Toc146191339"/>
      <w:r w:rsidRPr="006342BF">
        <w:rPr>
          <w:rFonts w:hint="eastAsia"/>
        </w:rPr>
        <w:t>试验设备</w:t>
      </w:r>
      <w:bookmarkEnd w:id="1092"/>
      <w:bookmarkEnd w:id="1093"/>
      <w:bookmarkEnd w:id="1094"/>
      <w:bookmarkEnd w:id="1095"/>
      <w:bookmarkEnd w:id="1096"/>
      <w:bookmarkEnd w:id="1097"/>
      <w:bookmarkEnd w:id="1098"/>
      <w:bookmarkEnd w:id="1099"/>
    </w:p>
    <w:p w14:paraId="2D6CD471" w14:textId="77777777" w:rsidR="00344C88" w:rsidRPr="006342BF" w:rsidRDefault="003123D0">
      <w:pPr>
        <w:pStyle w:val="ac"/>
        <w:numPr>
          <w:ilvl w:val="0"/>
          <w:numId w:val="0"/>
        </w:numPr>
        <w:ind w:left="420"/>
      </w:pPr>
      <w:r w:rsidRPr="006342BF">
        <w:rPr>
          <w:rFonts w:hint="eastAsia"/>
          <w:szCs w:val="22"/>
        </w:rPr>
        <w:t>IEC 60112:2003 第7章“试验设备”的要求，以及7.3节测试结果为A适用</w:t>
      </w:r>
      <w:r w:rsidRPr="006342BF">
        <w:rPr>
          <w:rFonts w:hint="eastAsia"/>
        </w:rPr>
        <w:t>。</w:t>
      </w:r>
    </w:p>
    <w:p w14:paraId="2D6CD472" w14:textId="77777777" w:rsidR="00344C88" w:rsidRPr="006342BF" w:rsidRDefault="003123D0">
      <w:pPr>
        <w:pStyle w:val="af9"/>
        <w:tabs>
          <w:tab w:val="clear" w:pos="360"/>
        </w:tabs>
        <w:spacing w:beforeLines="50" w:before="156" w:afterLines="50" w:after="156"/>
      </w:pPr>
      <w:bookmarkStart w:id="1100" w:name="_Toc127341049"/>
      <w:bookmarkStart w:id="1101" w:name="_Toc127071302"/>
      <w:bookmarkStart w:id="1102" w:name="_Toc129252123"/>
      <w:bookmarkStart w:id="1103" w:name="_Toc192405221"/>
      <w:bookmarkStart w:id="1104" w:name="_Toc146191340"/>
      <w:bookmarkStart w:id="1105" w:name="_Toc148076593"/>
      <w:bookmarkStart w:id="1106" w:name="_Toc192405434"/>
      <w:bookmarkStart w:id="1107" w:name="_Toc182901725"/>
      <w:r w:rsidRPr="006342BF">
        <w:rPr>
          <w:rFonts w:hint="eastAsia"/>
        </w:rPr>
        <w:t>试验</w:t>
      </w:r>
      <w:bookmarkEnd w:id="1100"/>
      <w:bookmarkEnd w:id="1101"/>
      <w:bookmarkEnd w:id="1102"/>
      <w:r w:rsidRPr="006342BF">
        <w:rPr>
          <w:rFonts w:hint="eastAsia"/>
        </w:rPr>
        <w:t>程序</w:t>
      </w:r>
      <w:bookmarkEnd w:id="1103"/>
      <w:bookmarkEnd w:id="1104"/>
      <w:bookmarkEnd w:id="1105"/>
      <w:bookmarkEnd w:id="1106"/>
      <w:bookmarkEnd w:id="1107"/>
    </w:p>
    <w:p w14:paraId="2D6CD473" w14:textId="77777777" w:rsidR="00344C88" w:rsidRPr="006342BF" w:rsidRDefault="003123D0">
      <w:pPr>
        <w:pStyle w:val="afff"/>
      </w:pPr>
      <w:r w:rsidRPr="006342BF">
        <w:rPr>
          <w:rFonts w:hint="eastAsia"/>
        </w:rPr>
        <w:t xml:space="preserve"> IEC 60112:2003 第8章“基本试验程序”的要求适用，但下列内容除外：</w:t>
      </w:r>
    </w:p>
    <w:p w14:paraId="2D6CD474" w14:textId="77777777" w:rsidR="00344C88" w:rsidRPr="006342BF" w:rsidRDefault="003123D0">
      <w:pPr>
        <w:numPr>
          <w:ilvl w:val="0"/>
          <w:numId w:val="3"/>
        </w:numPr>
        <w:ind w:left="1038" w:hanging="618"/>
        <w:rPr>
          <w:rFonts w:ascii="宋体"/>
        </w:rPr>
      </w:pPr>
      <w:r w:rsidRPr="006342BF">
        <w:rPr>
          <w:rFonts w:ascii="宋体" w:hint="eastAsia"/>
        </w:rPr>
        <w:t>对第11章的CTI试验，第5章的注3和最后一段也适用；</w:t>
      </w:r>
    </w:p>
    <w:p w14:paraId="2D6CD475" w14:textId="77777777" w:rsidR="00344C88" w:rsidRPr="006342BF" w:rsidRDefault="003123D0">
      <w:pPr>
        <w:pStyle w:val="ac"/>
        <w:ind w:left="1038" w:hanging="618"/>
      </w:pPr>
      <w:r w:rsidRPr="006342BF">
        <w:rPr>
          <w:rFonts w:hint="eastAsia"/>
        </w:rPr>
        <w:t>第10章不适用。</w:t>
      </w:r>
    </w:p>
    <w:p w14:paraId="2D6CD476" w14:textId="77777777" w:rsidR="00344C88" w:rsidRPr="006342BF" w:rsidRDefault="00344C88">
      <w:pPr>
        <w:pStyle w:val="af5"/>
        <w:rPr>
          <w:color w:val="auto"/>
        </w:rPr>
      </w:pPr>
    </w:p>
    <w:p w14:paraId="2D6CD477" w14:textId="77777777" w:rsidR="00344C88" w:rsidRPr="006342BF" w:rsidRDefault="00344C88">
      <w:pPr>
        <w:pStyle w:val="afff"/>
      </w:pPr>
    </w:p>
    <w:p w14:paraId="2D6CD478" w14:textId="77777777" w:rsidR="00344C88" w:rsidRPr="006342BF" w:rsidRDefault="00344C88">
      <w:pPr>
        <w:pStyle w:val="aa"/>
        <w:rPr>
          <w:color w:val="auto"/>
        </w:rPr>
      </w:pPr>
    </w:p>
    <w:p w14:paraId="2D6CD479" w14:textId="77777777" w:rsidR="00344C88" w:rsidRPr="006342BF" w:rsidRDefault="00344C88">
      <w:pPr>
        <w:pStyle w:val="af5"/>
        <w:rPr>
          <w:color w:val="auto"/>
        </w:rPr>
      </w:pPr>
    </w:p>
    <w:p w14:paraId="2D6CD47A" w14:textId="77777777" w:rsidR="00344C88" w:rsidRPr="006342BF" w:rsidRDefault="003123D0">
      <w:pPr>
        <w:pStyle w:val="af8"/>
      </w:pPr>
      <w:r w:rsidRPr="006342BF">
        <w:br/>
      </w:r>
      <w:bookmarkStart w:id="1108" w:name="_Toc407001941"/>
      <w:bookmarkStart w:id="1109" w:name="_Toc371336324"/>
      <w:bookmarkStart w:id="1110" w:name="_Toc362600119"/>
      <w:bookmarkStart w:id="1111" w:name="_Toc361398235"/>
      <w:bookmarkStart w:id="1112" w:name="_Toc370458458"/>
      <w:bookmarkStart w:id="1113" w:name="_Toc407001655"/>
      <w:bookmarkStart w:id="1114" w:name="_Toc375040068"/>
      <w:bookmarkStart w:id="1115" w:name="_Toc381087959"/>
      <w:bookmarkStart w:id="1116" w:name="_Toc371335965"/>
      <w:bookmarkStart w:id="1117" w:name="_Toc407090263"/>
      <w:bookmarkStart w:id="1118" w:name="_Toc361409933"/>
      <w:r w:rsidRPr="006342BF">
        <w:rPr>
          <w:rFonts w:hint="eastAsia"/>
        </w:rPr>
        <w:t>（规范性附录）</w:t>
      </w:r>
      <w:r w:rsidRPr="006342BF">
        <w:br/>
      </w:r>
      <w:r w:rsidRPr="006342BF">
        <w:rPr>
          <w:rFonts w:hint="eastAsia"/>
        </w:rPr>
        <w:t>电子电路</w:t>
      </w:r>
      <w:bookmarkEnd w:id="1108"/>
      <w:bookmarkEnd w:id="1109"/>
      <w:bookmarkEnd w:id="1110"/>
      <w:bookmarkEnd w:id="1111"/>
      <w:bookmarkEnd w:id="1112"/>
      <w:bookmarkEnd w:id="1113"/>
      <w:bookmarkEnd w:id="1114"/>
      <w:bookmarkEnd w:id="1115"/>
      <w:bookmarkEnd w:id="1116"/>
      <w:bookmarkEnd w:id="1117"/>
      <w:bookmarkEnd w:id="1118"/>
    </w:p>
    <w:p w14:paraId="2D6CD47B" w14:textId="77777777" w:rsidR="00344C88" w:rsidRPr="006342BF" w:rsidRDefault="003123D0">
      <w:pPr>
        <w:pStyle w:val="af9"/>
        <w:tabs>
          <w:tab w:val="clear" w:pos="360"/>
        </w:tabs>
        <w:wordWrap/>
        <w:spacing w:beforeLines="0" w:before="156" w:afterLines="0" w:after="156"/>
        <w:ind w:left="-8"/>
        <w:rPr>
          <w:rFonts w:eastAsia="宋体"/>
          <w:kern w:val="2"/>
        </w:rPr>
      </w:pPr>
      <w:r w:rsidRPr="006342BF">
        <w:rPr>
          <w:rFonts w:hint="eastAsia"/>
          <w:kern w:val="2"/>
        </w:rPr>
        <w:t>概述</w:t>
      </w:r>
    </w:p>
    <w:p w14:paraId="2D6CD47C" w14:textId="77777777" w:rsidR="00344C88" w:rsidRPr="006342BF" w:rsidRDefault="003123D0">
      <w:pPr>
        <w:pStyle w:val="afff"/>
        <w:rPr>
          <w:kern w:val="2"/>
        </w:rPr>
      </w:pPr>
      <w:r w:rsidRPr="006342BF">
        <w:rPr>
          <w:rFonts w:hint="eastAsia"/>
          <w:kern w:val="2"/>
        </w:rPr>
        <w:t>对包含有电子电路的变压器，下列要求要补充到第5章、第15章、第26章。</w:t>
      </w:r>
    </w:p>
    <w:p w14:paraId="2D6CD47D" w14:textId="77777777" w:rsidR="00344C88" w:rsidRPr="006342BF" w:rsidRDefault="003123D0">
      <w:pPr>
        <w:pStyle w:val="afff"/>
        <w:rPr>
          <w:kern w:val="2"/>
        </w:rPr>
      </w:pPr>
      <w:r w:rsidRPr="006342BF">
        <w:rPr>
          <w:rFonts w:hint="eastAsia"/>
          <w:kern w:val="2"/>
        </w:rPr>
        <w:t>关联变压器不需要本附件。</w:t>
      </w:r>
    </w:p>
    <w:p w14:paraId="2D6CD47E" w14:textId="77777777" w:rsidR="00344C88" w:rsidRPr="006342BF" w:rsidRDefault="003123D0">
      <w:pPr>
        <w:pStyle w:val="af9"/>
        <w:tabs>
          <w:tab w:val="clear" w:pos="360"/>
        </w:tabs>
        <w:wordWrap/>
        <w:spacing w:beforeLines="0" w:before="156" w:afterLines="0" w:after="156"/>
        <w:ind w:left="-8"/>
      </w:pPr>
      <w:bookmarkStart w:id="1119" w:name="_Toc129252125"/>
      <w:bookmarkStart w:id="1120" w:name="_Toc126026610"/>
      <w:bookmarkStart w:id="1121" w:name="_Toc192405223"/>
      <w:bookmarkStart w:id="1122" w:name="_Toc127341051"/>
      <w:bookmarkStart w:id="1123" w:name="_Toc146191342"/>
      <w:bookmarkStart w:id="1124" w:name="_Toc182901727"/>
      <w:bookmarkStart w:id="1125" w:name="_Toc148076595"/>
      <w:bookmarkStart w:id="1126" w:name="_Toc127071304"/>
      <w:bookmarkStart w:id="1127" w:name="_Toc192405436"/>
      <w:r w:rsidRPr="006342BF">
        <w:rPr>
          <w:rFonts w:hint="eastAsia"/>
        </w:rPr>
        <w:t>试验的一般说明</w:t>
      </w:r>
      <w:r w:rsidRPr="006342BF">
        <w:rPr>
          <w:rFonts w:ascii="宋体" w:eastAsia="宋体" w:hAnsi="宋体" w:hint="eastAsia"/>
        </w:rPr>
        <w:t>（对第5章的补充）</w:t>
      </w:r>
      <w:bookmarkEnd w:id="1119"/>
      <w:bookmarkEnd w:id="1120"/>
      <w:bookmarkEnd w:id="1121"/>
      <w:bookmarkEnd w:id="1122"/>
      <w:bookmarkEnd w:id="1123"/>
      <w:bookmarkEnd w:id="1124"/>
      <w:bookmarkEnd w:id="1125"/>
      <w:bookmarkEnd w:id="1126"/>
      <w:bookmarkEnd w:id="1127"/>
    </w:p>
    <w:p w14:paraId="2D6CD47F" w14:textId="77777777" w:rsidR="00344C88" w:rsidRPr="006342BF" w:rsidRDefault="003123D0">
      <w:pPr>
        <w:pStyle w:val="afa"/>
        <w:tabs>
          <w:tab w:val="clear" w:pos="360"/>
        </w:tabs>
        <w:wordWrap/>
        <w:spacing w:beforeLines="0" w:before="0" w:afterLines="0" w:after="0"/>
        <w:ind w:left="-8"/>
        <w:rPr>
          <w:rFonts w:ascii="宋体" w:eastAsia="宋体" w:hAnsi="宋体"/>
        </w:rPr>
      </w:pPr>
      <w:r w:rsidRPr="006342BF">
        <w:rPr>
          <w:rFonts w:ascii="宋体" w:eastAsia="宋体" w:hAnsi="宋体" w:hint="eastAsia"/>
        </w:rPr>
        <w:t>本部分的各章，在经过本附录和涉及特定变压器的GB 19212其他部分的修改后，适用于电子电路。</w:t>
      </w:r>
    </w:p>
    <w:p w14:paraId="2D6CD480" w14:textId="77777777" w:rsidR="00344C88" w:rsidRPr="006342BF" w:rsidRDefault="003123D0">
      <w:pPr>
        <w:pStyle w:val="afa"/>
        <w:tabs>
          <w:tab w:val="clear" w:pos="360"/>
        </w:tabs>
        <w:wordWrap/>
        <w:spacing w:beforeLines="0" w:before="0" w:afterLines="0" w:after="0"/>
        <w:ind w:left="-8"/>
        <w:rPr>
          <w:rFonts w:ascii="宋体" w:eastAsia="宋体" w:hAnsi="宋体"/>
        </w:rPr>
      </w:pPr>
      <w:r w:rsidRPr="006342BF">
        <w:rPr>
          <w:rFonts w:ascii="宋体" w:eastAsia="宋体" w:hAnsi="宋体" w:hint="eastAsia"/>
        </w:rPr>
        <w:t>要避免由于连续试验而引起的应力累积。必要时可以更换元器件或使用附加样品。</w:t>
      </w:r>
    </w:p>
    <w:p w14:paraId="2D6CD481" w14:textId="77777777" w:rsidR="00344C88" w:rsidRPr="006342BF" w:rsidRDefault="003123D0">
      <w:pPr>
        <w:pStyle w:val="afffc"/>
      </w:pPr>
      <w:r w:rsidRPr="006342BF">
        <w:rPr>
          <w:rFonts w:hint="eastAsia"/>
        </w:rPr>
        <w:t>要通过对相关电路的评估将附加样品数保持在最低限度。</w:t>
      </w:r>
    </w:p>
    <w:p w14:paraId="2D6CD482" w14:textId="77777777" w:rsidR="00344C88" w:rsidRPr="006342BF" w:rsidRDefault="003123D0">
      <w:pPr>
        <w:pStyle w:val="af9"/>
        <w:tabs>
          <w:tab w:val="clear" w:pos="360"/>
        </w:tabs>
        <w:spacing w:beforeLines="50" w:before="156" w:afterLines="50" w:after="156"/>
      </w:pPr>
      <w:bookmarkStart w:id="1128" w:name="_Toc146191343"/>
      <w:bookmarkStart w:id="1129" w:name="_Toc129252126"/>
      <w:bookmarkStart w:id="1130" w:name="_Toc127071305"/>
      <w:bookmarkStart w:id="1131" w:name="_Toc148076596"/>
      <w:bookmarkStart w:id="1132" w:name="_Toc192405224"/>
      <w:bookmarkStart w:id="1133" w:name="_Toc127341052"/>
      <w:bookmarkStart w:id="1134" w:name="_Toc192405437"/>
      <w:bookmarkStart w:id="1135" w:name="_Toc182901728"/>
      <w:r w:rsidRPr="006342BF">
        <w:rPr>
          <w:rFonts w:hint="eastAsia"/>
        </w:rPr>
        <w:t>短路和过载保护</w:t>
      </w:r>
      <w:r w:rsidRPr="006342BF">
        <w:rPr>
          <w:rFonts w:ascii="宋体" w:eastAsia="宋体" w:hAnsi="宋体" w:hint="eastAsia"/>
        </w:rPr>
        <w:t>（对第15章的补充）</w:t>
      </w:r>
      <w:bookmarkEnd w:id="1128"/>
      <w:bookmarkEnd w:id="1129"/>
      <w:bookmarkEnd w:id="1130"/>
      <w:bookmarkEnd w:id="1131"/>
      <w:bookmarkEnd w:id="1132"/>
      <w:bookmarkEnd w:id="1133"/>
      <w:bookmarkEnd w:id="1134"/>
      <w:bookmarkEnd w:id="1135"/>
    </w:p>
    <w:p w14:paraId="2D6CD483" w14:textId="77777777" w:rsidR="00344C88" w:rsidRPr="006342BF" w:rsidRDefault="003123D0">
      <w:pPr>
        <w:pStyle w:val="afa"/>
        <w:tabs>
          <w:tab w:val="clear" w:pos="360"/>
        </w:tabs>
        <w:wordWrap/>
        <w:spacing w:beforeLines="0" w:before="0" w:afterLines="0" w:after="0"/>
        <w:ind w:left="-8"/>
        <w:rPr>
          <w:rFonts w:ascii="宋体" w:eastAsia="宋体" w:hAnsi="宋体"/>
        </w:rPr>
      </w:pPr>
      <w:r w:rsidRPr="006342BF">
        <w:rPr>
          <w:rFonts w:ascii="宋体" w:eastAsia="宋体" w:hAnsi="宋体" w:hint="eastAsia"/>
        </w:rPr>
        <w:t>电子电路的设计和应用应确保在某个故障条件下不会使变压器发生有关电击、着火危险或危险的异常工作而变得不安全。</w:t>
      </w:r>
    </w:p>
    <w:p w14:paraId="2D6CD484" w14:textId="77777777" w:rsidR="00344C88" w:rsidRPr="006342BF" w:rsidRDefault="003123D0">
      <w:pPr>
        <w:ind w:firstLineChars="200" w:firstLine="420"/>
        <w:rPr>
          <w:rFonts w:ascii="宋体" w:hAnsi="宋体"/>
        </w:rPr>
      </w:pPr>
      <w:r w:rsidRPr="006342BF">
        <w:rPr>
          <w:rFonts w:ascii="宋体" w:hAnsi="宋体" w:hint="eastAsia"/>
        </w:rPr>
        <w:t>按H</w:t>
      </w:r>
      <w:r w:rsidRPr="006342BF">
        <w:rPr>
          <w:rFonts w:ascii="宋体" w:hAnsi="宋体"/>
        </w:rPr>
        <w:t>.</w:t>
      </w:r>
      <w:r w:rsidRPr="006342BF">
        <w:rPr>
          <w:rFonts w:ascii="宋体" w:hAnsi="宋体" w:hint="eastAsia"/>
        </w:rPr>
        <w:t>3</w:t>
      </w:r>
      <w:r w:rsidRPr="006342BF">
        <w:rPr>
          <w:rFonts w:ascii="宋体" w:hAnsi="宋体"/>
        </w:rPr>
        <w:t>.</w:t>
      </w:r>
      <w:r w:rsidRPr="006342BF">
        <w:rPr>
          <w:rFonts w:ascii="宋体" w:hAnsi="宋体" w:hint="eastAsia"/>
        </w:rPr>
        <w:t>3规定的故障条件，对所有电路或电路的零部件进行评定来检验是否合格，除非其符合H</w:t>
      </w:r>
      <w:r w:rsidRPr="006342BF">
        <w:rPr>
          <w:rFonts w:ascii="宋体" w:hAnsi="宋体"/>
        </w:rPr>
        <w:t>.</w:t>
      </w:r>
      <w:r w:rsidRPr="006342BF">
        <w:rPr>
          <w:rFonts w:ascii="宋体" w:hAnsi="宋体" w:hint="eastAsia"/>
        </w:rPr>
        <w:t>3</w:t>
      </w:r>
      <w:r w:rsidRPr="006342BF">
        <w:rPr>
          <w:rFonts w:ascii="宋体" w:hAnsi="宋体"/>
        </w:rPr>
        <w:t>.</w:t>
      </w:r>
      <w:r w:rsidRPr="006342BF">
        <w:rPr>
          <w:rFonts w:ascii="宋体" w:hAnsi="宋体" w:hint="eastAsia"/>
        </w:rPr>
        <w:t>2规定的条件。</w:t>
      </w:r>
    </w:p>
    <w:p w14:paraId="2D6CD485" w14:textId="77777777" w:rsidR="00344C88" w:rsidRPr="006342BF" w:rsidRDefault="003123D0">
      <w:pPr>
        <w:pStyle w:val="afff"/>
      </w:pPr>
      <w:r w:rsidRPr="006342BF">
        <w:rPr>
          <w:rFonts w:hAnsi="宋体" w:hint="eastAsia"/>
        </w:rPr>
        <w:t>如果在任一故障条件下，变压器的安全依赖于熔断体的动作，则要进行H</w:t>
      </w:r>
      <w:r w:rsidRPr="006342BF">
        <w:rPr>
          <w:rFonts w:hAnsi="宋体"/>
        </w:rPr>
        <w:t>.</w:t>
      </w:r>
      <w:r w:rsidRPr="006342BF">
        <w:rPr>
          <w:rFonts w:hAnsi="宋体" w:hint="eastAsia"/>
        </w:rPr>
        <w:t>3</w:t>
      </w:r>
      <w:r w:rsidRPr="006342BF">
        <w:rPr>
          <w:rFonts w:hAnsi="宋体"/>
        </w:rPr>
        <w:t>.</w:t>
      </w:r>
      <w:r w:rsidRPr="006342BF">
        <w:rPr>
          <w:rFonts w:hAnsi="宋体" w:hint="eastAsia"/>
        </w:rPr>
        <w:t>4的试验。</w:t>
      </w:r>
    </w:p>
    <w:p w14:paraId="2D6CD486" w14:textId="77777777" w:rsidR="00344C88" w:rsidRPr="006342BF" w:rsidRDefault="003123D0">
      <w:pPr>
        <w:ind w:firstLineChars="200" w:firstLine="420"/>
        <w:rPr>
          <w:rFonts w:ascii="宋体" w:hAnsi="宋体"/>
        </w:rPr>
      </w:pPr>
      <w:r w:rsidRPr="006342BF">
        <w:rPr>
          <w:rFonts w:ascii="宋体" w:hAnsi="宋体" w:hint="eastAsia"/>
        </w:rPr>
        <w:t>在每次试验中和试验后，温度不应超过表3的规定值，而且变压器应符合</w:t>
      </w:r>
      <w:r w:rsidRPr="006342BF">
        <w:rPr>
          <w:rFonts w:ascii="宋体" w:hAnsi="宋体"/>
        </w:rPr>
        <w:t>15.</w:t>
      </w:r>
      <w:r w:rsidRPr="006342BF">
        <w:rPr>
          <w:rFonts w:ascii="宋体" w:hAnsi="宋体" w:hint="eastAsia"/>
        </w:rPr>
        <w:t>1规定的条件。</w:t>
      </w:r>
    </w:p>
    <w:p w14:paraId="2D6CD487" w14:textId="77777777" w:rsidR="00344C88" w:rsidRPr="006342BF" w:rsidRDefault="003123D0">
      <w:pPr>
        <w:ind w:firstLineChars="200" w:firstLine="420"/>
        <w:rPr>
          <w:rFonts w:ascii="宋体" w:hAnsi="宋体"/>
        </w:rPr>
      </w:pPr>
      <w:r w:rsidRPr="006342BF">
        <w:rPr>
          <w:rFonts w:ascii="宋体" w:hAnsi="宋体" w:hint="eastAsia"/>
        </w:rPr>
        <w:t>如果印制电路板上的导体出现开路，只要下列6个条件能满足，则认为变压器能承受住该特定的试验：</w:t>
      </w:r>
    </w:p>
    <w:p w14:paraId="2D6CD488" w14:textId="77777777" w:rsidR="00344C88" w:rsidRPr="006342BF" w:rsidRDefault="003123D0">
      <w:pPr>
        <w:numPr>
          <w:ilvl w:val="0"/>
          <w:numId w:val="3"/>
        </w:numPr>
        <w:ind w:left="1038" w:hanging="618"/>
        <w:rPr>
          <w:rFonts w:ascii="宋体"/>
        </w:rPr>
      </w:pPr>
      <w:r w:rsidRPr="006342BF">
        <w:rPr>
          <w:rFonts w:ascii="宋体" w:hint="eastAsia"/>
        </w:rPr>
        <w:t>印制电路板符合FV1的要求；</w:t>
      </w:r>
    </w:p>
    <w:p w14:paraId="2D6CD489" w14:textId="77777777" w:rsidR="00344C88" w:rsidRPr="006342BF" w:rsidRDefault="003123D0">
      <w:pPr>
        <w:numPr>
          <w:ilvl w:val="0"/>
          <w:numId w:val="3"/>
        </w:numPr>
        <w:ind w:left="1038" w:hanging="618"/>
        <w:rPr>
          <w:rFonts w:ascii="宋体"/>
        </w:rPr>
      </w:pPr>
      <w:r w:rsidRPr="006342BF">
        <w:rPr>
          <w:rFonts w:ascii="宋体" w:hint="eastAsia"/>
        </w:rPr>
        <w:t>断开处导体的每一端，其剥离长度不超过2 mm；</w:t>
      </w:r>
    </w:p>
    <w:p w14:paraId="2D6CD48A" w14:textId="77777777" w:rsidR="00344C88" w:rsidRPr="006342BF" w:rsidRDefault="003123D0">
      <w:pPr>
        <w:numPr>
          <w:ilvl w:val="0"/>
          <w:numId w:val="3"/>
        </w:numPr>
        <w:ind w:left="1038" w:hanging="618"/>
        <w:rPr>
          <w:rFonts w:ascii="宋体"/>
        </w:rPr>
      </w:pPr>
      <w:r w:rsidRPr="006342BF">
        <w:rPr>
          <w:rFonts w:ascii="宋体" w:hint="eastAsia"/>
        </w:rPr>
        <w:t>断开处是出现在如H</w:t>
      </w:r>
      <w:r w:rsidRPr="006342BF">
        <w:rPr>
          <w:rFonts w:ascii="宋体"/>
        </w:rPr>
        <w:t>.</w:t>
      </w:r>
      <w:r w:rsidRPr="006342BF">
        <w:rPr>
          <w:rFonts w:ascii="宋体" w:hint="eastAsia"/>
        </w:rPr>
        <w:t>2</w:t>
      </w:r>
      <w:r w:rsidRPr="006342BF">
        <w:rPr>
          <w:rFonts w:ascii="宋体"/>
        </w:rPr>
        <w:t>.</w:t>
      </w:r>
      <w:r w:rsidRPr="006342BF">
        <w:rPr>
          <w:rFonts w:ascii="宋体" w:hint="eastAsia"/>
        </w:rPr>
        <w:t>2所述的小功率电路内，另外断开处的电压不应超过50 V；</w:t>
      </w:r>
    </w:p>
    <w:p w14:paraId="2D6CD48B" w14:textId="77777777" w:rsidR="00344C88" w:rsidRPr="006342BF" w:rsidRDefault="003123D0">
      <w:pPr>
        <w:numPr>
          <w:ilvl w:val="0"/>
          <w:numId w:val="3"/>
        </w:numPr>
        <w:ind w:left="1038" w:hanging="618"/>
        <w:rPr>
          <w:rFonts w:ascii="宋体"/>
        </w:rPr>
      </w:pPr>
      <w:r w:rsidRPr="006342BF">
        <w:rPr>
          <w:rFonts w:ascii="宋体" w:hint="eastAsia"/>
        </w:rPr>
        <w:t>当将断开处的导体桥接好，变压器符合本条规定的要求；</w:t>
      </w:r>
    </w:p>
    <w:p w14:paraId="2D6CD48C" w14:textId="77777777" w:rsidR="00344C88" w:rsidRPr="006342BF" w:rsidRDefault="003123D0">
      <w:pPr>
        <w:numPr>
          <w:ilvl w:val="0"/>
          <w:numId w:val="3"/>
        </w:numPr>
        <w:ind w:left="1038" w:hanging="618"/>
        <w:rPr>
          <w:rFonts w:ascii="宋体"/>
        </w:rPr>
      </w:pPr>
      <w:r w:rsidRPr="006342BF">
        <w:rPr>
          <w:rFonts w:ascii="宋体" w:hint="eastAsia"/>
        </w:rPr>
        <w:t>其他导体松动的长度不大于5 mm；</w:t>
      </w:r>
    </w:p>
    <w:p w14:paraId="2D6CD48D" w14:textId="77777777" w:rsidR="00344C88" w:rsidRPr="006342BF" w:rsidRDefault="003123D0">
      <w:pPr>
        <w:numPr>
          <w:ilvl w:val="0"/>
          <w:numId w:val="3"/>
        </w:numPr>
        <w:ind w:left="1038" w:hanging="618"/>
        <w:rPr>
          <w:rFonts w:ascii="宋体"/>
        </w:rPr>
      </w:pPr>
      <w:r w:rsidRPr="006342BF">
        <w:rPr>
          <w:rFonts w:ascii="宋体" w:hint="eastAsia"/>
        </w:rPr>
        <w:t>出现剥离或松动的任何导体不会使危险的带电零部件与可触及的零部件之间的爬电距离和电</w:t>
      </w:r>
    </w:p>
    <w:p w14:paraId="2D6CD48E" w14:textId="77777777" w:rsidR="00344C88" w:rsidRPr="006342BF" w:rsidRDefault="003123D0">
      <w:pPr>
        <w:ind w:leftChars="200" w:left="420" w:firstLineChars="200" w:firstLine="420"/>
        <w:rPr>
          <w:rFonts w:ascii="宋体"/>
        </w:rPr>
      </w:pPr>
      <w:r w:rsidRPr="006342BF">
        <w:rPr>
          <w:rFonts w:ascii="宋体" w:hint="eastAsia"/>
        </w:rPr>
        <w:t>气间隙减小到小于第26章的规定值。</w:t>
      </w:r>
    </w:p>
    <w:p w14:paraId="2D6CD48F" w14:textId="77777777" w:rsidR="00344C88" w:rsidRPr="006342BF" w:rsidRDefault="003123D0">
      <w:pPr>
        <w:pStyle w:val="afff"/>
        <w:rPr>
          <w:rFonts w:hAnsi="宋体"/>
          <w:szCs w:val="22"/>
        </w:rPr>
      </w:pPr>
      <w:r w:rsidRPr="006342BF">
        <w:rPr>
          <w:rFonts w:hAnsi="宋体" w:hint="eastAsia"/>
          <w:szCs w:val="22"/>
        </w:rPr>
        <w:t>除非需要在任何一项试验后更换元器件，否则，只需要在电子电路的最后一项试验后进行18.3的介电强度试验。</w:t>
      </w:r>
    </w:p>
    <w:p w14:paraId="2D6CD490" w14:textId="77777777" w:rsidR="00344C88" w:rsidRPr="006342BF" w:rsidRDefault="003123D0">
      <w:pPr>
        <w:pStyle w:val="afff"/>
        <w:rPr>
          <w:rFonts w:hAnsi="宋体"/>
          <w:szCs w:val="22"/>
        </w:rPr>
      </w:pPr>
      <w:r w:rsidRPr="006342BF">
        <w:rPr>
          <w:rFonts w:hAnsi="宋体" w:hint="eastAsia"/>
          <w:szCs w:val="22"/>
        </w:rPr>
        <w:t>通常，对变压器及其电路图进行检查就能显示出必须模拟的故障条件，以便能将试验限制在那些可以预计会得到最不利结果的情况下进行。</w:t>
      </w:r>
    </w:p>
    <w:p w14:paraId="2D6CD491" w14:textId="77777777" w:rsidR="00344C88" w:rsidRPr="006342BF" w:rsidRDefault="003123D0">
      <w:pPr>
        <w:pStyle w:val="afa"/>
        <w:tabs>
          <w:tab w:val="clear" w:pos="360"/>
        </w:tabs>
        <w:wordWrap/>
        <w:spacing w:beforeLines="0" w:before="0" w:afterLines="0" w:after="0"/>
        <w:rPr>
          <w:rFonts w:ascii="宋体" w:eastAsia="宋体" w:hAnsi="宋体"/>
        </w:rPr>
      </w:pPr>
      <w:r w:rsidRPr="006342BF">
        <w:rPr>
          <w:rFonts w:ascii="宋体" w:eastAsia="宋体" w:hAnsi="宋体" w:hint="eastAsia"/>
        </w:rPr>
        <w:t>对电路或电路中的零部件，如果能同时满足下列两个条件，则H</w:t>
      </w:r>
      <w:r w:rsidRPr="006342BF">
        <w:rPr>
          <w:rFonts w:ascii="宋体" w:eastAsia="宋体" w:hAnsi="宋体"/>
        </w:rPr>
        <w:t>.</w:t>
      </w:r>
      <w:r w:rsidRPr="006342BF">
        <w:rPr>
          <w:rFonts w:ascii="宋体" w:eastAsia="宋体" w:hAnsi="宋体" w:hint="eastAsia"/>
        </w:rPr>
        <w:t>2</w:t>
      </w:r>
      <w:r w:rsidRPr="006342BF">
        <w:rPr>
          <w:rFonts w:ascii="宋体" w:eastAsia="宋体" w:hAnsi="宋体"/>
        </w:rPr>
        <w:t>.</w:t>
      </w:r>
      <w:r w:rsidRPr="006342BF">
        <w:rPr>
          <w:rFonts w:ascii="宋体" w:eastAsia="宋体" w:hAnsi="宋体" w:hint="eastAsia"/>
        </w:rPr>
        <w:t>3规定的故障条件</w:t>
      </w:r>
      <w:r w:rsidRPr="006342BF">
        <w:rPr>
          <w:rFonts w:ascii="宋体" w:eastAsia="宋体" w:hAnsi="宋体"/>
        </w:rPr>
        <w:t>a)</w:t>
      </w:r>
      <w:r w:rsidRPr="006342BF">
        <w:rPr>
          <w:rFonts w:ascii="宋体" w:eastAsia="宋体" w:hAnsi="宋体" w:hint="eastAsia"/>
        </w:rPr>
        <w:t>至</w:t>
      </w:r>
      <w:r w:rsidRPr="006342BF">
        <w:rPr>
          <w:rFonts w:ascii="宋体" w:eastAsia="宋体" w:hAnsi="宋体"/>
        </w:rPr>
        <w:t>f)</w:t>
      </w:r>
      <w:r w:rsidRPr="006342BF">
        <w:rPr>
          <w:rFonts w:ascii="宋体" w:eastAsia="宋体" w:hAnsi="宋体" w:hint="eastAsia"/>
        </w:rPr>
        <w:t>不适用：</w:t>
      </w:r>
    </w:p>
    <w:p w14:paraId="2D6CD492" w14:textId="77777777" w:rsidR="00344C88" w:rsidRPr="006342BF" w:rsidRDefault="003123D0">
      <w:pPr>
        <w:pStyle w:val="ac"/>
        <w:ind w:left="1038" w:hanging="618"/>
      </w:pPr>
      <w:r w:rsidRPr="006342BF">
        <w:rPr>
          <w:rFonts w:hint="eastAsia"/>
        </w:rPr>
        <w:t>该电子电路是下列所述的小功率电路；</w:t>
      </w:r>
    </w:p>
    <w:p w14:paraId="2D6CD493" w14:textId="77777777" w:rsidR="00344C88" w:rsidRPr="006342BF" w:rsidRDefault="003123D0">
      <w:pPr>
        <w:pStyle w:val="ac"/>
        <w:ind w:left="1038" w:hanging="618"/>
      </w:pPr>
      <w:r w:rsidRPr="006342BF">
        <w:rPr>
          <w:rFonts w:hint="eastAsia"/>
        </w:rPr>
        <w:t>变压器的其他零部件中的防止电击、着火危险、机械危险或有危险的异常工作的保护，不是靠</w:t>
      </w:r>
    </w:p>
    <w:p w14:paraId="2D6CD494" w14:textId="77777777" w:rsidR="00344C88" w:rsidRPr="006342BF" w:rsidRDefault="003123D0">
      <w:pPr>
        <w:pStyle w:val="ac"/>
        <w:numPr>
          <w:ilvl w:val="0"/>
          <w:numId w:val="0"/>
        </w:numPr>
        <w:ind w:leftChars="200" w:left="420" w:firstLineChars="200" w:firstLine="420"/>
      </w:pPr>
      <w:r w:rsidRPr="006342BF">
        <w:rPr>
          <w:rFonts w:hint="eastAsia"/>
        </w:rPr>
        <w:t>电子电路的正常工作来达到。</w:t>
      </w:r>
    </w:p>
    <w:p w14:paraId="2D6CD495" w14:textId="77777777" w:rsidR="00344C88" w:rsidRPr="006342BF" w:rsidRDefault="003123D0">
      <w:pPr>
        <w:ind w:firstLineChars="200" w:firstLine="420"/>
        <w:rPr>
          <w:rFonts w:ascii="宋体" w:hAnsi="宋体"/>
        </w:rPr>
      </w:pPr>
      <w:r w:rsidRPr="006342BF">
        <w:rPr>
          <w:rFonts w:ascii="宋体" w:hAnsi="宋体" w:hint="eastAsia"/>
        </w:rPr>
        <w:t>小功率电路的确定如下（图H</w:t>
      </w:r>
      <w:r w:rsidRPr="006342BF">
        <w:rPr>
          <w:rFonts w:ascii="宋体" w:hAnsi="宋体"/>
        </w:rPr>
        <w:t>.</w:t>
      </w:r>
      <w:r w:rsidRPr="006342BF">
        <w:rPr>
          <w:rFonts w:ascii="宋体" w:hAnsi="宋体" w:hint="eastAsia"/>
        </w:rPr>
        <w:t>1给出了一个例子）：</w:t>
      </w:r>
    </w:p>
    <w:p w14:paraId="2D6CD496" w14:textId="77777777" w:rsidR="00344C88" w:rsidRPr="006342BF" w:rsidRDefault="003123D0">
      <w:pPr>
        <w:ind w:firstLineChars="200" w:firstLine="420"/>
        <w:rPr>
          <w:rFonts w:ascii="宋体" w:hAnsi="宋体"/>
        </w:rPr>
      </w:pPr>
      <w:r w:rsidRPr="006342BF">
        <w:rPr>
          <w:rFonts w:ascii="宋体" w:hAnsi="宋体" w:hint="eastAsia"/>
        </w:rPr>
        <w:lastRenderedPageBreak/>
        <w:t>变压器在额定电压下工作，在被检测点</w:t>
      </w:r>
      <w:proofErr w:type="gramStart"/>
      <w:r w:rsidRPr="006342BF">
        <w:rPr>
          <w:rFonts w:ascii="宋体" w:hAnsi="宋体" w:hint="eastAsia"/>
        </w:rPr>
        <w:t>与接到</w:t>
      </w:r>
      <w:proofErr w:type="gramEnd"/>
      <w:r w:rsidRPr="006342BF">
        <w:rPr>
          <w:rFonts w:hAnsi="宋体" w:hint="eastAsia"/>
        </w:rPr>
        <w:t>电子电路</w:t>
      </w:r>
      <w:r w:rsidRPr="006342BF">
        <w:rPr>
          <w:rFonts w:ascii="宋体" w:hAnsi="宋体" w:hint="eastAsia"/>
        </w:rPr>
        <w:t>的电源的极性相反的极之间，接入一个电阻值被调至最大的可变电阻器。</w:t>
      </w:r>
    </w:p>
    <w:p w14:paraId="2D6CD497" w14:textId="77777777" w:rsidR="00344C88" w:rsidRPr="006342BF" w:rsidRDefault="003123D0">
      <w:pPr>
        <w:ind w:firstLineChars="200" w:firstLine="420"/>
      </w:pPr>
      <w:r w:rsidRPr="006342BF">
        <w:rPr>
          <w:rFonts w:hint="eastAsia"/>
        </w:rPr>
        <w:t>然后将电阻值减小，直至该电阻器消耗的功率达到最大值。在持续</w:t>
      </w:r>
      <w:r w:rsidRPr="006342BF">
        <w:rPr>
          <w:rFonts w:ascii="宋体" w:hAnsi="宋体" w:hint="eastAsia"/>
        </w:rPr>
        <w:t>5 s</w:t>
      </w:r>
      <w:r w:rsidRPr="006342BF">
        <w:rPr>
          <w:rFonts w:hint="eastAsia"/>
        </w:rPr>
        <w:t>结束时，</w:t>
      </w:r>
      <w:proofErr w:type="gramStart"/>
      <w:r w:rsidRPr="006342BF">
        <w:rPr>
          <w:rFonts w:hint="eastAsia"/>
        </w:rPr>
        <w:t>距最靠近</w:t>
      </w:r>
      <w:proofErr w:type="gramEnd"/>
      <w:r w:rsidRPr="006342BF">
        <w:rPr>
          <w:rFonts w:hint="eastAsia"/>
        </w:rPr>
        <w:t>供电电源的任何一点对该电阻器提供的最大功率不超过</w:t>
      </w:r>
      <w:r w:rsidRPr="006342BF">
        <w:rPr>
          <w:rFonts w:ascii="宋体" w:hAnsi="宋体" w:hint="eastAsia"/>
        </w:rPr>
        <w:t>15 W</w:t>
      </w:r>
      <w:r w:rsidRPr="006342BF">
        <w:rPr>
          <w:rFonts w:hint="eastAsia"/>
        </w:rPr>
        <w:t>，则该点就称为小功率点。离供电电源比小功率点更远的那部分电路就认为是小功率电路。</w:t>
      </w:r>
    </w:p>
    <w:p w14:paraId="2D6CD498" w14:textId="77777777" w:rsidR="00344C88" w:rsidRPr="006342BF" w:rsidRDefault="003123D0">
      <w:pPr>
        <w:ind w:firstLineChars="200" w:firstLine="420"/>
        <w:rPr>
          <w:rFonts w:ascii="宋体" w:hAnsi="宋体"/>
        </w:rPr>
      </w:pPr>
      <w:r w:rsidRPr="006342BF">
        <w:rPr>
          <w:rFonts w:ascii="宋体" w:hAnsi="宋体" w:hint="eastAsia"/>
        </w:rPr>
        <w:t>只需要从接到电子电路的电源的</w:t>
      </w:r>
      <w:proofErr w:type="gramStart"/>
      <w:r w:rsidRPr="006342BF">
        <w:rPr>
          <w:rFonts w:ascii="宋体" w:hAnsi="宋体" w:hint="eastAsia"/>
        </w:rPr>
        <w:t>一个极来进行</w:t>
      </w:r>
      <w:proofErr w:type="gramEnd"/>
      <w:r w:rsidRPr="006342BF">
        <w:rPr>
          <w:rFonts w:ascii="宋体" w:hAnsi="宋体" w:hint="eastAsia"/>
        </w:rPr>
        <w:t>测量，最好是出现小功率点最少的那一个极。</w:t>
      </w:r>
    </w:p>
    <w:p w14:paraId="2D6CD499" w14:textId="77777777" w:rsidR="00344C88" w:rsidRPr="006342BF" w:rsidRDefault="003123D0">
      <w:pPr>
        <w:pStyle w:val="afff"/>
        <w:rPr>
          <w:rFonts w:hAnsi="宋体"/>
        </w:rPr>
      </w:pPr>
      <w:r w:rsidRPr="006342BF">
        <w:rPr>
          <w:rFonts w:hAnsi="宋体" w:hint="eastAsia"/>
        </w:rPr>
        <w:t>在确定小功率点时，建议从靠近电源的点开始。</w:t>
      </w:r>
    </w:p>
    <w:p w14:paraId="2D6CD49A" w14:textId="77777777" w:rsidR="00344C88" w:rsidRPr="006342BF" w:rsidRDefault="003123D0">
      <w:pPr>
        <w:pStyle w:val="a3"/>
        <w:numPr>
          <w:ilvl w:val="0"/>
          <w:numId w:val="0"/>
        </w:numPr>
        <w:ind w:left="363"/>
      </w:pPr>
      <w:r w:rsidRPr="006342BF">
        <w:rPr>
          <w:rFonts w:hint="eastAsia"/>
          <w:b/>
          <w:bCs/>
        </w:rPr>
        <w:t>注：</w:t>
      </w:r>
      <w:r w:rsidRPr="006342BF">
        <w:rPr>
          <w:rFonts w:hint="eastAsia"/>
        </w:rPr>
        <w:t>可变电阻器消耗的功率要用功率表来测量。</w:t>
      </w:r>
    </w:p>
    <w:p w14:paraId="2D6CD49B" w14:textId="77777777" w:rsidR="00344C88" w:rsidRPr="006342BF" w:rsidRDefault="003123D0">
      <w:pPr>
        <w:pStyle w:val="afa"/>
        <w:tabs>
          <w:tab w:val="clear" w:pos="360"/>
        </w:tabs>
        <w:wordWrap/>
        <w:spacing w:beforeLines="0" w:before="0" w:afterLines="0" w:after="0"/>
        <w:rPr>
          <w:rFonts w:ascii="宋体" w:eastAsia="宋体" w:hAnsi="宋体"/>
        </w:rPr>
      </w:pPr>
      <w:r w:rsidRPr="006342BF">
        <w:rPr>
          <w:rFonts w:ascii="宋体" w:eastAsia="宋体" w:hAnsi="宋体" w:hint="eastAsia"/>
        </w:rPr>
        <w:t>要考虑下列各个故障条件，并且如有必要，一次施加一个故障条件。要考虑随后的故障。</w:t>
      </w:r>
    </w:p>
    <w:p w14:paraId="2D6CD49C" w14:textId="77777777" w:rsidR="00344C88" w:rsidRPr="006342BF" w:rsidRDefault="003123D0">
      <w:pPr>
        <w:numPr>
          <w:ilvl w:val="0"/>
          <w:numId w:val="60"/>
        </w:numPr>
        <w:rPr>
          <w:rFonts w:ascii="宋体"/>
        </w:rPr>
      </w:pPr>
      <w:r w:rsidRPr="006342BF">
        <w:rPr>
          <w:rFonts w:ascii="宋体" w:hint="eastAsia"/>
        </w:rPr>
        <w:t>如果不同极性的带电零部件之间的爬电距离和电气间隙小于第26章的规定值，则将其短路。</w:t>
      </w:r>
    </w:p>
    <w:p w14:paraId="2D6CD49D" w14:textId="77777777" w:rsidR="00344C88" w:rsidRPr="006342BF" w:rsidRDefault="003123D0">
      <w:pPr>
        <w:numPr>
          <w:ilvl w:val="0"/>
          <w:numId w:val="5"/>
        </w:numPr>
        <w:rPr>
          <w:rFonts w:ascii="宋体"/>
        </w:rPr>
      </w:pPr>
      <w:r w:rsidRPr="006342BF">
        <w:rPr>
          <w:rFonts w:ascii="宋体" w:hint="eastAsia"/>
        </w:rPr>
        <w:t>使任一元器件的端子开路。</w:t>
      </w:r>
    </w:p>
    <w:p w14:paraId="2D6CD49E" w14:textId="77777777" w:rsidR="00344C88" w:rsidRPr="006342BF" w:rsidRDefault="003123D0">
      <w:pPr>
        <w:numPr>
          <w:ilvl w:val="0"/>
          <w:numId w:val="5"/>
        </w:numPr>
        <w:rPr>
          <w:rFonts w:ascii="宋体"/>
        </w:rPr>
      </w:pPr>
      <w:r w:rsidRPr="006342BF">
        <w:rPr>
          <w:rFonts w:ascii="宋体" w:hint="eastAsia"/>
        </w:rPr>
        <w:t>将电容器短路，除非电容器符合GB/T 14472的要求。</w:t>
      </w:r>
    </w:p>
    <w:p w14:paraId="2D6CD49F" w14:textId="77777777" w:rsidR="00344C88" w:rsidRPr="006342BF" w:rsidRDefault="003123D0">
      <w:pPr>
        <w:numPr>
          <w:ilvl w:val="0"/>
          <w:numId w:val="5"/>
        </w:numPr>
        <w:rPr>
          <w:rFonts w:ascii="宋体"/>
        </w:rPr>
      </w:pPr>
      <w:r w:rsidRPr="006342BF">
        <w:rPr>
          <w:rFonts w:ascii="宋体" w:hint="eastAsia"/>
        </w:rPr>
        <w:t>除集成电路外，将电子元器件的任意两个端子短路。在光电耦合器的两个电路之间不施加</w:t>
      </w:r>
      <w:proofErr w:type="gramStart"/>
      <w:r w:rsidRPr="006342BF">
        <w:rPr>
          <w:rFonts w:ascii="宋体" w:hint="eastAsia"/>
        </w:rPr>
        <w:t>本故    障</w:t>
      </w:r>
      <w:proofErr w:type="gramEnd"/>
      <w:r w:rsidRPr="006342BF">
        <w:rPr>
          <w:rFonts w:ascii="宋体" w:hint="eastAsia"/>
        </w:rPr>
        <w:t>条件。</w:t>
      </w:r>
    </w:p>
    <w:p w14:paraId="2D6CD4A0" w14:textId="77777777" w:rsidR="00344C88" w:rsidRPr="006342BF" w:rsidRDefault="003123D0">
      <w:pPr>
        <w:numPr>
          <w:ilvl w:val="0"/>
          <w:numId w:val="5"/>
        </w:numPr>
        <w:rPr>
          <w:rFonts w:ascii="宋体"/>
        </w:rPr>
      </w:pPr>
      <w:r w:rsidRPr="006342BF">
        <w:rPr>
          <w:rFonts w:ascii="宋体" w:hint="eastAsia"/>
        </w:rPr>
        <w:t>将集成电路内部开路或短路。此时，要评定变压器可能发生的危险情况，以确保变压器的安全不是靠这种元器件正常工作来维持。</w:t>
      </w:r>
    </w:p>
    <w:p w14:paraId="2D6CD4A1" w14:textId="77777777" w:rsidR="00344C88" w:rsidRPr="006342BF" w:rsidRDefault="003123D0">
      <w:pPr>
        <w:ind w:leftChars="400" w:left="840"/>
        <w:rPr>
          <w:rFonts w:ascii="宋体" w:hAnsi="宋体"/>
        </w:rPr>
      </w:pPr>
      <w:r w:rsidRPr="006342BF">
        <w:rPr>
          <w:rFonts w:ascii="宋体" w:hAnsi="宋体" w:hint="eastAsia"/>
        </w:rPr>
        <w:t>要考虑集成电路所有可能的输出信号所引起的结果。如果可以看出某一输出信号不可能发生，</w:t>
      </w:r>
      <w:proofErr w:type="gramStart"/>
      <w:r w:rsidRPr="006342BF">
        <w:rPr>
          <w:rFonts w:ascii="宋体" w:hAnsi="宋体" w:hint="eastAsia"/>
        </w:rPr>
        <w:t>则相关</w:t>
      </w:r>
      <w:proofErr w:type="gramEnd"/>
      <w:r w:rsidRPr="006342BF">
        <w:rPr>
          <w:rFonts w:ascii="宋体" w:hAnsi="宋体" w:hint="eastAsia"/>
        </w:rPr>
        <w:t>的故障就不必考虑。</w:t>
      </w:r>
    </w:p>
    <w:p w14:paraId="2D6CD4A2" w14:textId="77777777" w:rsidR="00344C88" w:rsidRPr="006342BF" w:rsidRDefault="003123D0">
      <w:pPr>
        <w:ind w:left="370"/>
        <w:rPr>
          <w:rFonts w:ascii="宋体" w:hAnsi="宋体"/>
        </w:rPr>
      </w:pPr>
      <w:r w:rsidRPr="006342BF">
        <w:rPr>
          <w:rFonts w:ascii="宋体" w:hAnsi="宋体" w:hint="eastAsia"/>
        </w:rPr>
        <w:t>微处理器要按集成电路来进行试验。</w:t>
      </w:r>
    </w:p>
    <w:p w14:paraId="2D6CD4A3" w14:textId="77777777" w:rsidR="00344C88" w:rsidRPr="006342BF" w:rsidRDefault="003123D0">
      <w:pPr>
        <w:ind w:left="370"/>
        <w:rPr>
          <w:rFonts w:ascii="宋体" w:hAnsi="宋体"/>
        </w:rPr>
      </w:pPr>
      <w:r w:rsidRPr="006342BF">
        <w:rPr>
          <w:rFonts w:ascii="宋体" w:hAnsi="宋体" w:hint="eastAsia"/>
        </w:rPr>
        <w:t>半导体元器件，例如晶闸管和三极管要承受故障条件b）和d）。</w:t>
      </w:r>
    </w:p>
    <w:p w14:paraId="2D6CD4A4" w14:textId="77777777" w:rsidR="00344C88" w:rsidRPr="006342BF" w:rsidRDefault="003123D0">
      <w:pPr>
        <w:numPr>
          <w:ilvl w:val="0"/>
          <w:numId w:val="5"/>
        </w:numPr>
        <w:rPr>
          <w:rFonts w:ascii="宋体"/>
        </w:rPr>
      </w:pPr>
      <w:r w:rsidRPr="006342BF">
        <w:rPr>
          <w:rFonts w:ascii="宋体" w:hint="eastAsia"/>
        </w:rPr>
        <w:t xml:space="preserve">此外，将每个小功率电路短路。为此，将小功率点与测量时所选取的电源的那一极相连。 </w:t>
      </w:r>
    </w:p>
    <w:p w14:paraId="2D6CD4A5" w14:textId="77777777" w:rsidR="00344C88" w:rsidRPr="006342BF" w:rsidRDefault="003123D0">
      <w:pPr>
        <w:ind w:left="360"/>
        <w:rPr>
          <w:rFonts w:ascii="宋体" w:hAnsi="宋体"/>
        </w:rPr>
      </w:pPr>
      <w:r w:rsidRPr="006342BF">
        <w:rPr>
          <w:rFonts w:ascii="宋体" w:hAnsi="宋体" w:hint="eastAsia"/>
        </w:rPr>
        <w:t>为了模拟故障条件，变压器要在额定电源电压的</w:t>
      </w:r>
      <w:r w:rsidRPr="006342BF">
        <w:rPr>
          <w:rFonts w:ascii="宋体" w:hAnsi="宋体"/>
        </w:rPr>
        <w:t>0.90</w:t>
      </w:r>
      <w:r w:rsidRPr="006342BF">
        <w:rPr>
          <w:rFonts w:ascii="宋体" w:hAnsi="宋体" w:hint="eastAsia"/>
        </w:rPr>
        <w:t>倍至</w:t>
      </w:r>
      <w:r w:rsidRPr="006342BF">
        <w:rPr>
          <w:rFonts w:ascii="宋体" w:hAnsi="宋体"/>
        </w:rPr>
        <w:t>1.</w:t>
      </w:r>
      <w:r w:rsidRPr="006342BF">
        <w:rPr>
          <w:rFonts w:ascii="宋体" w:hAnsi="宋体" w:hint="eastAsia"/>
        </w:rPr>
        <w:t>1倍之间的任一电源电压下工作。</w:t>
      </w:r>
    </w:p>
    <w:p w14:paraId="2D6CD4A6" w14:textId="77777777" w:rsidR="00344C88" w:rsidRPr="006342BF" w:rsidRDefault="003123D0">
      <w:pPr>
        <w:ind w:left="370"/>
        <w:rPr>
          <w:rFonts w:ascii="宋体" w:hAnsi="宋体"/>
        </w:rPr>
      </w:pPr>
      <w:r w:rsidRPr="006342BF">
        <w:rPr>
          <w:rFonts w:ascii="宋体" w:hAnsi="宋体" w:hint="eastAsia"/>
        </w:rPr>
        <w:t>当模拟任一故障条件时，试验要持续到稳态建立时止。</w:t>
      </w:r>
    </w:p>
    <w:p w14:paraId="2D6CD4A7" w14:textId="77777777" w:rsidR="00344C88" w:rsidRPr="006342BF" w:rsidRDefault="003123D0">
      <w:pPr>
        <w:ind w:left="360"/>
        <w:rPr>
          <w:rFonts w:ascii="宋体" w:hAnsi="宋体"/>
        </w:rPr>
      </w:pPr>
      <w:r w:rsidRPr="006342BF">
        <w:rPr>
          <w:rFonts w:ascii="宋体" w:hAnsi="宋体" w:hint="eastAsia"/>
        </w:rPr>
        <w:t>在每种情况下，如果变压器内发生电源中断，则试验结束。</w:t>
      </w:r>
    </w:p>
    <w:p w14:paraId="2D6CD4A8" w14:textId="77777777" w:rsidR="00344C88" w:rsidRPr="006342BF" w:rsidRDefault="003123D0">
      <w:pPr>
        <w:ind w:firstLineChars="171" w:firstLine="359"/>
        <w:rPr>
          <w:rFonts w:ascii="宋体" w:hAnsi="宋体"/>
        </w:rPr>
      </w:pPr>
      <w:r w:rsidRPr="006342BF">
        <w:rPr>
          <w:rFonts w:ascii="宋体" w:hAnsi="宋体" w:hint="eastAsia"/>
        </w:rPr>
        <w:t>如果变压器装有电子电路，且该电子电路的工作是确保变压器符合第15章的要求，则要按上述</w:t>
      </w:r>
      <w:r w:rsidRPr="006342BF">
        <w:rPr>
          <w:rFonts w:ascii="宋体" w:hAnsi="宋体"/>
        </w:rPr>
        <w:t>a)</w:t>
      </w:r>
      <w:r w:rsidRPr="006342BF">
        <w:rPr>
          <w:rFonts w:ascii="宋体" w:hAnsi="宋体" w:hint="eastAsia"/>
        </w:rPr>
        <w:t>至</w:t>
      </w:r>
      <w:r w:rsidRPr="006342BF">
        <w:rPr>
          <w:rFonts w:ascii="宋体" w:hAnsi="宋体"/>
        </w:rPr>
        <w:t>e)</w:t>
      </w:r>
      <w:r w:rsidRPr="006342BF">
        <w:rPr>
          <w:rFonts w:ascii="宋体" w:hAnsi="宋体" w:hint="eastAsia"/>
        </w:rPr>
        <w:t>的规定模拟单个故障，重复进行相关的试验。</w:t>
      </w:r>
    </w:p>
    <w:p w14:paraId="2D6CD4A9" w14:textId="77777777" w:rsidR="00344C88" w:rsidRPr="006342BF" w:rsidRDefault="003123D0">
      <w:pPr>
        <w:ind w:firstLineChars="171" w:firstLine="359"/>
        <w:rPr>
          <w:rFonts w:ascii="宋体" w:hAnsi="宋体"/>
        </w:rPr>
      </w:pPr>
      <w:r w:rsidRPr="006342BF">
        <w:rPr>
          <w:rFonts w:ascii="宋体" w:hAnsi="宋体" w:hint="eastAsia"/>
        </w:rPr>
        <w:t>如果电路不能用其他方法来评定时，则要将故障条件e）施加于包封元器件或类似元器件。</w:t>
      </w:r>
    </w:p>
    <w:p w14:paraId="2D6CD4AA" w14:textId="77777777" w:rsidR="00344C88" w:rsidRPr="006342BF" w:rsidRDefault="003123D0">
      <w:pPr>
        <w:ind w:firstLineChars="171" w:firstLine="359"/>
        <w:rPr>
          <w:rFonts w:ascii="宋体" w:hAnsi="宋体"/>
        </w:rPr>
      </w:pPr>
      <w:r w:rsidRPr="006342BF">
        <w:rPr>
          <w:rFonts w:ascii="宋体" w:hAnsi="宋体" w:hint="eastAsia"/>
        </w:rPr>
        <w:t>对正温度系数电阻器（PTCs）和负温度系数电阻器（NTCs），如果是在其制造方所规定的范围内使用，则</w:t>
      </w:r>
      <w:proofErr w:type="gramStart"/>
      <w:r w:rsidRPr="006342BF">
        <w:rPr>
          <w:rFonts w:ascii="宋体" w:hAnsi="宋体" w:hint="eastAsia"/>
        </w:rPr>
        <w:t>不</w:t>
      </w:r>
      <w:proofErr w:type="gramEnd"/>
      <w:r w:rsidRPr="006342BF">
        <w:rPr>
          <w:rFonts w:ascii="宋体" w:hAnsi="宋体" w:hint="eastAsia"/>
        </w:rPr>
        <w:t>必将它们短路。</w:t>
      </w:r>
    </w:p>
    <w:p w14:paraId="2D6CD4AB" w14:textId="77777777" w:rsidR="00344C88" w:rsidRPr="006342BF" w:rsidRDefault="003123D0">
      <w:pPr>
        <w:pStyle w:val="afa"/>
        <w:tabs>
          <w:tab w:val="clear" w:pos="360"/>
        </w:tabs>
        <w:wordWrap/>
        <w:spacing w:beforeLines="0" w:before="0" w:afterLines="0" w:after="0"/>
        <w:rPr>
          <w:rFonts w:ascii="宋体" w:eastAsia="宋体" w:hAnsi="宋体"/>
        </w:rPr>
      </w:pPr>
      <w:r w:rsidRPr="006342BF">
        <w:rPr>
          <w:rFonts w:ascii="宋体" w:eastAsia="宋体" w:hAnsi="宋体" w:hint="eastAsia"/>
        </w:rPr>
        <w:t>对H</w:t>
      </w:r>
      <w:r w:rsidRPr="006342BF">
        <w:rPr>
          <w:rFonts w:ascii="宋体" w:eastAsia="宋体" w:hAnsi="宋体"/>
        </w:rPr>
        <w:t>.</w:t>
      </w:r>
      <w:r w:rsidRPr="006342BF">
        <w:rPr>
          <w:rFonts w:ascii="宋体" w:eastAsia="宋体" w:hAnsi="宋体" w:hint="eastAsia"/>
        </w:rPr>
        <w:t>3</w:t>
      </w:r>
      <w:r w:rsidRPr="006342BF">
        <w:rPr>
          <w:rFonts w:ascii="宋体" w:eastAsia="宋体" w:hAnsi="宋体"/>
        </w:rPr>
        <w:t>.</w:t>
      </w:r>
      <w:r w:rsidRPr="006342BF">
        <w:rPr>
          <w:rFonts w:ascii="宋体" w:eastAsia="宋体" w:hAnsi="宋体" w:hint="eastAsia"/>
        </w:rPr>
        <w:t>3中规定的任一故障条件，如果变压器的安全是靠熔断体的动作来保持的，则试验要重复进行，但要用电流表来代替该熔断体。</w:t>
      </w:r>
    </w:p>
    <w:p w14:paraId="2D6CD4AC" w14:textId="77777777" w:rsidR="00344C88" w:rsidRPr="006342BF" w:rsidRDefault="003123D0">
      <w:pPr>
        <w:ind w:firstLineChars="200" w:firstLine="420"/>
        <w:rPr>
          <w:rFonts w:ascii="宋体" w:hAnsi="宋体"/>
        </w:rPr>
      </w:pPr>
      <w:r w:rsidRPr="006342BF">
        <w:rPr>
          <w:rFonts w:ascii="宋体" w:hAnsi="宋体" w:hint="eastAsia"/>
        </w:rPr>
        <w:t>如有疑问时，在确定电流值时应考虑该熔断体的最大电阻值。</w:t>
      </w:r>
    </w:p>
    <w:p w14:paraId="2D6CD4AD" w14:textId="77777777" w:rsidR="00344C88" w:rsidRPr="006342BF" w:rsidRDefault="003123D0">
      <w:pPr>
        <w:ind w:firstLine="435"/>
        <w:rPr>
          <w:rFonts w:ascii="宋体" w:hAnsi="宋体"/>
        </w:rPr>
      </w:pPr>
      <w:r w:rsidRPr="006342BF">
        <w:rPr>
          <w:rFonts w:ascii="宋体" w:hAnsi="宋体" w:hint="eastAsia"/>
        </w:rPr>
        <w:t>对符合GB 9364.3的小型熔断体，下列规定适用：</w:t>
      </w:r>
    </w:p>
    <w:p w14:paraId="2D6CD4AE" w14:textId="77777777" w:rsidR="00344C88" w:rsidRPr="006342BF" w:rsidRDefault="003123D0">
      <w:pPr>
        <w:ind w:firstLine="435"/>
        <w:rPr>
          <w:rFonts w:ascii="宋体" w:hAnsi="宋体"/>
        </w:rPr>
      </w:pPr>
      <w:r w:rsidRPr="006342BF">
        <w:rPr>
          <w:rFonts w:ascii="宋体" w:hAnsi="宋体" w:hint="eastAsia"/>
        </w:rPr>
        <w:t>如果测得的电流不超过熔断体额定电流的</w:t>
      </w:r>
      <w:r w:rsidRPr="006342BF">
        <w:rPr>
          <w:rFonts w:ascii="宋体" w:hAnsi="宋体"/>
        </w:rPr>
        <w:t>2.1</w:t>
      </w:r>
      <w:r w:rsidRPr="006342BF">
        <w:rPr>
          <w:rFonts w:ascii="宋体" w:hAnsi="宋体" w:hint="eastAsia"/>
        </w:rPr>
        <w:t>倍，则认为电路不具有充分的保护，试验要在熔断体短路的情况下进行。</w:t>
      </w:r>
    </w:p>
    <w:p w14:paraId="2D6CD4AF" w14:textId="77777777" w:rsidR="00344C88" w:rsidRPr="006342BF" w:rsidRDefault="003123D0">
      <w:pPr>
        <w:ind w:firstLine="435"/>
        <w:rPr>
          <w:rFonts w:ascii="宋体" w:hAnsi="宋体"/>
        </w:rPr>
      </w:pPr>
      <w:r w:rsidRPr="006342BF">
        <w:rPr>
          <w:rFonts w:ascii="宋体" w:hAnsi="宋体" w:hint="eastAsia"/>
        </w:rPr>
        <w:t>如果测得的电流至少为熔断体额定电流的</w:t>
      </w:r>
      <w:r w:rsidRPr="006342BF">
        <w:rPr>
          <w:rFonts w:ascii="宋体" w:hAnsi="宋体"/>
        </w:rPr>
        <w:t>2.75</w:t>
      </w:r>
      <w:r w:rsidRPr="006342BF">
        <w:rPr>
          <w:rFonts w:ascii="宋体" w:hAnsi="宋体" w:hint="eastAsia"/>
        </w:rPr>
        <w:t>倍，则认为电路具有充分的保护。</w:t>
      </w:r>
    </w:p>
    <w:p w14:paraId="2D6CD4B0" w14:textId="77777777" w:rsidR="00344C88" w:rsidRPr="006342BF" w:rsidRDefault="003123D0">
      <w:pPr>
        <w:ind w:firstLine="435"/>
        <w:rPr>
          <w:rFonts w:ascii="宋体" w:hAnsi="宋体"/>
        </w:rPr>
      </w:pPr>
      <w:r w:rsidRPr="006342BF">
        <w:rPr>
          <w:rFonts w:ascii="宋体" w:hAnsi="宋体" w:hint="eastAsia"/>
        </w:rPr>
        <w:t>如果测得的电流超过熔断体额定电流的</w:t>
      </w:r>
      <w:r w:rsidRPr="006342BF">
        <w:rPr>
          <w:rFonts w:ascii="宋体" w:hAnsi="宋体"/>
        </w:rPr>
        <w:t>2.1</w:t>
      </w:r>
      <w:r w:rsidRPr="006342BF">
        <w:rPr>
          <w:rFonts w:ascii="宋体" w:hAnsi="宋体" w:hint="eastAsia"/>
        </w:rPr>
        <w:t>倍，但未超过额定电流的</w:t>
      </w:r>
      <w:r w:rsidRPr="006342BF">
        <w:rPr>
          <w:rFonts w:ascii="宋体" w:hAnsi="宋体"/>
        </w:rPr>
        <w:t>2.75</w:t>
      </w:r>
      <w:r w:rsidRPr="006342BF">
        <w:rPr>
          <w:rFonts w:ascii="宋体" w:hAnsi="宋体" w:hint="eastAsia"/>
        </w:rPr>
        <w:t>倍，则短路该熔断体，然后按下列规定进行试验：</w:t>
      </w:r>
    </w:p>
    <w:p w14:paraId="2D6CD4B1" w14:textId="77777777" w:rsidR="00344C88" w:rsidRPr="006342BF" w:rsidRDefault="003123D0">
      <w:pPr>
        <w:numPr>
          <w:ilvl w:val="0"/>
          <w:numId w:val="3"/>
        </w:numPr>
        <w:ind w:left="1038" w:hanging="618"/>
        <w:rPr>
          <w:rFonts w:ascii="宋体"/>
        </w:rPr>
      </w:pPr>
      <w:r w:rsidRPr="006342BF">
        <w:rPr>
          <w:rFonts w:ascii="宋体" w:hint="eastAsia"/>
        </w:rPr>
        <w:t>对快速动作熔断体，试验持续某个相应的时间，或者30min，</w:t>
      </w:r>
      <w:proofErr w:type="gramStart"/>
      <w:r w:rsidRPr="006342BF">
        <w:rPr>
          <w:rFonts w:ascii="宋体" w:hint="eastAsia"/>
        </w:rPr>
        <w:t>取时间</w:t>
      </w:r>
      <w:proofErr w:type="gramEnd"/>
      <w:r w:rsidRPr="006342BF">
        <w:rPr>
          <w:rFonts w:ascii="宋体" w:hint="eastAsia"/>
        </w:rPr>
        <w:t>较短者；</w:t>
      </w:r>
    </w:p>
    <w:p w14:paraId="2D6CD4B2" w14:textId="77777777" w:rsidR="00344C88" w:rsidRPr="006342BF" w:rsidRDefault="003123D0">
      <w:pPr>
        <w:numPr>
          <w:ilvl w:val="0"/>
          <w:numId w:val="3"/>
        </w:numPr>
        <w:ind w:left="1038" w:hanging="618"/>
        <w:rPr>
          <w:rFonts w:ascii="宋体"/>
        </w:rPr>
      </w:pPr>
      <w:r w:rsidRPr="006342BF">
        <w:rPr>
          <w:rFonts w:ascii="宋体" w:hint="eastAsia"/>
        </w:rPr>
        <w:t>对延时熔断体，试验持续某个相应的时间，或者2min，</w:t>
      </w:r>
      <w:proofErr w:type="gramStart"/>
      <w:r w:rsidRPr="006342BF">
        <w:rPr>
          <w:rFonts w:ascii="宋体" w:hint="eastAsia"/>
        </w:rPr>
        <w:t>取时间</w:t>
      </w:r>
      <w:proofErr w:type="gramEnd"/>
      <w:r w:rsidRPr="006342BF">
        <w:rPr>
          <w:rFonts w:ascii="宋体" w:hint="eastAsia"/>
        </w:rPr>
        <w:t>较短者。</w:t>
      </w:r>
    </w:p>
    <w:p w14:paraId="2D6CD4B3" w14:textId="77777777" w:rsidR="00344C88" w:rsidRPr="006342BF" w:rsidRDefault="003123D0">
      <w:pPr>
        <w:ind w:firstLine="435"/>
        <w:rPr>
          <w:rFonts w:ascii="宋体" w:hAnsi="宋体"/>
        </w:rPr>
      </w:pPr>
      <w:r w:rsidRPr="006342BF">
        <w:rPr>
          <w:rFonts w:ascii="宋体" w:hAnsi="宋体" w:hint="eastAsia"/>
        </w:rPr>
        <w:t>对熔断体是否能作为保护装置要根据GB 9364.3规定的熔断特性来检验，GB 9364.3还给出了计算熔断体的最大电阻值时所必需的信息。</w:t>
      </w:r>
    </w:p>
    <w:p w14:paraId="2D6CD4B4" w14:textId="77777777" w:rsidR="00344C88" w:rsidRPr="006342BF" w:rsidRDefault="003123D0">
      <w:pPr>
        <w:pStyle w:val="afff"/>
      </w:pPr>
      <w:r w:rsidRPr="006342BF">
        <w:rPr>
          <w:rFonts w:hint="eastAsia"/>
        </w:rPr>
        <w:t>对除了符合GB 9364.3的那些熔断器以外的熔断器，其试验要按15</w:t>
      </w:r>
      <w:r w:rsidRPr="006342BF">
        <w:t>.</w:t>
      </w:r>
      <w:r w:rsidRPr="006342BF">
        <w:rPr>
          <w:rFonts w:hint="eastAsia"/>
        </w:rPr>
        <w:t>3</w:t>
      </w:r>
      <w:r w:rsidRPr="006342BF">
        <w:t>.</w:t>
      </w:r>
      <w:r w:rsidRPr="006342BF">
        <w:rPr>
          <w:rFonts w:hint="eastAsia"/>
        </w:rPr>
        <w:t>2至15</w:t>
      </w:r>
      <w:r w:rsidRPr="006342BF">
        <w:t>.</w:t>
      </w:r>
      <w:r w:rsidRPr="006342BF">
        <w:rPr>
          <w:rFonts w:hint="eastAsia"/>
        </w:rPr>
        <w:t>3</w:t>
      </w:r>
      <w:r w:rsidRPr="006342BF">
        <w:t>.</w:t>
      </w:r>
      <w:r w:rsidRPr="006342BF">
        <w:rPr>
          <w:rFonts w:hint="eastAsia"/>
        </w:rPr>
        <w:t>5的规定进行。</w:t>
      </w:r>
    </w:p>
    <w:p w14:paraId="2D6CD4B5" w14:textId="77777777" w:rsidR="00344C88" w:rsidRPr="006342BF" w:rsidRDefault="003123D0">
      <w:pPr>
        <w:pStyle w:val="af9"/>
        <w:tabs>
          <w:tab w:val="clear" w:pos="360"/>
        </w:tabs>
        <w:spacing w:beforeLines="50" w:before="156" w:afterLines="50" w:after="156"/>
      </w:pPr>
      <w:bookmarkStart w:id="1136" w:name="_Toc129252127"/>
      <w:bookmarkStart w:id="1137" w:name="_Toc127071306"/>
      <w:bookmarkStart w:id="1138" w:name="_Toc192405438"/>
      <w:bookmarkStart w:id="1139" w:name="_Toc127341053"/>
      <w:bookmarkStart w:id="1140" w:name="_Toc146191344"/>
      <w:bookmarkStart w:id="1141" w:name="_Toc148076597"/>
      <w:bookmarkStart w:id="1142" w:name="_Toc182901729"/>
      <w:bookmarkStart w:id="1143" w:name="_Toc192405225"/>
      <w:r w:rsidRPr="006342BF">
        <w:rPr>
          <w:rFonts w:hint="eastAsia"/>
        </w:rPr>
        <w:lastRenderedPageBreak/>
        <w:t>爬电距离、电气间隙和贯通绝缘距离</w:t>
      </w:r>
      <w:r w:rsidRPr="006342BF">
        <w:rPr>
          <w:rFonts w:ascii="宋体" w:eastAsia="宋体" w:hAnsi="宋体" w:hint="eastAsia"/>
        </w:rPr>
        <w:t>（对第26章的补充）</w:t>
      </w:r>
      <w:bookmarkEnd w:id="1136"/>
      <w:bookmarkEnd w:id="1137"/>
      <w:bookmarkEnd w:id="1138"/>
      <w:bookmarkEnd w:id="1139"/>
      <w:bookmarkEnd w:id="1140"/>
      <w:bookmarkEnd w:id="1141"/>
      <w:bookmarkEnd w:id="1142"/>
      <w:bookmarkEnd w:id="1143"/>
    </w:p>
    <w:p w14:paraId="2D6CD4B6" w14:textId="77777777" w:rsidR="00344C88" w:rsidRPr="006342BF" w:rsidRDefault="003123D0">
      <w:pPr>
        <w:pStyle w:val="afa"/>
        <w:tabs>
          <w:tab w:val="clear" w:pos="360"/>
        </w:tabs>
        <w:wordWrap/>
        <w:spacing w:beforeLines="0" w:before="0" w:afterLines="0" w:after="0"/>
        <w:rPr>
          <w:rFonts w:ascii="宋体" w:eastAsia="宋体" w:hAnsi="宋体"/>
        </w:rPr>
      </w:pPr>
      <w:r w:rsidRPr="006342BF">
        <w:rPr>
          <w:rFonts w:ascii="宋体" w:eastAsia="宋体" w:hAnsi="宋体" w:hint="eastAsia"/>
        </w:rPr>
        <w:t>对仅用基本绝缘来隔离不同极性的带电零部件，如果将这些零部件的爬电距离和电气间隙依次短路能满足第H</w:t>
      </w:r>
      <w:r w:rsidRPr="006342BF">
        <w:rPr>
          <w:rFonts w:ascii="宋体" w:eastAsia="宋体" w:hAnsi="宋体"/>
        </w:rPr>
        <w:t>.</w:t>
      </w:r>
      <w:r w:rsidRPr="006342BF">
        <w:rPr>
          <w:rFonts w:ascii="宋体" w:eastAsia="宋体" w:hAnsi="宋体" w:hint="eastAsia"/>
        </w:rPr>
        <w:t>2章的要求，则允许这些爬电距离和电气间隙小于第26章的规定值。</w:t>
      </w:r>
    </w:p>
    <w:p w14:paraId="2D6CD4B7" w14:textId="77777777" w:rsidR="00344C88" w:rsidRPr="006342BF" w:rsidRDefault="003123D0">
      <w:pPr>
        <w:ind w:firstLineChars="200" w:firstLine="420"/>
      </w:pPr>
      <w:r w:rsidRPr="006342BF">
        <w:rPr>
          <w:rFonts w:ascii="宋体" w:hAnsi="宋体" w:hint="eastAsia"/>
        </w:rPr>
        <w:t>如果光电耦合器的每个绝缘被充分密封，并且材料的各层之间没有空气，则光电耦合器内的爬电距离和电气间隙不必测量。</w:t>
      </w:r>
    </w:p>
    <w:p w14:paraId="2D6CD4B8" w14:textId="77777777" w:rsidR="00344C88" w:rsidRPr="006342BF" w:rsidRDefault="003123D0">
      <w:pPr>
        <w:pStyle w:val="afff"/>
      </w:pPr>
      <w:r w:rsidRPr="006342BF">
        <w:rPr>
          <w:rFonts w:hint="eastAsia"/>
        </w:rPr>
        <w:t>如果在印制电路板上使用涂层来保护微环境或提供基本绝缘，则附录W适用。</w:t>
      </w:r>
      <w:r w:rsidRPr="006342BF">
        <w:rPr>
          <w:rFonts w:hint="eastAsia"/>
          <w:u w:val="single"/>
        </w:rPr>
        <w:t>GB/T</w:t>
      </w:r>
      <w:r w:rsidRPr="006342BF">
        <w:rPr>
          <w:u w:val="single"/>
        </w:rPr>
        <w:t xml:space="preserve"> </w:t>
      </w:r>
      <w:r w:rsidRPr="006342BF">
        <w:rPr>
          <w:rFonts w:hint="eastAsia"/>
          <w:u w:val="single"/>
        </w:rPr>
        <w:t>16935.3—2005</w:t>
      </w:r>
      <w:r w:rsidRPr="006342BF">
        <w:rPr>
          <w:rFonts w:hint="eastAsia"/>
        </w:rPr>
        <w:t>第4章要求的较小距离适用（类型1保护：P1值；类型2绝缘保护距离）。</w:t>
      </w:r>
    </w:p>
    <w:p w14:paraId="2D6CD4B9" w14:textId="77777777" w:rsidR="00344C88" w:rsidRPr="006342BF" w:rsidRDefault="003123D0">
      <w:pPr>
        <w:pStyle w:val="afff"/>
      </w:pPr>
      <w:r w:rsidRPr="006342BF">
        <w:rPr>
          <w:rFonts w:hint="eastAsia"/>
        </w:rPr>
        <w:t>对封装变压器的循环试验，见26.2。</w:t>
      </w:r>
    </w:p>
    <w:p w14:paraId="2D6CD4BA" w14:textId="77777777" w:rsidR="00344C88" w:rsidRPr="006342BF" w:rsidRDefault="003123D0">
      <w:pPr>
        <w:pStyle w:val="afa"/>
        <w:tabs>
          <w:tab w:val="clear" w:pos="360"/>
        </w:tabs>
        <w:wordWrap/>
        <w:spacing w:beforeLines="0" w:before="0" w:afterLines="0" w:after="0"/>
        <w:rPr>
          <w:rFonts w:ascii="宋体" w:eastAsia="宋体" w:hAnsi="宋体"/>
        </w:rPr>
      </w:pPr>
      <w:r w:rsidRPr="006342BF">
        <w:rPr>
          <w:rFonts w:ascii="宋体" w:eastAsia="宋体" w:hAnsi="宋体" w:hint="eastAsia"/>
        </w:rPr>
        <w:t>对光电耦合器，其处理程序是在温度比在进行第14章或15章的试验时，在光电耦合器表面测得的最高温度高50K下进行，同时使光电耦合器在这些试验中所出现的最严酷的条件下工作。</w:t>
      </w:r>
    </w:p>
    <w:p w14:paraId="2D6CD4BB" w14:textId="77777777" w:rsidR="00344C88" w:rsidRPr="006342BF" w:rsidRDefault="006952B3">
      <w:pPr>
        <w:pStyle w:val="afff"/>
        <w:ind w:firstLineChars="0" w:firstLine="0"/>
      </w:pPr>
      <w:r>
        <w:rPr>
          <w:lang w:bidi="th-TH"/>
        </w:rPr>
        <w:pict w14:anchorId="2D6CDA43">
          <v:group id="_x0000_s1188" style="position:absolute;left:0;text-align:left;margin-left:.7pt;margin-top:5.15pt;width:417.75pt;height:187.2pt;z-index:251664384" coordorigin="1432,4097" coordsize="8355,3744">
            <v:shape id="_x0000_s1189" type="#_x0000_t202" style="position:absolute;left:1432;top:4097;width:8355;height:3744" stroked="f">
              <v:textbox inset="0,0,0,0">
                <w:txbxContent>
                  <w:p w14:paraId="2D6CDA95" w14:textId="77777777" w:rsidR="003E7D43" w:rsidRDefault="006952B3">
                    <w:pPr>
                      <w:pStyle w:val="afff"/>
                      <w:ind w:firstLineChars="450" w:firstLine="945"/>
                    </w:pPr>
                    <w:r>
                      <w:pict w14:anchorId="2D6CDAA1">
                        <v:shape id="_x0000_i1105" type="#_x0000_t75" style="width:369.95pt;height:183.7pt">
                          <v:imagedata r:id="rId103" o:title="" cropleft="391f" cropright="534f"/>
                        </v:shape>
                      </w:pict>
                    </w:r>
                  </w:p>
                </w:txbxContent>
              </v:textbox>
            </v:shape>
            <v:shape id="_x0000_s1190" type="#_x0000_t202" style="position:absolute;left:2328;top:6254;width:690;height:390" stroked="f">
              <v:textbox inset="0,0,0,0">
                <w:txbxContent>
                  <w:p w14:paraId="2D6CDA96" w14:textId="77777777" w:rsidR="003E7D43" w:rsidRDefault="003E7D43">
                    <w:pPr>
                      <w:spacing w:line="320" w:lineRule="exact"/>
                      <w:rPr>
                        <w:sz w:val="18"/>
                        <w:szCs w:val="18"/>
                      </w:rPr>
                    </w:pPr>
                    <w:r>
                      <w:rPr>
                        <w:rFonts w:hint="eastAsia"/>
                        <w:sz w:val="18"/>
                        <w:szCs w:val="18"/>
                      </w:rPr>
                      <w:t>电源</w:t>
                    </w:r>
                  </w:p>
                </w:txbxContent>
              </v:textbox>
            </v:shape>
          </v:group>
        </w:pict>
      </w:r>
    </w:p>
    <w:p w14:paraId="2D6CD4BC" w14:textId="77777777" w:rsidR="00344C88" w:rsidRPr="006342BF" w:rsidRDefault="003123D0">
      <w:pPr>
        <w:pStyle w:val="afff"/>
        <w:ind w:firstLineChars="450" w:firstLine="945"/>
      </w:pPr>
      <w:r w:rsidRPr="006342BF">
        <w:rPr>
          <w:rFonts w:hint="eastAsia"/>
        </w:rPr>
        <w:t xml:space="preserve">     </w:t>
      </w:r>
    </w:p>
    <w:p w14:paraId="2D6CD4BD" w14:textId="77777777" w:rsidR="00344C88" w:rsidRPr="006342BF" w:rsidRDefault="00344C88">
      <w:pPr>
        <w:pStyle w:val="afff"/>
        <w:ind w:firstLineChars="3" w:firstLine="6"/>
      </w:pPr>
    </w:p>
    <w:p w14:paraId="2D6CD4BE" w14:textId="77777777" w:rsidR="00344C88" w:rsidRPr="006342BF" w:rsidRDefault="00344C88">
      <w:pPr>
        <w:pStyle w:val="afff"/>
        <w:ind w:firstLineChars="3" w:firstLine="6"/>
      </w:pPr>
    </w:p>
    <w:p w14:paraId="2D6CD4BF" w14:textId="77777777" w:rsidR="00344C88" w:rsidRPr="006342BF" w:rsidRDefault="00344C88">
      <w:pPr>
        <w:pStyle w:val="afff"/>
        <w:ind w:firstLineChars="3" w:firstLine="6"/>
      </w:pPr>
    </w:p>
    <w:p w14:paraId="2D6CD4C0" w14:textId="77777777" w:rsidR="00344C88" w:rsidRPr="006342BF" w:rsidRDefault="00344C88">
      <w:pPr>
        <w:pStyle w:val="afff"/>
        <w:ind w:firstLineChars="3" w:firstLine="6"/>
      </w:pPr>
    </w:p>
    <w:p w14:paraId="2D6CD4C1" w14:textId="77777777" w:rsidR="00344C88" w:rsidRPr="006342BF" w:rsidRDefault="00344C88">
      <w:pPr>
        <w:pStyle w:val="afff"/>
        <w:ind w:firstLineChars="3" w:firstLine="6"/>
      </w:pPr>
    </w:p>
    <w:p w14:paraId="2D6CD4C2" w14:textId="77777777" w:rsidR="00344C88" w:rsidRPr="006342BF" w:rsidRDefault="00344C88">
      <w:pPr>
        <w:pStyle w:val="afff"/>
        <w:ind w:firstLineChars="3" w:firstLine="6"/>
      </w:pPr>
    </w:p>
    <w:p w14:paraId="2D6CD4C3" w14:textId="77777777" w:rsidR="00344C88" w:rsidRPr="006342BF" w:rsidRDefault="00344C88">
      <w:pPr>
        <w:pStyle w:val="afff"/>
        <w:ind w:firstLineChars="3" w:firstLine="6"/>
      </w:pPr>
    </w:p>
    <w:p w14:paraId="2D6CD4C4" w14:textId="77777777" w:rsidR="00344C88" w:rsidRPr="006342BF" w:rsidRDefault="006952B3">
      <w:pPr>
        <w:pStyle w:val="afff"/>
        <w:ind w:firstLineChars="3" w:firstLine="5"/>
      </w:pPr>
      <w:r>
        <w:rPr>
          <w:rFonts w:hAnsi="宋体"/>
          <w:sz w:val="18"/>
          <w:lang w:bidi="th-TH"/>
        </w:rPr>
        <w:pict w14:anchorId="2D6CDA44">
          <v:shape id="_x0000_s1187" type="#_x0000_t202" style="position:absolute;left:0;text-align:left;margin-left:75.2pt;margin-top:10.25pt;width:39.8pt;height:20.25pt;z-index:251663360;mso-width-relative:page;mso-height-relative:page">
            <v:textbox>
              <w:txbxContent>
                <w:p w14:paraId="2D6CDA97" w14:textId="77777777" w:rsidR="003E7D43" w:rsidRDefault="003E7D43">
                  <w:r>
                    <w:t>CESI</w:t>
                  </w:r>
                </w:p>
              </w:txbxContent>
            </v:textbox>
          </v:shape>
        </w:pict>
      </w:r>
    </w:p>
    <w:p w14:paraId="2D6CD4C5" w14:textId="77777777" w:rsidR="00344C88" w:rsidRPr="006342BF" w:rsidRDefault="00344C88">
      <w:pPr>
        <w:pStyle w:val="afff"/>
        <w:ind w:firstLineChars="3" w:firstLine="6"/>
      </w:pPr>
    </w:p>
    <w:p w14:paraId="2D6CD4C6" w14:textId="77777777" w:rsidR="00344C88" w:rsidRPr="006342BF" w:rsidRDefault="00344C88">
      <w:pPr>
        <w:pStyle w:val="afff"/>
        <w:ind w:firstLineChars="3" w:firstLine="6"/>
      </w:pPr>
    </w:p>
    <w:p w14:paraId="2D6CD4C7" w14:textId="77777777" w:rsidR="00344C88" w:rsidRPr="006342BF" w:rsidRDefault="00344C88">
      <w:pPr>
        <w:pStyle w:val="afff"/>
        <w:ind w:firstLineChars="0" w:firstLine="0"/>
      </w:pPr>
    </w:p>
    <w:p w14:paraId="2D6CD4C8" w14:textId="77777777" w:rsidR="00344C88" w:rsidRPr="006342BF" w:rsidRDefault="003123D0">
      <w:pPr>
        <w:ind w:firstLineChars="200" w:firstLine="360"/>
        <w:rPr>
          <w:rFonts w:ascii="宋体" w:hAnsi="宋体"/>
          <w:sz w:val="18"/>
        </w:rPr>
      </w:pPr>
      <w:r w:rsidRPr="006342BF">
        <w:rPr>
          <w:rFonts w:ascii="宋体" w:hAnsi="宋体" w:hint="eastAsia"/>
          <w:sz w:val="18"/>
        </w:rPr>
        <w:t>D是向外接负载提供的最大功率超过15 W的离电源最远的点。</w:t>
      </w:r>
    </w:p>
    <w:p w14:paraId="2D6CD4C9" w14:textId="77777777" w:rsidR="00344C88" w:rsidRPr="006342BF" w:rsidRDefault="003123D0">
      <w:pPr>
        <w:ind w:firstLineChars="200" w:firstLine="360"/>
        <w:rPr>
          <w:rFonts w:ascii="宋体" w:hAnsi="宋体"/>
          <w:sz w:val="18"/>
        </w:rPr>
      </w:pPr>
      <w:r w:rsidRPr="006342BF">
        <w:rPr>
          <w:rFonts w:ascii="宋体" w:hAnsi="宋体" w:hint="eastAsia"/>
          <w:sz w:val="18"/>
        </w:rPr>
        <w:t>A和B是向外接负载提供的最大功率不超过15 W的离电源最近的点。这些点是小功率点。</w:t>
      </w:r>
    </w:p>
    <w:p w14:paraId="2D6CD4CA" w14:textId="77777777" w:rsidR="00344C88" w:rsidRPr="006342BF" w:rsidRDefault="003123D0">
      <w:pPr>
        <w:ind w:firstLineChars="200" w:firstLine="360"/>
        <w:rPr>
          <w:rFonts w:ascii="宋体" w:hAnsi="宋体"/>
          <w:sz w:val="18"/>
        </w:rPr>
      </w:pPr>
      <w:r w:rsidRPr="006342BF">
        <w:rPr>
          <w:rFonts w:ascii="宋体" w:hAnsi="宋体" w:hint="eastAsia"/>
          <w:sz w:val="18"/>
        </w:rPr>
        <w:t>A点和B点分别对C点短路。</w:t>
      </w:r>
    </w:p>
    <w:p w14:paraId="2D6CD4CB" w14:textId="77777777" w:rsidR="00344C88" w:rsidRPr="006342BF" w:rsidRDefault="003123D0">
      <w:pPr>
        <w:pStyle w:val="afff"/>
        <w:ind w:firstLineChars="202" w:firstLine="364"/>
        <w:rPr>
          <w:rFonts w:hAnsi="宋体"/>
          <w:sz w:val="18"/>
        </w:rPr>
      </w:pPr>
      <w:r w:rsidRPr="006342BF">
        <w:rPr>
          <w:rFonts w:hAnsi="宋体" w:hint="eastAsia"/>
          <w:sz w:val="18"/>
        </w:rPr>
        <w:t>将H</w:t>
      </w:r>
      <w:r w:rsidRPr="006342BF">
        <w:rPr>
          <w:rFonts w:hAnsi="宋体"/>
          <w:sz w:val="18"/>
        </w:rPr>
        <w:t>.</w:t>
      </w:r>
      <w:r w:rsidRPr="006342BF">
        <w:rPr>
          <w:rFonts w:hAnsi="宋体" w:hint="eastAsia"/>
          <w:sz w:val="18"/>
        </w:rPr>
        <w:t>3</w:t>
      </w:r>
      <w:r w:rsidRPr="006342BF">
        <w:rPr>
          <w:rFonts w:hAnsi="宋体"/>
          <w:sz w:val="18"/>
        </w:rPr>
        <w:t>.</w:t>
      </w:r>
      <w:r w:rsidRPr="006342BF">
        <w:rPr>
          <w:rFonts w:hAnsi="宋体" w:hint="eastAsia"/>
          <w:sz w:val="18"/>
        </w:rPr>
        <w:t>3中规定的故障条件a）至e）逐个施加到Z</w:t>
      </w:r>
      <w:r w:rsidRPr="006342BF">
        <w:rPr>
          <w:rFonts w:hAnsi="宋体" w:hint="eastAsia"/>
          <w:szCs w:val="21"/>
          <w:vertAlign w:val="subscript"/>
        </w:rPr>
        <w:t>1</w:t>
      </w:r>
      <w:r w:rsidRPr="006342BF">
        <w:rPr>
          <w:rFonts w:hAnsi="宋体" w:hint="eastAsia"/>
          <w:sz w:val="18"/>
        </w:rPr>
        <w:t>，Z</w:t>
      </w:r>
      <w:r w:rsidRPr="006342BF">
        <w:rPr>
          <w:rFonts w:hAnsi="宋体" w:hint="eastAsia"/>
          <w:szCs w:val="21"/>
          <w:vertAlign w:val="subscript"/>
        </w:rPr>
        <w:t>2</w:t>
      </w:r>
      <w:r w:rsidRPr="006342BF">
        <w:rPr>
          <w:rFonts w:hAnsi="宋体" w:hint="eastAsia"/>
          <w:sz w:val="18"/>
        </w:rPr>
        <w:t>，Z</w:t>
      </w:r>
      <w:r w:rsidRPr="006342BF">
        <w:rPr>
          <w:rFonts w:hAnsi="宋体" w:hint="eastAsia"/>
          <w:szCs w:val="21"/>
          <w:vertAlign w:val="subscript"/>
        </w:rPr>
        <w:t>3</w:t>
      </w:r>
      <w:r w:rsidRPr="006342BF">
        <w:rPr>
          <w:rFonts w:hAnsi="宋体" w:hint="eastAsia"/>
          <w:sz w:val="18"/>
        </w:rPr>
        <w:t>，Z</w:t>
      </w:r>
      <w:r w:rsidRPr="006342BF">
        <w:rPr>
          <w:rFonts w:hAnsi="宋体" w:hint="eastAsia"/>
          <w:szCs w:val="21"/>
          <w:vertAlign w:val="subscript"/>
        </w:rPr>
        <w:t>6</w:t>
      </w:r>
      <w:r w:rsidRPr="006342BF">
        <w:rPr>
          <w:rFonts w:hAnsi="宋体" w:hint="eastAsia"/>
          <w:sz w:val="18"/>
        </w:rPr>
        <w:t>和Z</w:t>
      </w:r>
      <w:r w:rsidRPr="006342BF">
        <w:rPr>
          <w:rFonts w:hAnsi="宋体" w:hint="eastAsia"/>
          <w:szCs w:val="21"/>
          <w:vertAlign w:val="subscript"/>
        </w:rPr>
        <w:t>7</w:t>
      </w:r>
      <w:r w:rsidRPr="006342BF">
        <w:rPr>
          <w:rFonts w:hAnsi="宋体" w:hint="eastAsia"/>
          <w:sz w:val="18"/>
        </w:rPr>
        <w:t>。</w:t>
      </w:r>
    </w:p>
    <w:p w14:paraId="2D6CD4CC" w14:textId="77777777" w:rsidR="00344C88" w:rsidRPr="006342BF" w:rsidRDefault="00344C88">
      <w:pPr>
        <w:pStyle w:val="afff"/>
        <w:ind w:firstLineChars="202" w:firstLine="364"/>
        <w:rPr>
          <w:sz w:val="18"/>
        </w:rPr>
      </w:pPr>
    </w:p>
    <w:p w14:paraId="2D6CD4CD" w14:textId="77777777" w:rsidR="00344C88" w:rsidRPr="006342BF" w:rsidRDefault="003123D0">
      <w:pPr>
        <w:pStyle w:val="ab"/>
        <w:numPr>
          <w:ilvl w:val="0"/>
          <w:numId w:val="0"/>
        </w:numPr>
        <w:spacing w:before="156" w:after="156"/>
        <w:ind w:left="623"/>
        <w:rPr>
          <w:rFonts w:hAnsi="宋体"/>
        </w:rPr>
      </w:pPr>
      <w:bookmarkStart w:id="1144" w:name="_Toc407001684"/>
      <w:bookmarkStart w:id="1145" w:name="_Toc329690448"/>
      <w:r w:rsidRPr="006342BF">
        <w:rPr>
          <w:rFonts w:hint="eastAsia"/>
        </w:rPr>
        <w:t>图H.1 具有小功率点的电子电路的例子</w:t>
      </w:r>
      <w:r w:rsidRPr="006342BF">
        <w:rPr>
          <w:rFonts w:hAnsi="宋体" w:hint="eastAsia"/>
        </w:rPr>
        <w:t>（见H</w:t>
      </w:r>
      <w:r w:rsidRPr="006342BF">
        <w:rPr>
          <w:rFonts w:hAnsi="宋体"/>
        </w:rPr>
        <w:t>.</w:t>
      </w:r>
      <w:r w:rsidRPr="006342BF">
        <w:rPr>
          <w:rFonts w:hAnsi="宋体" w:hint="eastAsia"/>
        </w:rPr>
        <w:t>2</w:t>
      </w:r>
      <w:r w:rsidRPr="006342BF">
        <w:rPr>
          <w:rFonts w:hAnsi="宋体"/>
        </w:rPr>
        <w:t>.</w:t>
      </w:r>
      <w:r w:rsidRPr="006342BF">
        <w:rPr>
          <w:rFonts w:hAnsi="宋体" w:hint="eastAsia"/>
        </w:rPr>
        <w:t>2）</w:t>
      </w:r>
      <w:bookmarkEnd w:id="1144"/>
      <w:bookmarkEnd w:id="1145"/>
    </w:p>
    <w:p w14:paraId="2D6CD4CE" w14:textId="77777777" w:rsidR="00344C88" w:rsidRPr="006342BF" w:rsidRDefault="00344C88">
      <w:pPr>
        <w:pStyle w:val="afff"/>
      </w:pPr>
    </w:p>
    <w:p w14:paraId="2D6CD4CF" w14:textId="77777777" w:rsidR="00344C88" w:rsidRPr="006342BF" w:rsidRDefault="00344C88">
      <w:pPr>
        <w:pStyle w:val="aa"/>
        <w:rPr>
          <w:color w:val="auto"/>
        </w:rPr>
      </w:pPr>
    </w:p>
    <w:p w14:paraId="2D6CD4D0" w14:textId="77777777" w:rsidR="00344C88" w:rsidRPr="006342BF" w:rsidRDefault="00344C88">
      <w:pPr>
        <w:pStyle w:val="af5"/>
        <w:rPr>
          <w:color w:val="auto"/>
        </w:rPr>
      </w:pPr>
    </w:p>
    <w:p w14:paraId="2D6CD4D1" w14:textId="77777777" w:rsidR="00344C88" w:rsidRPr="006342BF" w:rsidRDefault="003123D0">
      <w:pPr>
        <w:pStyle w:val="af8"/>
      </w:pPr>
      <w:r w:rsidRPr="006342BF">
        <w:br/>
      </w:r>
      <w:r w:rsidRPr="006342BF">
        <w:rPr>
          <w:rFonts w:hint="eastAsia"/>
        </w:rPr>
        <w:t>（规范性附录）</w:t>
      </w:r>
      <w:r w:rsidRPr="006342BF">
        <w:br/>
      </w:r>
      <w:r w:rsidRPr="006342BF">
        <w:rPr>
          <w:rFonts w:hint="eastAsia"/>
        </w:rPr>
        <w:t xml:space="preserve"> </w:t>
      </w:r>
      <w:bookmarkStart w:id="1146" w:name="_Toc407001942"/>
      <w:bookmarkStart w:id="1147" w:name="_Toc371336325"/>
      <w:bookmarkStart w:id="1148" w:name="_Toc362600120"/>
      <w:bookmarkStart w:id="1149" w:name="_Toc375040069"/>
      <w:bookmarkStart w:id="1150" w:name="_Toc361398236"/>
      <w:bookmarkStart w:id="1151" w:name="_Toc361409934"/>
      <w:bookmarkStart w:id="1152" w:name="_Toc407090264"/>
      <w:bookmarkStart w:id="1153" w:name="_Toc370458459"/>
      <w:bookmarkStart w:id="1154" w:name="_Toc381087960"/>
      <w:bookmarkStart w:id="1155" w:name="_Toc371335966"/>
      <w:bookmarkStart w:id="1156" w:name="_Toc407001656"/>
      <w:r w:rsidRPr="006342BF">
        <w:rPr>
          <w:rFonts w:hint="eastAsia"/>
        </w:rPr>
        <w:t>变压器矩形截面连接器尺寸、基本尺寸及配合</w:t>
      </w:r>
      <w:bookmarkEnd w:id="1146"/>
      <w:bookmarkEnd w:id="1147"/>
      <w:bookmarkEnd w:id="1148"/>
      <w:bookmarkEnd w:id="1149"/>
      <w:bookmarkEnd w:id="1150"/>
      <w:bookmarkEnd w:id="1151"/>
      <w:bookmarkEnd w:id="1152"/>
      <w:bookmarkEnd w:id="1153"/>
      <w:bookmarkEnd w:id="1154"/>
      <w:bookmarkEnd w:id="1155"/>
      <w:bookmarkEnd w:id="1156"/>
    </w:p>
    <w:p w14:paraId="2D6CD4D2" w14:textId="77777777" w:rsidR="00344C88" w:rsidRPr="006342BF" w:rsidRDefault="003123D0">
      <w:pPr>
        <w:pStyle w:val="afff"/>
        <w:rPr>
          <w:kern w:val="2"/>
        </w:rPr>
      </w:pPr>
      <w:r w:rsidRPr="006342BF">
        <w:rPr>
          <w:rFonts w:hint="eastAsia"/>
          <w:kern w:val="2"/>
        </w:rPr>
        <w:t>如果表I.1中的A尺寸不大于400mm，矩形横截面截面尺寸应至少为绕组线或金属</w:t>
      </w:r>
      <w:proofErr w:type="gramStart"/>
      <w:r w:rsidRPr="006342BF">
        <w:rPr>
          <w:rFonts w:hint="eastAsia"/>
          <w:kern w:val="2"/>
        </w:rPr>
        <w:t>箔</w:t>
      </w:r>
      <w:proofErr w:type="gramEnd"/>
      <w:r w:rsidRPr="006342BF">
        <w:rPr>
          <w:rFonts w:hint="eastAsia"/>
          <w:kern w:val="2"/>
        </w:rPr>
        <w:t>截面值的50%。</w:t>
      </w:r>
    </w:p>
    <w:p w14:paraId="2D6CD4D3" w14:textId="77777777" w:rsidR="00344C88" w:rsidRPr="006342BF" w:rsidRDefault="003123D0">
      <w:pPr>
        <w:pStyle w:val="afff"/>
        <w:rPr>
          <w:kern w:val="2"/>
        </w:rPr>
      </w:pPr>
      <w:r w:rsidRPr="006342BF">
        <w:rPr>
          <w:rFonts w:hint="eastAsia"/>
          <w:kern w:val="2"/>
        </w:rPr>
        <w:t>如果表I.1中的A尺寸大于400mm，铜矩形截面连接器的尺寸参数应符合DIN 43671，铝矩形截面连接器的尺寸参数应符合DIN 43670，包铜铝截面连接器的尺寸参数应符合DIN 43670第2部分，或至少等于绕组线或金属箔的截面值。</w:t>
      </w:r>
    </w:p>
    <w:p w14:paraId="2D6CD4D4" w14:textId="77777777" w:rsidR="00344C88" w:rsidRPr="006342BF" w:rsidRDefault="003123D0">
      <w:pPr>
        <w:pStyle w:val="afff"/>
        <w:rPr>
          <w:kern w:val="2"/>
        </w:rPr>
      </w:pPr>
      <w:r w:rsidRPr="006342BF">
        <w:rPr>
          <w:rFonts w:hint="eastAsia"/>
          <w:kern w:val="2"/>
        </w:rPr>
        <w:t>矩形截面连接器的电流密度不得超过4.0 A/mm2。接触面的尺寸和安装孔应符合表I.1中规定的值。</w:t>
      </w:r>
    </w:p>
    <w:p w14:paraId="2D6CD4D5" w14:textId="77777777" w:rsidR="00344C88" w:rsidRPr="006342BF" w:rsidRDefault="003123D0">
      <w:pPr>
        <w:pStyle w:val="afff"/>
        <w:rPr>
          <w:kern w:val="2"/>
        </w:rPr>
      </w:pPr>
      <w:r w:rsidRPr="006342BF">
        <w:rPr>
          <w:rFonts w:hint="eastAsia"/>
          <w:kern w:val="2"/>
        </w:rPr>
        <w:t>对于较大的电流值或由于结构的原因，在满足相同截面尺寸值的情况下，可采用矩形截面连接器并联。</w:t>
      </w:r>
    </w:p>
    <w:p w14:paraId="2D6CD4D6" w14:textId="77777777" w:rsidR="00344C88" w:rsidRPr="006342BF" w:rsidRDefault="003123D0">
      <w:pPr>
        <w:pStyle w:val="afff"/>
        <w:ind w:firstLine="361"/>
        <w:rPr>
          <w:kern w:val="2"/>
          <w:sz w:val="18"/>
          <w:szCs w:val="18"/>
        </w:rPr>
      </w:pPr>
      <w:r w:rsidRPr="006342BF">
        <w:rPr>
          <w:rFonts w:hint="eastAsia"/>
          <w:b/>
          <w:bCs/>
          <w:kern w:val="2"/>
          <w:sz w:val="18"/>
          <w:szCs w:val="18"/>
        </w:rPr>
        <w:t>注：</w:t>
      </w:r>
      <w:r w:rsidRPr="006342BF">
        <w:rPr>
          <w:rFonts w:hint="eastAsia"/>
          <w:kern w:val="2"/>
          <w:sz w:val="18"/>
          <w:szCs w:val="18"/>
        </w:rPr>
        <w:t>当采用附加方法冷却矩形截面连接器并确保其连接时，这些值可以减小。方法有液体冷却等。</w:t>
      </w:r>
    </w:p>
    <w:p w14:paraId="2D6CD4D7" w14:textId="77777777" w:rsidR="00344C88" w:rsidRPr="006342BF" w:rsidRDefault="003123D0">
      <w:pPr>
        <w:pStyle w:val="afff"/>
        <w:rPr>
          <w:kern w:val="2"/>
        </w:rPr>
      </w:pPr>
      <w:r w:rsidRPr="006342BF">
        <w:rPr>
          <w:rFonts w:hint="eastAsia"/>
          <w:kern w:val="2"/>
        </w:rPr>
        <w:t>矩形截面连接器应具有足够的机械强度，以避免扭曲或断开。例如，由高短路电流和与聚束导体的连接造成扭曲和断开。</w:t>
      </w:r>
    </w:p>
    <w:p w14:paraId="2D6CD4D8" w14:textId="77777777" w:rsidR="00344C88" w:rsidRPr="006342BF" w:rsidRDefault="003123D0">
      <w:pPr>
        <w:pStyle w:val="afff"/>
        <w:rPr>
          <w:kern w:val="2"/>
        </w:rPr>
      </w:pPr>
      <w:r w:rsidRPr="006342BF">
        <w:rPr>
          <w:kern w:val="2"/>
        </w:rPr>
        <w:t>表I.1</w:t>
      </w:r>
      <w:r w:rsidRPr="006342BF">
        <w:rPr>
          <w:rFonts w:hint="eastAsia"/>
          <w:kern w:val="2"/>
        </w:rPr>
        <w:t>仅用于</w:t>
      </w:r>
      <w:r w:rsidRPr="006342BF">
        <w:rPr>
          <w:kern w:val="2"/>
        </w:rPr>
        <w:t>确保与母线</w:t>
      </w:r>
      <w:r w:rsidRPr="006342BF">
        <w:rPr>
          <w:rFonts w:hint="eastAsia"/>
          <w:kern w:val="2"/>
        </w:rPr>
        <w:t>的</w:t>
      </w:r>
      <w:r w:rsidRPr="006342BF">
        <w:rPr>
          <w:kern w:val="2"/>
        </w:rPr>
        <w:t>连接</w:t>
      </w:r>
      <w:r w:rsidRPr="006342BF">
        <w:rPr>
          <w:rFonts w:hint="eastAsia"/>
          <w:kern w:val="2"/>
        </w:rPr>
        <w:t>。</w:t>
      </w:r>
    </w:p>
    <w:p w14:paraId="2D6CD4D9" w14:textId="77777777" w:rsidR="00344C88" w:rsidRPr="006342BF" w:rsidRDefault="003123D0">
      <w:pPr>
        <w:pStyle w:val="af7"/>
        <w:numPr>
          <w:ilvl w:val="0"/>
          <w:numId w:val="0"/>
        </w:numPr>
        <w:tabs>
          <w:tab w:val="left" w:pos="360"/>
        </w:tabs>
      </w:pPr>
      <w:r w:rsidRPr="006342BF">
        <w:rPr>
          <w:rFonts w:hint="eastAsia"/>
        </w:rPr>
        <w:t>表I.1 矩形铜连接器的尺寸</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138"/>
        <w:gridCol w:w="907"/>
        <w:gridCol w:w="927"/>
        <w:gridCol w:w="941"/>
        <w:gridCol w:w="1023"/>
        <w:gridCol w:w="873"/>
        <w:gridCol w:w="872"/>
        <w:gridCol w:w="1061"/>
      </w:tblGrid>
      <w:tr w:rsidR="006342BF" w:rsidRPr="006342BF" w14:paraId="2D6CD4E3" w14:textId="77777777" w:rsidTr="003123D0">
        <w:tc>
          <w:tcPr>
            <w:tcW w:w="1828" w:type="dxa"/>
            <w:shd w:val="clear" w:color="auto" w:fill="auto"/>
            <w:vAlign w:val="center"/>
          </w:tcPr>
          <w:p w14:paraId="2D6CD4DA" w14:textId="77777777" w:rsidR="00344C88" w:rsidRPr="006342BF" w:rsidRDefault="003123D0" w:rsidP="003123D0">
            <w:pPr>
              <w:jc w:val="center"/>
              <w:rPr>
                <w:rFonts w:ascii="宋体" w:hAnsi="宋体"/>
                <w:sz w:val="18"/>
              </w:rPr>
            </w:pPr>
            <w:r w:rsidRPr="006342BF">
              <w:rPr>
                <w:rFonts w:ascii="宋体" w:hAnsi="宋体" w:hint="eastAsia"/>
                <w:sz w:val="18"/>
              </w:rPr>
              <w:t>尺寸</w:t>
            </w:r>
          </w:p>
        </w:tc>
        <w:tc>
          <w:tcPr>
            <w:tcW w:w="1138" w:type="dxa"/>
            <w:shd w:val="clear" w:color="auto" w:fill="auto"/>
          </w:tcPr>
          <w:p w14:paraId="2D6CD4DB" w14:textId="77777777" w:rsidR="00344C88" w:rsidRPr="006342BF" w:rsidRDefault="003123D0" w:rsidP="003123D0">
            <w:pPr>
              <w:jc w:val="center"/>
              <w:rPr>
                <w:rFonts w:ascii="宋体" w:hAnsi="宋体"/>
                <w:sz w:val="18"/>
              </w:rPr>
            </w:pPr>
            <w:r w:rsidRPr="006342BF">
              <w:rPr>
                <w:rFonts w:ascii="宋体" w:hAnsi="宋体" w:hint="eastAsia"/>
                <w:sz w:val="18"/>
              </w:rPr>
              <w:t>电流（A）</w:t>
            </w:r>
          </w:p>
        </w:tc>
        <w:tc>
          <w:tcPr>
            <w:tcW w:w="907" w:type="dxa"/>
            <w:shd w:val="clear" w:color="auto" w:fill="auto"/>
          </w:tcPr>
          <w:p w14:paraId="2D6CD4DC" w14:textId="77777777" w:rsidR="00344C88" w:rsidRPr="006342BF" w:rsidRDefault="003123D0" w:rsidP="003123D0">
            <w:pPr>
              <w:jc w:val="center"/>
              <w:rPr>
                <w:rFonts w:ascii="宋体" w:hAnsi="宋体"/>
                <w:sz w:val="18"/>
              </w:rPr>
            </w:pPr>
            <w:r w:rsidRPr="006342BF">
              <w:rPr>
                <w:rFonts w:ascii="宋体" w:hAnsi="宋体" w:hint="eastAsia"/>
                <w:sz w:val="18"/>
              </w:rPr>
              <w:t>A（mm）</w:t>
            </w:r>
          </w:p>
        </w:tc>
        <w:tc>
          <w:tcPr>
            <w:tcW w:w="927" w:type="dxa"/>
            <w:shd w:val="clear" w:color="auto" w:fill="auto"/>
          </w:tcPr>
          <w:p w14:paraId="2D6CD4DD" w14:textId="77777777" w:rsidR="00344C88" w:rsidRPr="006342BF" w:rsidRDefault="003123D0" w:rsidP="003123D0">
            <w:pPr>
              <w:jc w:val="center"/>
              <w:rPr>
                <w:rFonts w:ascii="宋体" w:hAnsi="宋体"/>
                <w:sz w:val="18"/>
              </w:rPr>
            </w:pPr>
            <w:r w:rsidRPr="006342BF">
              <w:rPr>
                <w:rFonts w:ascii="宋体" w:hAnsi="宋体" w:hint="eastAsia"/>
                <w:sz w:val="18"/>
              </w:rPr>
              <w:t>B（mm）</w:t>
            </w:r>
          </w:p>
        </w:tc>
        <w:tc>
          <w:tcPr>
            <w:tcW w:w="941" w:type="dxa"/>
            <w:shd w:val="clear" w:color="auto" w:fill="auto"/>
          </w:tcPr>
          <w:p w14:paraId="2D6CD4DE" w14:textId="77777777" w:rsidR="00344C88" w:rsidRPr="006342BF" w:rsidRDefault="003123D0" w:rsidP="003123D0">
            <w:pPr>
              <w:jc w:val="center"/>
              <w:rPr>
                <w:rFonts w:ascii="宋体" w:hAnsi="宋体"/>
                <w:sz w:val="18"/>
              </w:rPr>
            </w:pPr>
            <w:r w:rsidRPr="006342BF">
              <w:rPr>
                <w:rFonts w:ascii="宋体" w:hAnsi="宋体" w:hint="eastAsia"/>
                <w:sz w:val="18"/>
              </w:rPr>
              <w:t>C（mm）</w:t>
            </w:r>
          </w:p>
        </w:tc>
        <w:tc>
          <w:tcPr>
            <w:tcW w:w="1023" w:type="dxa"/>
            <w:shd w:val="clear" w:color="auto" w:fill="auto"/>
          </w:tcPr>
          <w:p w14:paraId="2D6CD4DF" w14:textId="77777777" w:rsidR="00344C88" w:rsidRPr="006342BF" w:rsidRDefault="003123D0" w:rsidP="003123D0">
            <w:pPr>
              <w:jc w:val="center"/>
              <w:rPr>
                <w:rFonts w:ascii="宋体" w:hAnsi="宋体"/>
                <w:sz w:val="18"/>
              </w:rPr>
            </w:pPr>
            <w:r w:rsidRPr="006342BF">
              <w:rPr>
                <w:rFonts w:ascii="宋体" w:hAnsi="宋体" w:hint="eastAsia"/>
                <w:sz w:val="18"/>
              </w:rPr>
              <w:t>D（mm）</w:t>
            </w:r>
          </w:p>
        </w:tc>
        <w:tc>
          <w:tcPr>
            <w:tcW w:w="873" w:type="dxa"/>
            <w:shd w:val="clear" w:color="auto" w:fill="auto"/>
          </w:tcPr>
          <w:p w14:paraId="2D6CD4E0" w14:textId="77777777" w:rsidR="00344C88" w:rsidRPr="006342BF" w:rsidRDefault="003123D0" w:rsidP="003123D0">
            <w:pPr>
              <w:jc w:val="center"/>
              <w:rPr>
                <w:rFonts w:ascii="宋体" w:hAnsi="宋体"/>
                <w:sz w:val="18"/>
              </w:rPr>
            </w:pPr>
            <w:r w:rsidRPr="006342BF">
              <w:rPr>
                <w:rFonts w:ascii="宋体" w:hAnsi="宋体" w:hint="eastAsia"/>
                <w:sz w:val="18"/>
              </w:rPr>
              <w:t>E（mm）</w:t>
            </w:r>
          </w:p>
        </w:tc>
        <w:tc>
          <w:tcPr>
            <w:tcW w:w="872" w:type="dxa"/>
            <w:shd w:val="clear" w:color="auto" w:fill="auto"/>
          </w:tcPr>
          <w:p w14:paraId="2D6CD4E1" w14:textId="77777777" w:rsidR="00344C88" w:rsidRPr="006342BF" w:rsidRDefault="003123D0" w:rsidP="003123D0">
            <w:pPr>
              <w:jc w:val="center"/>
              <w:rPr>
                <w:rFonts w:ascii="宋体" w:hAnsi="宋体"/>
                <w:sz w:val="18"/>
              </w:rPr>
            </w:pPr>
            <w:r w:rsidRPr="006342BF">
              <w:rPr>
                <w:rFonts w:ascii="宋体" w:hAnsi="宋体" w:hint="eastAsia"/>
                <w:sz w:val="18"/>
              </w:rPr>
              <w:t>F（mm）</w:t>
            </w:r>
          </w:p>
        </w:tc>
        <w:tc>
          <w:tcPr>
            <w:tcW w:w="1061" w:type="dxa"/>
            <w:shd w:val="clear" w:color="auto" w:fill="auto"/>
          </w:tcPr>
          <w:p w14:paraId="2D6CD4E2" w14:textId="77777777" w:rsidR="00344C88" w:rsidRPr="006342BF" w:rsidRDefault="003123D0" w:rsidP="003123D0">
            <w:pPr>
              <w:jc w:val="center"/>
              <w:rPr>
                <w:rFonts w:ascii="宋体" w:hAnsi="宋体"/>
                <w:sz w:val="18"/>
              </w:rPr>
            </w:pPr>
            <w:r w:rsidRPr="006342BF">
              <w:rPr>
                <w:rFonts w:ascii="宋体" w:hAnsi="宋体" w:hint="eastAsia"/>
                <w:sz w:val="18"/>
              </w:rPr>
              <w:t>安装螺纹</w:t>
            </w:r>
          </w:p>
        </w:tc>
      </w:tr>
      <w:tr w:rsidR="006342BF" w:rsidRPr="006342BF" w14:paraId="2D6CD4ED" w14:textId="77777777" w:rsidTr="003123D0">
        <w:tc>
          <w:tcPr>
            <w:tcW w:w="1828" w:type="dxa"/>
            <w:vMerge w:val="restart"/>
            <w:shd w:val="clear" w:color="auto" w:fill="auto"/>
          </w:tcPr>
          <w:p w14:paraId="2D6CD4E4" w14:textId="77777777" w:rsidR="00344C88" w:rsidRPr="006342BF" w:rsidRDefault="000E2639">
            <w:pPr>
              <w:rPr>
                <w:rFonts w:ascii="宋体"/>
              </w:rPr>
            </w:pPr>
            <w:r>
              <w:rPr>
                <w:rFonts w:ascii="宋体"/>
              </w:rPr>
              <w:pict w14:anchorId="2D6CDA45">
                <v:shape id="_x0000_i1106" type="#_x0000_t75" alt="表I.1-汉化-1" style="width:73.25pt;height:79.45pt;rotation:-90">
                  <v:imagedata r:id="rId104" o:title="表I"/>
                </v:shape>
              </w:pict>
            </w:r>
          </w:p>
        </w:tc>
        <w:tc>
          <w:tcPr>
            <w:tcW w:w="1138" w:type="dxa"/>
            <w:shd w:val="clear" w:color="auto" w:fill="auto"/>
          </w:tcPr>
          <w:p w14:paraId="2D6CD4E5" w14:textId="77777777" w:rsidR="00344C88" w:rsidRPr="006342BF" w:rsidRDefault="003123D0" w:rsidP="003123D0">
            <w:pPr>
              <w:jc w:val="center"/>
              <w:rPr>
                <w:rFonts w:ascii="宋体" w:hAnsi="宋体"/>
                <w:sz w:val="18"/>
              </w:rPr>
            </w:pPr>
            <w:r w:rsidRPr="006342BF">
              <w:rPr>
                <w:rFonts w:ascii="宋体" w:hAnsi="宋体" w:hint="eastAsia"/>
                <w:sz w:val="18"/>
              </w:rPr>
              <w:t>≤145</w:t>
            </w:r>
          </w:p>
        </w:tc>
        <w:tc>
          <w:tcPr>
            <w:tcW w:w="907" w:type="dxa"/>
            <w:shd w:val="clear" w:color="auto" w:fill="auto"/>
          </w:tcPr>
          <w:p w14:paraId="2D6CD4E6" w14:textId="77777777" w:rsidR="00344C88" w:rsidRPr="006342BF" w:rsidRDefault="003123D0" w:rsidP="003123D0">
            <w:pPr>
              <w:jc w:val="center"/>
              <w:rPr>
                <w:rFonts w:ascii="宋体" w:hAnsi="宋体"/>
                <w:sz w:val="18"/>
              </w:rPr>
            </w:pPr>
            <w:r w:rsidRPr="006342BF">
              <w:rPr>
                <w:rFonts w:ascii="宋体" w:hAnsi="宋体" w:hint="eastAsia"/>
                <w:sz w:val="18"/>
              </w:rPr>
              <w:t>15</w:t>
            </w:r>
          </w:p>
        </w:tc>
        <w:tc>
          <w:tcPr>
            <w:tcW w:w="927" w:type="dxa"/>
            <w:shd w:val="clear" w:color="auto" w:fill="auto"/>
          </w:tcPr>
          <w:p w14:paraId="2D6CD4E7" w14:textId="77777777" w:rsidR="00344C88" w:rsidRPr="006342BF" w:rsidRDefault="003123D0" w:rsidP="003123D0">
            <w:pPr>
              <w:jc w:val="center"/>
              <w:rPr>
                <w:rFonts w:ascii="宋体" w:hAnsi="宋体"/>
                <w:sz w:val="18"/>
              </w:rPr>
            </w:pPr>
            <w:r w:rsidRPr="006342BF">
              <w:rPr>
                <w:rFonts w:ascii="宋体" w:hAnsi="宋体" w:hint="eastAsia"/>
                <w:sz w:val="18"/>
              </w:rPr>
              <w:t>12</w:t>
            </w:r>
          </w:p>
        </w:tc>
        <w:tc>
          <w:tcPr>
            <w:tcW w:w="941" w:type="dxa"/>
            <w:shd w:val="clear" w:color="auto" w:fill="auto"/>
          </w:tcPr>
          <w:p w14:paraId="2D6CD4E8" w14:textId="77777777" w:rsidR="00344C88" w:rsidRPr="006342BF" w:rsidRDefault="003123D0" w:rsidP="003123D0">
            <w:pPr>
              <w:jc w:val="center"/>
              <w:rPr>
                <w:rFonts w:ascii="宋体" w:hAnsi="宋体"/>
                <w:sz w:val="18"/>
              </w:rPr>
            </w:pPr>
            <w:r w:rsidRPr="006342BF">
              <w:rPr>
                <w:rFonts w:ascii="宋体" w:hAnsi="宋体" w:hint="eastAsia"/>
                <w:sz w:val="18"/>
              </w:rPr>
              <w:t>6</w:t>
            </w:r>
          </w:p>
        </w:tc>
        <w:tc>
          <w:tcPr>
            <w:tcW w:w="1023" w:type="dxa"/>
            <w:shd w:val="clear" w:color="auto" w:fill="auto"/>
          </w:tcPr>
          <w:p w14:paraId="2D6CD4E9" w14:textId="77777777" w:rsidR="00344C88" w:rsidRPr="006342BF" w:rsidRDefault="003123D0" w:rsidP="003123D0">
            <w:pPr>
              <w:jc w:val="center"/>
              <w:rPr>
                <w:rFonts w:ascii="宋体" w:hAnsi="宋体"/>
                <w:sz w:val="18"/>
              </w:rPr>
            </w:pPr>
            <w:r w:rsidRPr="006342BF">
              <w:rPr>
                <w:rFonts w:ascii="宋体" w:hAnsi="宋体" w:hint="eastAsia"/>
                <w:sz w:val="18"/>
              </w:rPr>
              <w:t>5.5</w:t>
            </w:r>
          </w:p>
        </w:tc>
        <w:tc>
          <w:tcPr>
            <w:tcW w:w="873" w:type="dxa"/>
            <w:vMerge w:val="restart"/>
            <w:shd w:val="clear" w:color="auto" w:fill="auto"/>
            <w:vAlign w:val="center"/>
          </w:tcPr>
          <w:p w14:paraId="2D6CD4EA" w14:textId="77777777" w:rsidR="00344C88" w:rsidRPr="006342BF" w:rsidRDefault="003123D0" w:rsidP="003123D0">
            <w:pPr>
              <w:jc w:val="center"/>
              <w:rPr>
                <w:rFonts w:ascii="宋体" w:hAnsi="宋体"/>
                <w:sz w:val="18"/>
              </w:rPr>
            </w:pPr>
            <w:r w:rsidRPr="006342BF">
              <w:rPr>
                <w:rFonts w:ascii="宋体" w:hAnsi="宋体" w:hint="eastAsia"/>
                <w:sz w:val="18"/>
              </w:rPr>
              <w:t>/</w:t>
            </w:r>
          </w:p>
        </w:tc>
        <w:tc>
          <w:tcPr>
            <w:tcW w:w="872" w:type="dxa"/>
            <w:vMerge w:val="restart"/>
            <w:shd w:val="clear" w:color="auto" w:fill="auto"/>
            <w:vAlign w:val="center"/>
          </w:tcPr>
          <w:p w14:paraId="2D6CD4EB" w14:textId="77777777" w:rsidR="00344C88" w:rsidRPr="006342BF" w:rsidRDefault="003123D0" w:rsidP="003123D0">
            <w:pPr>
              <w:jc w:val="center"/>
              <w:rPr>
                <w:rFonts w:ascii="宋体" w:hAnsi="宋体"/>
                <w:sz w:val="18"/>
              </w:rPr>
            </w:pPr>
            <w:r w:rsidRPr="006342BF">
              <w:rPr>
                <w:rFonts w:ascii="宋体" w:hAnsi="宋体" w:hint="eastAsia"/>
                <w:sz w:val="18"/>
              </w:rPr>
              <w:t>/</w:t>
            </w:r>
          </w:p>
        </w:tc>
        <w:tc>
          <w:tcPr>
            <w:tcW w:w="1061" w:type="dxa"/>
            <w:shd w:val="clear" w:color="auto" w:fill="auto"/>
          </w:tcPr>
          <w:p w14:paraId="2D6CD4EC" w14:textId="77777777" w:rsidR="00344C88" w:rsidRPr="006342BF" w:rsidRDefault="003123D0" w:rsidP="003123D0">
            <w:pPr>
              <w:jc w:val="center"/>
              <w:rPr>
                <w:rFonts w:ascii="宋体" w:hAnsi="宋体"/>
                <w:sz w:val="18"/>
              </w:rPr>
            </w:pPr>
            <w:r w:rsidRPr="006342BF">
              <w:rPr>
                <w:rFonts w:ascii="宋体" w:hAnsi="宋体" w:hint="eastAsia"/>
                <w:sz w:val="18"/>
              </w:rPr>
              <w:t>M5</w:t>
            </w:r>
          </w:p>
        </w:tc>
      </w:tr>
      <w:tr w:rsidR="006342BF" w:rsidRPr="006342BF" w14:paraId="2D6CD4F7" w14:textId="77777777" w:rsidTr="003123D0">
        <w:tc>
          <w:tcPr>
            <w:tcW w:w="1828" w:type="dxa"/>
            <w:vMerge/>
            <w:shd w:val="clear" w:color="auto" w:fill="auto"/>
          </w:tcPr>
          <w:p w14:paraId="2D6CD4EE" w14:textId="77777777" w:rsidR="00344C88" w:rsidRPr="006342BF" w:rsidRDefault="00344C88">
            <w:pPr>
              <w:rPr>
                <w:rFonts w:ascii="宋体"/>
              </w:rPr>
            </w:pPr>
          </w:p>
        </w:tc>
        <w:tc>
          <w:tcPr>
            <w:tcW w:w="1138" w:type="dxa"/>
            <w:shd w:val="clear" w:color="auto" w:fill="auto"/>
          </w:tcPr>
          <w:p w14:paraId="2D6CD4EF" w14:textId="77777777" w:rsidR="00344C88" w:rsidRPr="006342BF" w:rsidRDefault="003123D0" w:rsidP="003123D0">
            <w:pPr>
              <w:jc w:val="center"/>
              <w:rPr>
                <w:rFonts w:ascii="宋体" w:hAnsi="宋体"/>
                <w:sz w:val="18"/>
              </w:rPr>
            </w:pPr>
            <w:r w:rsidRPr="006342BF">
              <w:rPr>
                <w:rFonts w:ascii="宋体" w:hAnsi="宋体" w:hint="eastAsia"/>
                <w:sz w:val="18"/>
              </w:rPr>
              <w:t>≤215</w:t>
            </w:r>
          </w:p>
        </w:tc>
        <w:tc>
          <w:tcPr>
            <w:tcW w:w="907" w:type="dxa"/>
            <w:shd w:val="clear" w:color="auto" w:fill="auto"/>
          </w:tcPr>
          <w:p w14:paraId="2D6CD4F0" w14:textId="77777777" w:rsidR="00344C88" w:rsidRPr="006342BF" w:rsidRDefault="003123D0" w:rsidP="003123D0">
            <w:pPr>
              <w:jc w:val="center"/>
              <w:rPr>
                <w:rFonts w:ascii="宋体" w:hAnsi="宋体"/>
                <w:sz w:val="18"/>
              </w:rPr>
            </w:pPr>
            <w:r w:rsidRPr="006342BF">
              <w:rPr>
                <w:rFonts w:ascii="宋体" w:hAnsi="宋体" w:hint="eastAsia"/>
                <w:sz w:val="18"/>
              </w:rPr>
              <w:t>18</w:t>
            </w:r>
          </w:p>
        </w:tc>
        <w:tc>
          <w:tcPr>
            <w:tcW w:w="927" w:type="dxa"/>
            <w:shd w:val="clear" w:color="auto" w:fill="auto"/>
          </w:tcPr>
          <w:p w14:paraId="2D6CD4F1" w14:textId="77777777" w:rsidR="00344C88" w:rsidRPr="006342BF" w:rsidRDefault="003123D0" w:rsidP="003123D0">
            <w:pPr>
              <w:jc w:val="center"/>
              <w:rPr>
                <w:rFonts w:ascii="宋体" w:hAnsi="宋体"/>
                <w:sz w:val="18"/>
              </w:rPr>
            </w:pPr>
            <w:r w:rsidRPr="006342BF">
              <w:rPr>
                <w:rFonts w:ascii="宋体" w:hAnsi="宋体" w:hint="eastAsia"/>
                <w:sz w:val="18"/>
              </w:rPr>
              <w:t>15</w:t>
            </w:r>
          </w:p>
        </w:tc>
        <w:tc>
          <w:tcPr>
            <w:tcW w:w="941" w:type="dxa"/>
            <w:shd w:val="clear" w:color="auto" w:fill="auto"/>
          </w:tcPr>
          <w:p w14:paraId="2D6CD4F2" w14:textId="77777777" w:rsidR="00344C88" w:rsidRPr="006342BF" w:rsidRDefault="003123D0" w:rsidP="003123D0">
            <w:pPr>
              <w:jc w:val="center"/>
              <w:rPr>
                <w:rFonts w:ascii="宋体" w:hAnsi="宋体"/>
                <w:sz w:val="18"/>
              </w:rPr>
            </w:pPr>
            <w:r w:rsidRPr="006342BF">
              <w:rPr>
                <w:rFonts w:ascii="宋体" w:hAnsi="宋体" w:hint="eastAsia"/>
                <w:sz w:val="18"/>
              </w:rPr>
              <w:t>7.5</w:t>
            </w:r>
          </w:p>
        </w:tc>
        <w:tc>
          <w:tcPr>
            <w:tcW w:w="1023" w:type="dxa"/>
            <w:shd w:val="clear" w:color="auto" w:fill="auto"/>
          </w:tcPr>
          <w:p w14:paraId="2D6CD4F3" w14:textId="77777777" w:rsidR="00344C88" w:rsidRPr="006342BF" w:rsidRDefault="003123D0" w:rsidP="003123D0">
            <w:pPr>
              <w:jc w:val="center"/>
              <w:rPr>
                <w:rFonts w:ascii="宋体" w:hAnsi="宋体"/>
                <w:sz w:val="18"/>
              </w:rPr>
            </w:pPr>
            <w:r w:rsidRPr="006342BF">
              <w:rPr>
                <w:rFonts w:ascii="宋体" w:hAnsi="宋体" w:hint="eastAsia"/>
                <w:sz w:val="18"/>
              </w:rPr>
              <w:t>6.6</w:t>
            </w:r>
          </w:p>
        </w:tc>
        <w:tc>
          <w:tcPr>
            <w:tcW w:w="873" w:type="dxa"/>
            <w:vMerge/>
            <w:shd w:val="clear" w:color="auto" w:fill="auto"/>
          </w:tcPr>
          <w:p w14:paraId="2D6CD4F4" w14:textId="77777777" w:rsidR="00344C88" w:rsidRPr="006342BF" w:rsidRDefault="00344C88" w:rsidP="003123D0">
            <w:pPr>
              <w:jc w:val="center"/>
              <w:rPr>
                <w:rFonts w:ascii="宋体" w:hAnsi="宋体"/>
                <w:sz w:val="18"/>
              </w:rPr>
            </w:pPr>
          </w:p>
        </w:tc>
        <w:tc>
          <w:tcPr>
            <w:tcW w:w="872" w:type="dxa"/>
            <w:vMerge/>
            <w:shd w:val="clear" w:color="auto" w:fill="auto"/>
          </w:tcPr>
          <w:p w14:paraId="2D6CD4F5" w14:textId="77777777" w:rsidR="00344C88" w:rsidRPr="006342BF" w:rsidRDefault="00344C88" w:rsidP="003123D0">
            <w:pPr>
              <w:jc w:val="center"/>
              <w:rPr>
                <w:rFonts w:ascii="宋体" w:hAnsi="宋体"/>
                <w:sz w:val="18"/>
              </w:rPr>
            </w:pPr>
          </w:p>
        </w:tc>
        <w:tc>
          <w:tcPr>
            <w:tcW w:w="1061" w:type="dxa"/>
            <w:shd w:val="clear" w:color="auto" w:fill="auto"/>
          </w:tcPr>
          <w:p w14:paraId="2D6CD4F6" w14:textId="77777777" w:rsidR="00344C88" w:rsidRPr="006342BF" w:rsidRDefault="003123D0" w:rsidP="003123D0">
            <w:pPr>
              <w:jc w:val="center"/>
              <w:rPr>
                <w:rFonts w:ascii="宋体" w:hAnsi="宋体"/>
                <w:sz w:val="18"/>
              </w:rPr>
            </w:pPr>
            <w:r w:rsidRPr="006342BF">
              <w:rPr>
                <w:rFonts w:ascii="宋体" w:hAnsi="宋体" w:hint="eastAsia"/>
                <w:sz w:val="18"/>
              </w:rPr>
              <w:t>M6</w:t>
            </w:r>
          </w:p>
        </w:tc>
      </w:tr>
      <w:tr w:rsidR="006342BF" w:rsidRPr="006342BF" w14:paraId="2D6CD501" w14:textId="77777777" w:rsidTr="003123D0">
        <w:tc>
          <w:tcPr>
            <w:tcW w:w="1828" w:type="dxa"/>
            <w:vMerge/>
            <w:shd w:val="clear" w:color="auto" w:fill="auto"/>
          </w:tcPr>
          <w:p w14:paraId="2D6CD4F8" w14:textId="77777777" w:rsidR="00344C88" w:rsidRPr="006342BF" w:rsidRDefault="00344C88">
            <w:pPr>
              <w:rPr>
                <w:rFonts w:ascii="宋体"/>
              </w:rPr>
            </w:pPr>
          </w:p>
        </w:tc>
        <w:tc>
          <w:tcPr>
            <w:tcW w:w="1138" w:type="dxa"/>
            <w:shd w:val="clear" w:color="auto" w:fill="auto"/>
          </w:tcPr>
          <w:p w14:paraId="2D6CD4F9" w14:textId="77777777" w:rsidR="00344C88" w:rsidRPr="006342BF" w:rsidRDefault="003123D0" w:rsidP="003123D0">
            <w:pPr>
              <w:jc w:val="center"/>
              <w:rPr>
                <w:rFonts w:ascii="宋体" w:hAnsi="宋体"/>
                <w:sz w:val="18"/>
              </w:rPr>
            </w:pPr>
            <w:r w:rsidRPr="006342BF">
              <w:rPr>
                <w:rFonts w:ascii="宋体" w:hAnsi="宋体" w:hint="eastAsia"/>
                <w:sz w:val="18"/>
              </w:rPr>
              <w:t>≤365</w:t>
            </w:r>
          </w:p>
        </w:tc>
        <w:tc>
          <w:tcPr>
            <w:tcW w:w="907" w:type="dxa"/>
            <w:shd w:val="clear" w:color="auto" w:fill="auto"/>
          </w:tcPr>
          <w:p w14:paraId="2D6CD4FA" w14:textId="77777777" w:rsidR="00344C88" w:rsidRPr="006342BF" w:rsidRDefault="003123D0" w:rsidP="003123D0">
            <w:pPr>
              <w:jc w:val="center"/>
              <w:rPr>
                <w:rFonts w:ascii="宋体" w:hAnsi="宋体"/>
                <w:sz w:val="18"/>
              </w:rPr>
            </w:pPr>
            <w:r w:rsidRPr="006342BF">
              <w:rPr>
                <w:rFonts w:ascii="宋体" w:hAnsi="宋体" w:hint="eastAsia"/>
                <w:sz w:val="18"/>
              </w:rPr>
              <w:t>23</w:t>
            </w:r>
          </w:p>
        </w:tc>
        <w:tc>
          <w:tcPr>
            <w:tcW w:w="927" w:type="dxa"/>
            <w:shd w:val="clear" w:color="auto" w:fill="auto"/>
          </w:tcPr>
          <w:p w14:paraId="2D6CD4FB"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941" w:type="dxa"/>
            <w:shd w:val="clear" w:color="auto" w:fill="auto"/>
          </w:tcPr>
          <w:p w14:paraId="2D6CD4FC" w14:textId="77777777" w:rsidR="00344C88" w:rsidRPr="006342BF" w:rsidRDefault="003123D0" w:rsidP="003123D0">
            <w:pPr>
              <w:jc w:val="center"/>
              <w:rPr>
                <w:rFonts w:ascii="宋体" w:hAnsi="宋体"/>
                <w:sz w:val="18"/>
              </w:rPr>
            </w:pPr>
            <w:r w:rsidRPr="006342BF">
              <w:rPr>
                <w:rFonts w:ascii="宋体" w:hAnsi="宋体" w:hint="eastAsia"/>
                <w:sz w:val="18"/>
              </w:rPr>
              <w:t>10</w:t>
            </w:r>
          </w:p>
        </w:tc>
        <w:tc>
          <w:tcPr>
            <w:tcW w:w="1023" w:type="dxa"/>
            <w:shd w:val="clear" w:color="auto" w:fill="auto"/>
          </w:tcPr>
          <w:p w14:paraId="2D6CD4FD" w14:textId="77777777" w:rsidR="00344C88" w:rsidRPr="006342BF" w:rsidRDefault="003123D0" w:rsidP="003123D0">
            <w:pPr>
              <w:jc w:val="center"/>
              <w:rPr>
                <w:rFonts w:ascii="宋体" w:hAnsi="宋体"/>
                <w:sz w:val="18"/>
              </w:rPr>
            </w:pPr>
            <w:r w:rsidRPr="006342BF">
              <w:rPr>
                <w:rFonts w:ascii="宋体" w:hAnsi="宋体" w:hint="eastAsia"/>
                <w:sz w:val="18"/>
              </w:rPr>
              <w:t>9</w:t>
            </w:r>
          </w:p>
        </w:tc>
        <w:tc>
          <w:tcPr>
            <w:tcW w:w="873" w:type="dxa"/>
            <w:vMerge/>
            <w:shd w:val="clear" w:color="auto" w:fill="auto"/>
          </w:tcPr>
          <w:p w14:paraId="2D6CD4FE" w14:textId="77777777" w:rsidR="00344C88" w:rsidRPr="006342BF" w:rsidRDefault="00344C88" w:rsidP="003123D0">
            <w:pPr>
              <w:jc w:val="center"/>
              <w:rPr>
                <w:rFonts w:ascii="宋体" w:hAnsi="宋体"/>
                <w:sz w:val="18"/>
              </w:rPr>
            </w:pPr>
          </w:p>
        </w:tc>
        <w:tc>
          <w:tcPr>
            <w:tcW w:w="872" w:type="dxa"/>
            <w:vMerge/>
            <w:shd w:val="clear" w:color="auto" w:fill="auto"/>
          </w:tcPr>
          <w:p w14:paraId="2D6CD4FF" w14:textId="77777777" w:rsidR="00344C88" w:rsidRPr="006342BF" w:rsidRDefault="00344C88" w:rsidP="003123D0">
            <w:pPr>
              <w:jc w:val="center"/>
              <w:rPr>
                <w:rFonts w:ascii="宋体" w:hAnsi="宋体"/>
                <w:sz w:val="18"/>
              </w:rPr>
            </w:pPr>
          </w:p>
        </w:tc>
        <w:tc>
          <w:tcPr>
            <w:tcW w:w="1061" w:type="dxa"/>
            <w:shd w:val="clear" w:color="auto" w:fill="auto"/>
          </w:tcPr>
          <w:p w14:paraId="2D6CD500" w14:textId="77777777" w:rsidR="00344C88" w:rsidRPr="006342BF" w:rsidRDefault="003123D0" w:rsidP="003123D0">
            <w:pPr>
              <w:jc w:val="center"/>
              <w:rPr>
                <w:rFonts w:ascii="宋体" w:hAnsi="宋体"/>
                <w:sz w:val="18"/>
              </w:rPr>
            </w:pPr>
            <w:r w:rsidRPr="006342BF">
              <w:rPr>
                <w:rFonts w:ascii="宋体" w:hAnsi="宋体" w:hint="eastAsia"/>
                <w:sz w:val="18"/>
              </w:rPr>
              <w:t>M8</w:t>
            </w:r>
          </w:p>
        </w:tc>
      </w:tr>
      <w:tr w:rsidR="006342BF" w:rsidRPr="006342BF" w14:paraId="2D6CD50B" w14:textId="77777777" w:rsidTr="003123D0">
        <w:tc>
          <w:tcPr>
            <w:tcW w:w="1828" w:type="dxa"/>
            <w:vMerge/>
            <w:shd w:val="clear" w:color="auto" w:fill="auto"/>
          </w:tcPr>
          <w:p w14:paraId="2D6CD502" w14:textId="77777777" w:rsidR="00344C88" w:rsidRPr="006342BF" w:rsidRDefault="00344C88">
            <w:pPr>
              <w:rPr>
                <w:rFonts w:ascii="宋体"/>
              </w:rPr>
            </w:pPr>
          </w:p>
        </w:tc>
        <w:tc>
          <w:tcPr>
            <w:tcW w:w="1138" w:type="dxa"/>
            <w:shd w:val="clear" w:color="auto" w:fill="auto"/>
          </w:tcPr>
          <w:p w14:paraId="2D6CD503" w14:textId="77777777" w:rsidR="00344C88" w:rsidRPr="006342BF" w:rsidRDefault="003123D0" w:rsidP="003123D0">
            <w:pPr>
              <w:jc w:val="center"/>
              <w:rPr>
                <w:rFonts w:ascii="宋体" w:hAnsi="宋体"/>
                <w:sz w:val="18"/>
              </w:rPr>
            </w:pPr>
            <w:r w:rsidRPr="006342BF">
              <w:rPr>
                <w:rFonts w:ascii="宋体" w:hAnsi="宋体" w:hint="eastAsia"/>
                <w:sz w:val="18"/>
              </w:rPr>
              <w:t>≤430</w:t>
            </w:r>
          </w:p>
        </w:tc>
        <w:tc>
          <w:tcPr>
            <w:tcW w:w="907" w:type="dxa"/>
            <w:shd w:val="clear" w:color="auto" w:fill="auto"/>
          </w:tcPr>
          <w:p w14:paraId="2D6CD504" w14:textId="77777777" w:rsidR="00344C88" w:rsidRPr="006342BF" w:rsidRDefault="003123D0" w:rsidP="003123D0">
            <w:pPr>
              <w:jc w:val="center"/>
              <w:rPr>
                <w:rFonts w:ascii="宋体" w:hAnsi="宋体"/>
                <w:sz w:val="18"/>
              </w:rPr>
            </w:pPr>
            <w:r w:rsidRPr="006342BF">
              <w:rPr>
                <w:rFonts w:ascii="宋体" w:hAnsi="宋体" w:hint="eastAsia"/>
                <w:sz w:val="18"/>
              </w:rPr>
              <w:t>28</w:t>
            </w:r>
          </w:p>
        </w:tc>
        <w:tc>
          <w:tcPr>
            <w:tcW w:w="927" w:type="dxa"/>
            <w:shd w:val="clear" w:color="auto" w:fill="auto"/>
          </w:tcPr>
          <w:p w14:paraId="2D6CD505" w14:textId="77777777" w:rsidR="00344C88" w:rsidRPr="006342BF" w:rsidRDefault="003123D0" w:rsidP="003123D0">
            <w:pPr>
              <w:jc w:val="center"/>
              <w:rPr>
                <w:rFonts w:ascii="宋体" w:hAnsi="宋体"/>
                <w:sz w:val="18"/>
              </w:rPr>
            </w:pPr>
            <w:r w:rsidRPr="006342BF">
              <w:rPr>
                <w:rFonts w:ascii="宋体" w:hAnsi="宋体" w:hint="eastAsia"/>
                <w:sz w:val="18"/>
              </w:rPr>
              <w:t>25</w:t>
            </w:r>
          </w:p>
        </w:tc>
        <w:tc>
          <w:tcPr>
            <w:tcW w:w="941" w:type="dxa"/>
            <w:shd w:val="clear" w:color="auto" w:fill="auto"/>
          </w:tcPr>
          <w:p w14:paraId="2D6CD506" w14:textId="77777777" w:rsidR="00344C88" w:rsidRPr="006342BF" w:rsidRDefault="003123D0" w:rsidP="003123D0">
            <w:pPr>
              <w:jc w:val="center"/>
              <w:rPr>
                <w:rFonts w:ascii="宋体" w:hAnsi="宋体"/>
                <w:sz w:val="18"/>
              </w:rPr>
            </w:pPr>
            <w:r w:rsidRPr="006342BF">
              <w:rPr>
                <w:rFonts w:ascii="宋体" w:hAnsi="宋体" w:hint="eastAsia"/>
                <w:sz w:val="18"/>
              </w:rPr>
              <w:t>12.5</w:t>
            </w:r>
          </w:p>
        </w:tc>
        <w:tc>
          <w:tcPr>
            <w:tcW w:w="1023" w:type="dxa"/>
            <w:shd w:val="clear" w:color="auto" w:fill="auto"/>
          </w:tcPr>
          <w:p w14:paraId="2D6CD507" w14:textId="77777777" w:rsidR="00344C88" w:rsidRPr="006342BF" w:rsidRDefault="003123D0" w:rsidP="003123D0">
            <w:pPr>
              <w:jc w:val="center"/>
              <w:rPr>
                <w:rFonts w:ascii="宋体" w:hAnsi="宋体"/>
                <w:sz w:val="18"/>
              </w:rPr>
            </w:pPr>
            <w:r w:rsidRPr="006342BF">
              <w:rPr>
                <w:rFonts w:ascii="宋体" w:hAnsi="宋体" w:hint="eastAsia"/>
                <w:sz w:val="18"/>
              </w:rPr>
              <w:t>11</w:t>
            </w:r>
          </w:p>
        </w:tc>
        <w:tc>
          <w:tcPr>
            <w:tcW w:w="873" w:type="dxa"/>
            <w:vMerge/>
            <w:shd w:val="clear" w:color="auto" w:fill="auto"/>
          </w:tcPr>
          <w:p w14:paraId="2D6CD508" w14:textId="77777777" w:rsidR="00344C88" w:rsidRPr="006342BF" w:rsidRDefault="00344C88" w:rsidP="003123D0">
            <w:pPr>
              <w:jc w:val="center"/>
              <w:rPr>
                <w:rFonts w:ascii="宋体" w:hAnsi="宋体"/>
                <w:sz w:val="18"/>
              </w:rPr>
            </w:pPr>
          </w:p>
        </w:tc>
        <w:tc>
          <w:tcPr>
            <w:tcW w:w="872" w:type="dxa"/>
            <w:vMerge/>
            <w:shd w:val="clear" w:color="auto" w:fill="auto"/>
          </w:tcPr>
          <w:p w14:paraId="2D6CD509" w14:textId="77777777" w:rsidR="00344C88" w:rsidRPr="006342BF" w:rsidRDefault="00344C88" w:rsidP="003123D0">
            <w:pPr>
              <w:jc w:val="center"/>
              <w:rPr>
                <w:rFonts w:ascii="宋体" w:hAnsi="宋体"/>
                <w:sz w:val="18"/>
              </w:rPr>
            </w:pPr>
          </w:p>
        </w:tc>
        <w:tc>
          <w:tcPr>
            <w:tcW w:w="1061" w:type="dxa"/>
            <w:shd w:val="clear" w:color="auto" w:fill="auto"/>
          </w:tcPr>
          <w:p w14:paraId="2D6CD50A" w14:textId="77777777" w:rsidR="00344C88" w:rsidRPr="006342BF" w:rsidRDefault="003123D0" w:rsidP="003123D0">
            <w:pPr>
              <w:jc w:val="center"/>
              <w:rPr>
                <w:rFonts w:ascii="宋体" w:hAnsi="宋体"/>
                <w:sz w:val="18"/>
              </w:rPr>
            </w:pPr>
            <w:r w:rsidRPr="006342BF">
              <w:rPr>
                <w:rFonts w:ascii="宋体" w:hAnsi="宋体" w:hint="eastAsia"/>
                <w:sz w:val="18"/>
              </w:rPr>
              <w:t>M10</w:t>
            </w:r>
          </w:p>
        </w:tc>
      </w:tr>
      <w:tr w:rsidR="006342BF" w:rsidRPr="006342BF" w14:paraId="2D6CD515" w14:textId="77777777" w:rsidTr="003123D0">
        <w:tc>
          <w:tcPr>
            <w:tcW w:w="1828" w:type="dxa"/>
            <w:vMerge/>
            <w:shd w:val="clear" w:color="auto" w:fill="auto"/>
          </w:tcPr>
          <w:p w14:paraId="2D6CD50C" w14:textId="77777777" w:rsidR="00344C88" w:rsidRPr="006342BF" w:rsidRDefault="00344C88">
            <w:pPr>
              <w:rPr>
                <w:rFonts w:ascii="宋体"/>
              </w:rPr>
            </w:pPr>
          </w:p>
        </w:tc>
        <w:tc>
          <w:tcPr>
            <w:tcW w:w="1138" w:type="dxa"/>
            <w:shd w:val="clear" w:color="auto" w:fill="auto"/>
          </w:tcPr>
          <w:p w14:paraId="2D6CD50D" w14:textId="77777777" w:rsidR="00344C88" w:rsidRPr="006342BF" w:rsidRDefault="003123D0" w:rsidP="003123D0">
            <w:pPr>
              <w:jc w:val="center"/>
              <w:rPr>
                <w:rFonts w:ascii="宋体" w:hAnsi="宋体"/>
                <w:sz w:val="18"/>
              </w:rPr>
            </w:pPr>
            <w:r w:rsidRPr="006342BF">
              <w:rPr>
                <w:rFonts w:ascii="宋体" w:hAnsi="宋体" w:hint="eastAsia"/>
                <w:sz w:val="18"/>
              </w:rPr>
              <w:t>≤760</w:t>
            </w:r>
          </w:p>
        </w:tc>
        <w:tc>
          <w:tcPr>
            <w:tcW w:w="907" w:type="dxa"/>
            <w:shd w:val="clear" w:color="auto" w:fill="auto"/>
          </w:tcPr>
          <w:p w14:paraId="2D6CD50E" w14:textId="77777777" w:rsidR="00344C88" w:rsidRPr="006342BF" w:rsidRDefault="003123D0" w:rsidP="003123D0">
            <w:pPr>
              <w:jc w:val="center"/>
              <w:rPr>
                <w:rFonts w:ascii="宋体" w:hAnsi="宋体"/>
                <w:sz w:val="18"/>
              </w:rPr>
            </w:pPr>
            <w:r w:rsidRPr="006342BF">
              <w:rPr>
                <w:rFonts w:ascii="宋体" w:hAnsi="宋体" w:hint="eastAsia"/>
                <w:sz w:val="18"/>
              </w:rPr>
              <w:t>35</w:t>
            </w:r>
          </w:p>
        </w:tc>
        <w:tc>
          <w:tcPr>
            <w:tcW w:w="927" w:type="dxa"/>
            <w:shd w:val="clear" w:color="auto" w:fill="auto"/>
          </w:tcPr>
          <w:p w14:paraId="2D6CD50F" w14:textId="77777777" w:rsidR="00344C88" w:rsidRPr="006342BF" w:rsidRDefault="003123D0" w:rsidP="003123D0">
            <w:pPr>
              <w:jc w:val="center"/>
              <w:rPr>
                <w:rFonts w:ascii="宋体" w:hAnsi="宋体"/>
                <w:sz w:val="18"/>
              </w:rPr>
            </w:pPr>
            <w:r w:rsidRPr="006342BF">
              <w:rPr>
                <w:rFonts w:ascii="宋体" w:hAnsi="宋体" w:hint="eastAsia"/>
                <w:sz w:val="18"/>
              </w:rPr>
              <w:t>30</w:t>
            </w:r>
          </w:p>
        </w:tc>
        <w:tc>
          <w:tcPr>
            <w:tcW w:w="941" w:type="dxa"/>
            <w:shd w:val="clear" w:color="auto" w:fill="auto"/>
          </w:tcPr>
          <w:p w14:paraId="2D6CD510" w14:textId="77777777" w:rsidR="00344C88" w:rsidRPr="006342BF" w:rsidRDefault="003123D0" w:rsidP="003123D0">
            <w:pPr>
              <w:jc w:val="center"/>
              <w:rPr>
                <w:rFonts w:ascii="宋体" w:hAnsi="宋体"/>
                <w:sz w:val="18"/>
              </w:rPr>
            </w:pPr>
            <w:r w:rsidRPr="006342BF">
              <w:rPr>
                <w:rFonts w:ascii="宋体" w:hAnsi="宋体" w:hint="eastAsia"/>
                <w:sz w:val="18"/>
              </w:rPr>
              <w:t>15</w:t>
            </w:r>
          </w:p>
        </w:tc>
        <w:tc>
          <w:tcPr>
            <w:tcW w:w="1023" w:type="dxa"/>
            <w:shd w:val="clear" w:color="auto" w:fill="auto"/>
          </w:tcPr>
          <w:p w14:paraId="2D6CD511" w14:textId="77777777" w:rsidR="00344C88" w:rsidRPr="006342BF" w:rsidRDefault="003123D0" w:rsidP="003123D0">
            <w:pPr>
              <w:jc w:val="center"/>
              <w:rPr>
                <w:rFonts w:ascii="宋体" w:hAnsi="宋体"/>
                <w:sz w:val="18"/>
              </w:rPr>
            </w:pPr>
            <w:r w:rsidRPr="006342BF">
              <w:rPr>
                <w:rFonts w:ascii="宋体" w:hAnsi="宋体" w:hint="eastAsia"/>
                <w:sz w:val="18"/>
              </w:rPr>
              <w:t>11</w:t>
            </w:r>
          </w:p>
        </w:tc>
        <w:tc>
          <w:tcPr>
            <w:tcW w:w="873" w:type="dxa"/>
            <w:vMerge/>
            <w:shd w:val="clear" w:color="auto" w:fill="auto"/>
          </w:tcPr>
          <w:p w14:paraId="2D6CD512" w14:textId="77777777" w:rsidR="00344C88" w:rsidRPr="006342BF" w:rsidRDefault="00344C88" w:rsidP="003123D0">
            <w:pPr>
              <w:jc w:val="center"/>
              <w:rPr>
                <w:rFonts w:ascii="宋体" w:hAnsi="宋体"/>
                <w:sz w:val="18"/>
              </w:rPr>
            </w:pPr>
          </w:p>
        </w:tc>
        <w:tc>
          <w:tcPr>
            <w:tcW w:w="872" w:type="dxa"/>
            <w:vMerge/>
            <w:shd w:val="clear" w:color="auto" w:fill="auto"/>
          </w:tcPr>
          <w:p w14:paraId="2D6CD513" w14:textId="77777777" w:rsidR="00344C88" w:rsidRPr="006342BF" w:rsidRDefault="00344C88" w:rsidP="003123D0">
            <w:pPr>
              <w:jc w:val="center"/>
              <w:rPr>
                <w:rFonts w:ascii="宋体" w:hAnsi="宋体"/>
                <w:sz w:val="18"/>
              </w:rPr>
            </w:pPr>
          </w:p>
        </w:tc>
        <w:tc>
          <w:tcPr>
            <w:tcW w:w="1061" w:type="dxa"/>
            <w:shd w:val="clear" w:color="auto" w:fill="auto"/>
          </w:tcPr>
          <w:p w14:paraId="2D6CD514" w14:textId="77777777" w:rsidR="00344C88" w:rsidRPr="006342BF" w:rsidRDefault="003123D0" w:rsidP="003123D0">
            <w:pPr>
              <w:jc w:val="center"/>
              <w:rPr>
                <w:rFonts w:ascii="宋体" w:hAnsi="宋体"/>
                <w:sz w:val="18"/>
              </w:rPr>
            </w:pPr>
            <w:r w:rsidRPr="006342BF">
              <w:rPr>
                <w:rFonts w:ascii="宋体" w:hAnsi="宋体" w:hint="eastAsia"/>
                <w:sz w:val="18"/>
              </w:rPr>
              <w:t>M10</w:t>
            </w:r>
          </w:p>
        </w:tc>
      </w:tr>
      <w:tr w:rsidR="006342BF" w:rsidRPr="006342BF" w14:paraId="2D6CD51F" w14:textId="77777777" w:rsidTr="003123D0">
        <w:tc>
          <w:tcPr>
            <w:tcW w:w="1828" w:type="dxa"/>
            <w:vMerge/>
            <w:shd w:val="clear" w:color="auto" w:fill="auto"/>
          </w:tcPr>
          <w:p w14:paraId="2D6CD516" w14:textId="77777777" w:rsidR="00344C88" w:rsidRPr="006342BF" w:rsidRDefault="00344C88">
            <w:pPr>
              <w:rPr>
                <w:rFonts w:ascii="宋体"/>
              </w:rPr>
            </w:pPr>
          </w:p>
        </w:tc>
        <w:tc>
          <w:tcPr>
            <w:tcW w:w="1138" w:type="dxa"/>
            <w:shd w:val="clear" w:color="auto" w:fill="auto"/>
          </w:tcPr>
          <w:p w14:paraId="2D6CD517" w14:textId="77777777" w:rsidR="00344C88" w:rsidRPr="006342BF" w:rsidRDefault="003123D0" w:rsidP="003123D0">
            <w:pPr>
              <w:jc w:val="center"/>
              <w:rPr>
                <w:rFonts w:ascii="宋体" w:hAnsi="宋体"/>
                <w:sz w:val="18"/>
              </w:rPr>
            </w:pPr>
            <w:r w:rsidRPr="006342BF">
              <w:rPr>
                <w:rFonts w:ascii="宋体" w:hAnsi="宋体" w:hint="eastAsia"/>
                <w:sz w:val="18"/>
              </w:rPr>
              <w:t>≤950</w:t>
            </w:r>
          </w:p>
        </w:tc>
        <w:tc>
          <w:tcPr>
            <w:tcW w:w="907" w:type="dxa"/>
            <w:shd w:val="clear" w:color="auto" w:fill="auto"/>
          </w:tcPr>
          <w:p w14:paraId="2D6CD518" w14:textId="77777777" w:rsidR="00344C88" w:rsidRPr="006342BF" w:rsidRDefault="003123D0" w:rsidP="003123D0">
            <w:pPr>
              <w:jc w:val="center"/>
              <w:rPr>
                <w:rFonts w:ascii="宋体" w:hAnsi="宋体"/>
                <w:sz w:val="18"/>
              </w:rPr>
            </w:pPr>
            <w:r w:rsidRPr="006342BF">
              <w:rPr>
                <w:rFonts w:ascii="宋体" w:hAnsi="宋体" w:hint="eastAsia"/>
                <w:sz w:val="18"/>
              </w:rPr>
              <w:t>45</w:t>
            </w:r>
          </w:p>
        </w:tc>
        <w:tc>
          <w:tcPr>
            <w:tcW w:w="927" w:type="dxa"/>
            <w:shd w:val="clear" w:color="auto" w:fill="auto"/>
          </w:tcPr>
          <w:p w14:paraId="2D6CD519"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941" w:type="dxa"/>
            <w:shd w:val="clear" w:color="auto" w:fill="auto"/>
          </w:tcPr>
          <w:p w14:paraId="2D6CD51A"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23" w:type="dxa"/>
            <w:shd w:val="clear" w:color="auto" w:fill="auto"/>
          </w:tcPr>
          <w:p w14:paraId="2D6CD51B"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873" w:type="dxa"/>
            <w:vMerge/>
            <w:shd w:val="clear" w:color="auto" w:fill="auto"/>
          </w:tcPr>
          <w:p w14:paraId="2D6CD51C" w14:textId="77777777" w:rsidR="00344C88" w:rsidRPr="006342BF" w:rsidRDefault="00344C88" w:rsidP="003123D0">
            <w:pPr>
              <w:jc w:val="center"/>
              <w:rPr>
                <w:rFonts w:ascii="宋体" w:hAnsi="宋体"/>
                <w:sz w:val="18"/>
              </w:rPr>
            </w:pPr>
          </w:p>
        </w:tc>
        <w:tc>
          <w:tcPr>
            <w:tcW w:w="872" w:type="dxa"/>
            <w:vMerge/>
            <w:shd w:val="clear" w:color="auto" w:fill="auto"/>
          </w:tcPr>
          <w:p w14:paraId="2D6CD51D" w14:textId="77777777" w:rsidR="00344C88" w:rsidRPr="006342BF" w:rsidRDefault="00344C88" w:rsidP="003123D0">
            <w:pPr>
              <w:jc w:val="center"/>
              <w:rPr>
                <w:rFonts w:ascii="宋体" w:hAnsi="宋体"/>
                <w:sz w:val="18"/>
              </w:rPr>
            </w:pPr>
          </w:p>
        </w:tc>
        <w:tc>
          <w:tcPr>
            <w:tcW w:w="1061" w:type="dxa"/>
            <w:shd w:val="clear" w:color="auto" w:fill="auto"/>
          </w:tcPr>
          <w:p w14:paraId="2D6CD51E"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6342BF" w:rsidRPr="006342BF" w14:paraId="2D6CD529" w14:textId="77777777" w:rsidTr="003123D0">
        <w:trPr>
          <w:trHeight w:val="1822"/>
        </w:trPr>
        <w:tc>
          <w:tcPr>
            <w:tcW w:w="1828" w:type="dxa"/>
            <w:shd w:val="clear" w:color="auto" w:fill="auto"/>
          </w:tcPr>
          <w:p w14:paraId="2D6CD520" w14:textId="77777777" w:rsidR="00344C88" w:rsidRPr="006342BF" w:rsidRDefault="000E2639">
            <w:pPr>
              <w:rPr>
                <w:rFonts w:ascii="宋体"/>
              </w:rPr>
            </w:pPr>
            <w:r>
              <w:rPr>
                <w:rFonts w:ascii="宋体"/>
              </w:rPr>
              <w:pict w14:anchorId="2D6CDA46">
                <v:shape id="_x0000_i1107" type="#_x0000_t75" alt="表I.1-汉化-2" style="width:76.95pt;height:73.25pt">
                  <v:imagedata r:id="rId105" o:title="表I"/>
                </v:shape>
              </w:pict>
            </w:r>
          </w:p>
        </w:tc>
        <w:tc>
          <w:tcPr>
            <w:tcW w:w="1138" w:type="dxa"/>
            <w:shd w:val="clear" w:color="auto" w:fill="auto"/>
            <w:vAlign w:val="center"/>
          </w:tcPr>
          <w:p w14:paraId="2D6CD521" w14:textId="77777777" w:rsidR="00344C88" w:rsidRPr="006342BF" w:rsidRDefault="003123D0" w:rsidP="003123D0">
            <w:pPr>
              <w:jc w:val="center"/>
              <w:rPr>
                <w:rFonts w:ascii="宋体" w:hAnsi="宋体"/>
                <w:sz w:val="18"/>
              </w:rPr>
            </w:pPr>
            <w:r w:rsidRPr="006342BF">
              <w:rPr>
                <w:rFonts w:ascii="宋体" w:hAnsi="宋体" w:hint="eastAsia"/>
                <w:sz w:val="18"/>
              </w:rPr>
              <w:t>≤1135</w:t>
            </w:r>
          </w:p>
        </w:tc>
        <w:tc>
          <w:tcPr>
            <w:tcW w:w="907" w:type="dxa"/>
            <w:shd w:val="clear" w:color="auto" w:fill="auto"/>
            <w:vAlign w:val="center"/>
          </w:tcPr>
          <w:p w14:paraId="2D6CD522" w14:textId="77777777" w:rsidR="00344C88" w:rsidRPr="006342BF" w:rsidRDefault="003123D0" w:rsidP="003123D0">
            <w:pPr>
              <w:jc w:val="center"/>
              <w:rPr>
                <w:rFonts w:ascii="宋体" w:hAnsi="宋体"/>
                <w:sz w:val="18"/>
              </w:rPr>
            </w:pPr>
            <w:r w:rsidRPr="006342BF">
              <w:rPr>
                <w:rFonts w:ascii="宋体" w:hAnsi="宋体" w:hint="eastAsia"/>
                <w:sz w:val="18"/>
              </w:rPr>
              <w:t>85</w:t>
            </w:r>
          </w:p>
        </w:tc>
        <w:tc>
          <w:tcPr>
            <w:tcW w:w="927" w:type="dxa"/>
            <w:shd w:val="clear" w:color="auto" w:fill="auto"/>
            <w:vAlign w:val="center"/>
          </w:tcPr>
          <w:p w14:paraId="2D6CD523" w14:textId="77777777" w:rsidR="00344C88" w:rsidRPr="006342BF" w:rsidRDefault="003123D0" w:rsidP="003123D0">
            <w:pPr>
              <w:jc w:val="center"/>
              <w:rPr>
                <w:rFonts w:ascii="宋体" w:hAnsi="宋体"/>
                <w:sz w:val="18"/>
              </w:rPr>
            </w:pPr>
            <w:r w:rsidRPr="006342BF">
              <w:rPr>
                <w:rFonts w:ascii="宋体" w:hAnsi="宋体" w:hint="eastAsia"/>
                <w:sz w:val="18"/>
              </w:rPr>
              <w:t>50</w:t>
            </w:r>
          </w:p>
        </w:tc>
        <w:tc>
          <w:tcPr>
            <w:tcW w:w="941" w:type="dxa"/>
            <w:shd w:val="clear" w:color="auto" w:fill="auto"/>
            <w:vAlign w:val="center"/>
          </w:tcPr>
          <w:p w14:paraId="2D6CD524"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23" w:type="dxa"/>
            <w:shd w:val="clear" w:color="auto" w:fill="auto"/>
            <w:vAlign w:val="center"/>
          </w:tcPr>
          <w:p w14:paraId="2D6CD525"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873" w:type="dxa"/>
            <w:shd w:val="clear" w:color="auto" w:fill="auto"/>
            <w:vAlign w:val="center"/>
          </w:tcPr>
          <w:p w14:paraId="2D6CD526"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872" w:type="dxa"/>
            <w:shd w:val="clear" w:color="auto" w:fill="auto"/>
            <w:vAlign w:val="center"/>
          </w:tcPr>
          <w:p w14:paraId="2D6CD527" w14:textId="77777777" w:rsidR="00344C88" w:rsidRPr="006342BF" w:rsidRDefault="003123D0" w:rsidP="003123D0">
            <w:pPr>
              <w:jc w:val="center"/>
              <w:rPr>
                <w:rFonts w:ascii="宋体" w:hAnsi="宋体"/>
                <w:sz w:val="18"/>
              </w:rPr>
            </w:pPr>
            <w:r w:rsidRPr="006342BF">
              <w:rPr>
                <w:rFonts w:ascii="宋体" w:hAnsi="宋体" w:hint="eastAsia"/>
                <w:sz w:val="18"/>
              </w:rPr>
              <w:t>/</w:t>
            </w:r>
          </w:p>
        </w:tc>
        <w:tc>
          <w:tcPr>
            <w:tcW w:w="1061" w:type="dxa"/>
            <w:shd w:val="clear" w:color="auto" w:fill="auto"/>
            <w:vAlign w:val="center"/>
          </w:tcPr>
          <w:p w14:paraId="2D6CD528"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3123D0" w:rsidRPr="006342BF" w14:paraId="2D6CD533" w14:textId="77777777" w:rsidTr="003123D0">
        <w:trPr>
          <w:trHeight w:val="1822"/>
        </w:trPr>
        <w:tc>
          <w:tcPr>
            <w:tcW w:w="1828" w:type="dxa"/>
            <w:shd w:val="clear" w:color="auto" w:fill="auto"/>
          </w:tcPr>
          <w:p w14:paraId="2D6CD52A" w14:textId="77777777" w:rsidR="00344C88" w:rsidRPr="006342BF" w:rsidRDefault="000E2639">
            <w:pPr>
              <w:rPr>
                <w:rFonts w:ascii="宋体"/>
              </w:rPr>
            </w:pPr>
            <w:r>
              <w:rPr>
                <w:rFonts w:ascii="宋体"/>
              </w:rPr>
              <w:pict w14:anchorId="2D6CDA47">
                <v:shape id="_x0000_i1108" type="#_x0000_t75" alt="表I.1-汉化-3" style="width:75.7pt;height:83.15pt">
                  <v:imagedata r:id="rId106" o:title="表I"/>
                </v:shape>
              </w:pict>
            </w:r>
          </w:p>
        </w:tc>
        <w:tc>
          <w:tcPr>
            <w:tcW w:w="1138" w:type="dxa"/>
            <w:shd w:val="clear" w:color="auto" w:fill="auto"/>
            <w:vAlign w:val="center"/>
          </w:tcPr>
          <w:p w14:paraId="2D6CD52B" w14:textId="77777777" w:rsidR="00344C88" w:rsidRPr="006342BF" w:rsidRDefault="003123D0" w:rsidP="003123D0">
            <w:pPr>
              <w:jc w:val="center"/>
              <w:rPr>
                <w:rFonts w:ascii="宋体" w:hAnsi="宋体"/>
                <w:sz w:val="18"/>
              </w:rPr>
            </w:pPr>
            <w:r w:rsidRPr="006342BF">
              <w:rPr>
                <w:rFonts w:ascii="宋体" w:hAnsi="宋体" w:hint="eastAsia"/>
                <w:sz w:val="18"/>
              </w:rPr>
              <w:t>≤1305</w:t>
            </w:r>
          </w:p>
        </w:tc>
        <w:tc>
          <w:tcPr>
            <w:tcW w:w="907" w:type="dxa"/>
            <w:shd w:val="clear" w:color="auto" w:fill="auto"/>
            <w:vAlign w:val="center"/>
          </w:tcPr>
          <w:p w14:paraId="2D6CD52C" w14:textId="77777777" w:rsidR="00344C88" w:rsidRPr="006342BF" w:rsidRDefault="003123D0" w:rsidP="003123D0">
            <w:pPr>
              <w:jc w:val="center"/>
              <w:rPr>
                <w:rFonts w:ascii="宋体" w:hAnsi="宋体"/>
                <w:sz w:val="18"/>
              </w:rPr>
            </w:pPr>
            <w:r w:rsidRPr="006342BF">
              <w:rPr>
                <w:rFonts w:ascii="宋体" w:hAnsi="宋体" w:hint="eastAsia"/>
                <w:sz w:val="18"/>
              </w:rPr>
              <w:t>65</w:t>
            </w:r>
          </w:p>
        </w:tc>
        <w:tc>
          <w:tcPr>
            <w:tcW w:w="927" w:type="dxa"/>
            <w:shd w:val="clear" w:color="auto" w:fill="auto"/>
            <w:vAlign w:val="center"/>
          </w:tcPr>
          <w:p w14:paraId="2D6CD52D" w14:textId="77777777" w:rsidR="00344C88" w:rsidRPr="006342BF" w:rsidRDefault="003123D0" w:rsidP="003123D0">
            <w:pPr>
              <w:jc w:val="center"/>
              <w:rPr>
                <w:rFonts w:ascii="宋体" w:hAnsi="宋体"/>
                <w:sz w:val="18"/>
              </w:rPr>
            </w:pPr>
            <w:r w:rsidRPr="006342BF">
              <w:rPr>
                <w:rFonts w:ascii="宋体" w:hAnsi="宋体" w:hint="eastAsia"/>
                <w:sz w:val="18"/>
              </w:rPr>
              <w:t>60</w:t>
            </w:r>
          </w:p>
        </w:tc>
        <w:tc>
          <w:tcPr>
            <w:tcW w:w="941" w:type="dxa"/>
            <w:shd w:val="clear" w:color="auto" w:fill="auto"/>
            <w:vAlign w:val="center"/>
          </w:tcPr>
          <w:p w14:paraId="2D6CD52E" w14:textId="77777777" w:rsidR="00344C88" w:rsidRPr="006342BF" w:rsidRDefault="003123D0" w:rsidP="003123D0">
            <w:pPr>
              <w:jc w:val="center"/>
              <w:rPr>
                <w:rFonts w:ascii="宋体" w:hAnsi="宋体"/>
                <w:sz w:val="18"/>
              </w:rPr>
            </w:pPr>
            <w:r w:rsidRPr="006342BF">
              <w:rPr>
                <w:rFonts w:ascii="宋体" w:hAnsi="宋体" w:hint="eastAsia"/>
                <w:sz w:val="18"/>
              </w:rPr>
              <w:t>17</w:t>
            </w:r>
          </w:p>
        </w:tc>
        <w:tc>
          <w:tcPr>
            <w:tcW w:w="1023" w:type="dxa"/>
            <w:shd w:val="clear" w:color="auto" w:fill="auto"/>
            <w:vAlign w:val="center"/>
          </w:tcPr>
          <w:p w14:paraId="2D6CD52F"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873" w:type="dxa"/>
            <w:shd w:val="clear" w:color="auto" w:fill="auto"/>
            <w:vAlign w:val="center"/>
          </w:tcPr>
          <w:p w14:paraId="2D6CD530" w14:textId="77777777" w:rsidR="00344C88" w:rsidRPr="006342BF" w:rsidRDefault="003123D0" w:rsidP="003123D0">
            <w:pPr>
              <w:jc w:val="center"/>
              <w:rPr>
                <w:rFonts w:ascii="宋体" w:hAnsi="宋体"/>
                <w:sz w:val="18"/>
              </w:rPr>
            </w:pPr>
            <w:r w:rsidRPr="006342BF">
              <w:rPr>
                <w:rFonts w:ascii="宋体" w:hAnsi="宋体" w:hint="eastAsia"/>
                <w:sz w:val="18"/>
              </w:rPr>
              <w:t>26</w:t>
            </w:r>
          </w:p>
        </w:tc>
        <w:tc>
          <w:tcPr>
            <w:tcW w:w="872" w:type="dxa"/>
            <w:shd w:val="clear" w:color="auto" w:fill="auto"/>
            <w:vAlign w:val="center"/>
          </w:tcPr>
          <w:p w14:paraId="2D6CD531" w14:textId="77777777" w:rsidR="00344C88" w:rsidRPr="006342BF" w:rsidRDefault="003123D0" w:rsidP="003123D0">
            <w:pPr>
              <w:jc w:val="center"/>
              <w:rPr>
                <w:rFonts w:ascii="宋体" w:hAnsi="宋体"/>
                <w:sz w:val="18"/>
              </w:rPr>
            </w:pPr>
            <w:r w:rsidRPr="006342BF">
              <w:rPr>
                <w:rFonts w:ascii="宋体" w:hAnsi="宋体" w:hint="eastAsia"/>
                <w:sz w:val="18"/>
              </w:rPr>
              <w:t>26</w:t>
            </w:r>
          </w:p>
        </w:tc>
        <w:tc>
          <w:tcPr>
            <w:tcW w:w="1061" w:type="dxa"/>
            <w:shd w:val="clear" w:color="auto" w:fill="auto"/>
            <w:vAlign w:val="center"/>
          </w:tcPr>
          <w:p w14:paraId="2D6CD532"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bl>
    <w:p w14:paraId="2D6CD534" w14:textId="77777777" w:rsidR="00344C88" w:rsidRPr="006342BF" w:rsidRDefault="00344C88"/>
    <w:p w14:paraId="2D6CD535" w14:textId="77777777" w:rsidR="00344C88" w:rsidRPr="006342BF" w:rsidRDefault="00344C88"/>
    <w:p w14:paraId="2D6CD536" w14:textId="77777777" w:rsidR="00344C88" w:rsidRPr="006342BF" w:rsidRDefault="00344C88"/>
    <w:p w14:paraId="2D6CD537" w14:textId="77777777" w:rsidR="00344C88" w:rsidRPr="006342BF" w:rsidRDefault="00344C88"/>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975"/>
        <w:gridCol w:w="791"/>
        <w:gridCol w:w="1063"/>
        <w:gridCol w:w="1063"/>
        <w:gridCol w:w="1063"/>
        <w:gridCol w:w="1064"/>
        <w:gridCol w:w="1064"/>
        <w:gridCol w:w="1064"/>
      </w:tblGrid>
      <w:tr w:rsidR="006342BF" w:rsidRPr="006342BF" w14:paraId="2D6CD541" w14:textId="77777777" w:rsidTr="003123D0">
        <w:trPr>
          <w:trHeight w:val="607"/>
        </w:trPr>
        <w:tc>
          <w:tcPr>
            <w:tcW w:w="1423" w:type="dxa"/>
            <w:vMerge w:val="restart"/>
            <w:shd w:val="clear" w:color="auto" w:fill="auto"/>
          </w:tcPr>
          <w:p w14:paraId="2D6CD538" w14:textId="77777777" w:rsidR="00344C88" w:rsidRPr="006342BF" w:rsidRDefault="000E2639">
            <w:pPr>
              <w:rPr>
                <w:rFonts w:ascii="宋体"/>
              </w:rPr>
            </w:pPr>
            <w:r>
              <w:rPr>
                <w:rFonts w:ascii="宋体"/>
              </w:rPr>
              <w:lastRenderedPageBreak/>
              <w:pict w14:anchorId="2D6CDA48">
                <v:shape id="_x0000_i1109" type="#_x0000_t75" alt="表I.1-汉化-4" style="width:64.55pt;height:74.5pt">
                  <v:imagedata r:id="rId107" o:title="表I"/>
                </v:shape>
              </w:pict>
            </w:r>
          </w:p>
        </w:tc>
        <w:tc>
          <w:tcPr>
            <w:tcW w:w="975" w:type="dxa"/>
            <w:shd w:val="clear" w:color="auto" w:fill="auto"/>
            <w:vAlign w:val="center"/>
          </w:tcPr>
          <w:p w14:paraId="2D6CD539" w14:textId="77777777" w:rsidR="00344C88" w:rsidRPr="006342BF" w:rsidRDefault="003123D0" w:rsidP="003123D0">
            <w:pPr>
              <w:jc w:val="center"/>
              <w:rPr>
                <w:rFonts w:ascii="宋体" w:hAnsi="宋体"/>
                <w:sz w:val="18"/>
              </w:rPr>
            </w:pPr>
            <w:r w:rsidRPr="006342BF">
              <w:rPr>
                <w:rFonts w:ascii="宋体" w:hAnsi="宋体" w:hint="eastAsia"/>
                <w:sz w:val="18"/>
              </w:rPr>
              <w:t>≤1645</w:t>
            </w:r>
          </w:p>
        </w:tc>
        <w:tc>
          <w:tcPr>
            <w:tcW w:w="791" w:type="dxa"/>
            <w:shd w:val="clear" w:color="auto" w:fill="auto"/>
            <w:vAlign w:val="center"/>
          </w:tcPr>
          <w:p w14:paraId="2D6CD53A" w14:textId="77777777" w:rsidR="00344C88" w:rsidRPr="006342BF" w:rsidRDefault="003123D0" w:rsidP="003123D0">
            <w:pPr>
              <w:jc w:val="center"/>
              <w:rPr>
                <w:rFonts w:ascii="宋体" w:hAnsi="宋体"/>
                <w:sz w:val="18"/>
              </w:rPr>
            </w:pPr>
            <w:r w:rsidRPr="006342BF">
              <w:rPr>
                <w:rFonts w:ascii="宋体" w:hAnsi="宋体" w:hint="eastAsia"/>
                <w:sz w:val="18"/>
              </w:rPr>
              <w:t>85</w:t>
            </w:r>
          </w:p>
        </w:tc>
        <w:tc>
          <w:tcPr>
            <w:tcW w:w="1063" w:type="dxa"/>
            <w:shd w:val="clear" w:color="auto" w:fill="auto"/>
            <w:vAlign w:val="center"/>
          </w:tcPr>
          <w:p w14:paraId="2D6CD53B" w14:textId="77777777" w:rsidR="00344C88" w:rsidRPr="006342BF" w:rsidRDefault="003123D0" w:rsidP="003123D0">
            <w:pPr>
              <w:jc w:val="center"/>
              <w:rPr>
                <w:rFonts w:ascii="宋体" w:hAnsi="宋体"/>
                <w:sz w:val="18"/>
              </w:rPr>
            </w:pPr>
            <w:r w:rsidRPr="006342BF">
              <w:rPr>
                <w:rFonts w:ascii="宋体" w:hAnsi="宋体" w:hint="eastAsia"/>
                <w:sz w:val="18"/>
              </w:rPr>
              <w:t>80</w:t>
            </w:r>
          </w:p>
        </w:tc>
        <w:tc>
          <w:tcPr>
            <w:tcW w:w="1063" w:type="dxa"/>
            <w:shd w:val="clear" w:color="auto" w:fill="auto"/>
            <w:vAlign w:val="center"/>
          </w:tcPr>
          <w:p w14:paraId="2D6CD53C"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63" w:type="dxa"/>
            <w:shd w:val="clear" w:color="auto" w:fill="auto"/>
            <w:vAlign w:val="center"/>
          </w:tcPr>
          <w:p w14:paraId="2D6CD53D"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1064" w:type="dxa"/>
            <w:shd w:val="clear" w:color="auto" w:fill="auto"/>
            <w:vAlign w:val="center"/>
          </w:tcPr>
          <w:p w14:paraId="2D6CD53E"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3F"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40"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6342BF" w:rsidRPr="006342BF" w14:paraId="2D6CD54B" w14:textId="77777777" w:rsidTr="003123D0">
        <w:trPr>
          <w:trHeight w:val="607"/>
        </w:trPr>
        <w:tc>
          <w:tcPr>
            <w:tcW w:w="1423" w:type="dxa"/>
            <w:vMerge/>
            <w:shd w:val="clear" w:color="auto" w:fill="auto"/>
          </w:tcPr>
          <w:p w14:paraId="2D6CD542" w14:textId="77777777" w:rsidR="00344C88" w:rsidRPr="006342BF" w:rsidRDefault="00344C88" w:rsidP="003123D0">
            <w:pPr>
              <w:jc w:val="center"/>
              <w:rPr>
                <w:sz w:val="18"/>
              </w:rPr>
            </w:pPr>
          </w:p>
        </w:tc>
        <w:tc>
          <w:tcPr>
            <w:tcW w:w="975" w:type="dxa"/>
            <w:shd w:val="clear" w:color="auto" w:fill="auto"/>
            <w:vAlign w:val="center"/>
          </w:tcPr>
          <w:p w14:paraId="2D6CD543" w14:textId="77777777" w:rsidR="00344C88" w:rsidRPr="006342BF" w:rsidRDefault="003123D0" w:rsidP="003123D0">
            <w:pPr>
              <w:jc w:val="center"/>
              <w:rPr>
                <w:rFonts w:ascii="宋体" w:hAnsi="宋体"/>
                <w:sz w:val="18"/>
              </w:rPr>
            </w:pPr>
            <w:r w:rsidRPr="006342BF">
              <w:rPr>
                <w:rFonts w:ascii="宋体" w:hAnsi="宋体" w:hint="eastAsia"/>
                <w:sz w:val="18"/>
              </w:rPr>
              <w:t>≤1975</w:t>
            </w:r>
          </w:p>
        </w:tc>
        <w:tc>
          <w:tcPr>
            <w:tcW w:w="791" w:type="dxa"/>
            <w:shd w:val="clear" w:color="auto" w:fill="auto"/>
            <w:vAlign w:val="center"/>
          </w:tcPr>
          <w:p w14:paraId="2D6CD544" w14:textId="77777777" w:rsidR="00344C88" w:rsidRPr="006342BF" w:rsidRDefault="003123D0" w:rsidP="003123D0">
            <w:pPr>
              <w:jc w:val="center"/>
              <w:rPr>
                <w:rFonts w:ascii="宋体" w:hAnsi="宋体"/>
                <w:sz w:val="18"/>
              </w:rPr>
            </w:pPr>
            <w:r w:rsidRPr="006342BF">
              <w:rPr>
                <w:rFonts w:ascii="宋体" w:hAnsi="宋体" w:hint="eastAsia"/>
                <w:sz w:val="18"/>
              </w:rPr>
              <w:t>85</w:t>
            </w:r>
          </w:p>
        </w:tc>
        <w:tc>
          <w:tcPr>
            <w:tcW w:w="1063" w:type="dxa"/>
            <w:shd w:val="clear" w:color="auto" w:fill="auto"/>
            <w:vAlign w:val="center"/>
          </w:tcPr>
          <w:p w14:paraId="2D6CD545" w14:textId="77777777" w:rsidR="00344C88" w:rsidRPr="006342BF" w:rsidRDefault="003123D0" w:rsidP="003123D0">
            <w:pPr>
              <w:jc w:val="center"/>
              <w:rPr>
                <w:rFonts w:ascii="宋体" w:hAnsi="宋体"/>
                <w:sz w:val="18"/>
              </w:rPr>
            </w:pPr>
            <w:r w:rsidRPr="006342BF">
              <w:rPr>
                <w:rFonts w:ascii="宋体" w:hAnsi="宋体" w:hint="eastAsia"/>
                <w:sz w:val="18"/>
              </w:rPr>
              <w:t>100</w:t>
            </w:r>
          </w:p>
        </w:tc>
        <w:tc>
          <w:tcPr>
            <w:tcW w:w="1063" w:type="dxa"/>
            <w:shd w:val="clear" w:color="auto" w:fill="auto"/>
            <w:vAlign w:val="center"/>
          </w:tcPr>
          <w:p w14:paraId="2D6CD546"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63" w:type="dxa"/>
            <w:shd w:val="clear" w:color="auto" w:fill="auto"/>
            <w:vAlign w:val="center"/>
          </w:tcPr>
          <w:p w14:paraId="2D6CD547"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1064" w:type="dxa"/>
            <w:shd w:val="clear" w:color="auto" w:fill="auto"/>
            <w:vAlign w:val="center"/>
          </w:tcPr>
          <w:p w14:paraId="2D6CD548"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49" w14:textId="77777777" w:rsidR="00344C88" w:rsidRPr="006342BF" w:rsidRDefault="003123D0" w:rsidP="003123D0">
            <w:pPr>
              <w:jc w:val="center"/>
              <w:rPr>
                <w:rFonts w:ascii="宋体" w:hAnsi="宋体"/>
                <w:sz w:val="18"/>
              </w:rPr>
            </w:pPr>
            <w:r w:rsidRPr="006342BF">
              <w:rPr>
                <w:rFonts w:ascii="宋体" w:hAnsi="宋体" w:hint="eastAsia"/>
                <w:sz w:val="18"/>
              </w:rPr>
              <w:t>50</w:t>
            </w:r>
          </w:p>
        </w:tc>
        <w:tc>
          <w:tcPr>
            <w:tcW w:w="1064" w:type="dxa"/>
            <w:shd w:val="clear" w:color="auto" w:fill="auto"/>
            <w:vAlign w:val="center"/>
          </w:tcPr>
          <w:p w14:paraId="2D6CD54A"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6342BF" w:rsidRPr="006342BF" w14:paraId="2D6CD555" w14:textId="77777777" w:rsidTr="003123D0">
        <w:trPr>
          <w:trHeight w:val="607"/>
        </w:trPr>
        <w:tc>
          <w:tcPr>
            <w:tcW w:w="1423" w:type="dxa"/>
            <w:vMerge/>
            <w:shd w:val="clear" w:color="auto" w:fill="auto"/>
          </w:tcPr>
          <w:p w14:paraId="2D6CD54C" w14:textId="77777777" w:rsidR="00344C88" w:rsidRPr="006342BF" w:rsidRDefault="00344C88" w:rsidP="003123D0">
            <w:pPr>
              <w:jc w:val="center"/>
              <w:rPr>
                <w:rFonts w:ascii="宋体"/>
              </w:rPr>
            </w:pPr>
          </w:p>
        </w:tc>
        <w:tc>
          <w:tcPr>
            <w:tcW w:w="975" w:type="dxa"/>
            <w:shd w:val="clear" w:color="auto" w:fill="auto"/>
            <w:vAlign w:val="center"/>
          </w:tcPr>
          <w:p w14:paraId="2D6CD54D" w14:textId="77777777" w:rsidR="00344C88" w:rsidRPr="006342BF" w:rsidRDefault="003123D0" w:rsidP="003123D0">
            <w:pPr>
              <w:jc w:val="center"/>
              <w:rPr>
                <w:rFonts w:ascii="宋体" w:hAnsi="宋体"/>
                <w:sz w:val="18"/>
              </w:rPr>
            </w:pPr>
            <w:r w:rsidRPr="006342BF">
              <w:rPr>
                <w:rFonts w:ascii="宋体" w:hAnsi="宋体" w:hint="eastAsia"/>
                <w:sz w:val="18"/>
              </w:rPr>
              <w:t>≤2305</w:t>
            </w:r>
          </w:p>
        </w:tc>
        <w:tc>
          <w:tcPr>
            <w:tcW w:w="791" w:type="dxa"/>
            <w:shd w:val="clear" w:color="auto" w:fill="auto"/>
            <w:vAlign w:val="center"/>
          </w:tcPr>
          <w:p w14:paraId="2D6CD54E" w14:textId="77777777" w:rsidR="00344C88" w:rsidRPr="006342BF" w:rsidRDefault="003123D0" w:rsidP="003123D0">
            <w:pPr>
              <w:jc w:val="center"/>
              <w:rPr>
                <w:rFonts w:ascii="宋体" w:hAnsi="宋体"/>
                <w:sz w:val="18"/>
              </w:rPr>
            </w:pPr>
            <w:r w:rsidRPr="006342BF">
              <w:rPr>
                <w:rFonts w:ascii="宋体" w:hAnsi="宋体" w:hint="eastAsia"/>
                <w:sz w:val="18"/>
              </w:rPr>
              <w:t>85</w:t>
            </w:r>
          </w:p>
        </w:tc>
        <w:tc>
          <w:tcPr>
            <w:tcW w:w="1063" w:type="dxa"/>
            <w:shd w:val="clear" w:color="auto" w:fill="auto"/>
            <w:vAlign w:val="center"/>
          </w:tcPr>
          <w:p w14:paraId="2D6CD54F" w14:textId="77777777" w:rsidR="00344C88" w:rsidRPr="006342BF" w:rsidRDefault="003123D0" w:rsidP="003123D0">
            <w:pPr>
              <w:jc w:val="center"/>
              <w:rPr>
                <w:rFonts w:ascii="宋体" w:hAnsi="宋体"/>
                <w:sz w:val="18"/>
              </w:rPr>
            </w:pPr>
            <w:r w:rsidRPr="006342BF">
              <w:rPr>
                <w:rFonts w:ascii="宋体" w:hAnsi="宋体" w:hint="eastAsia"/>
                <w:sz w:val="18"/>
              </w:rPr>
              <w:t>120</w:t>
            </w:r>
          </w:p>
        </w:tc>
        <w:tc>
          <w:tcPr>
            <w:tcW w:w="1063" w:type="dxa"/>
            <w:shd w:val="clear" w:color="auto" w:fill="auto"/>
            <w:vAlign w:val="center"/>
          </w:tcPr>
          <w:p w14:paraId="2D6CD550"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63" w:type="dxa"/>
            <w:shd w:val="clear" w:color="auto" w:fill="auto"/>
            <w:vAlign w:val="center"/>
          </w:tcPr>
          <w:p w14:paraId="2D6CD551"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1064" w:type="dxa"/>
            <w:shd w:val="clear" w:color="auto" w:fill="auto"/>
            <w:vAlign w:val="center"/>
          </w:tcPr>
          <w:p w14:paraId="2D6CD552"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53" w14:textId="77777777" w:rsidR="00344C88" w:rsidRPr="006342BF" w:rsidRDefault="003123D0" w:rsidP="003123D0">
            <w:pPr>
              <w:jc w:val="center"/>
              <w:rPr>
                <w:rFonts w:ascii="宋体" w:hAnsi="宋体"/>
                <w:sz w:val="18"/>
              </w:rPr>
            </w:pPr>
            <w:r w:rsidRPr="006342BF">
              <w:rPr>
                <w:rFonts w:ascii="宋体" w:hAnsi="宋体" w:hint="eastAsia"/>
                <w:sz w:val="18"/>
              </w:rPr>
              <w:t>60</w:t>
            </w:r>
          </w:p>
        </w:tc>
        <w:tc>
          <w:tcPr>
            <w:tcW w:w="1064" w:type="dxa"/>
            <w:shd w:val="clear" w:color="auto" w:fill="auto"/>
            <w:vAlign w:val="center"/>
          </w:tcPr>
          <w:p w14:paraId="2D6CD554"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6342BF" w:rsidRPr="006342BF" w14:paraId="2D6CD55F" w14:textId="77777777" w:rsidTr="003123D0">
        <w:trPr>
          <w:trHeight w:val="607"/>
        </w:trPr>
        <w:tc>
          <w:tcPr>
            <w:tcW w:w="1423" w:type="dxa"/>
            <w:vMerge w:val="restart"/>
            <w:shd w:val="clear" w:color="auto" w:fill="auto"/>
          </w:tcPr>
          <w:p w14:paraId="2D6CD556" w14:textId="77777777" w:rsidR="00344C88" w:rsidRPr="006342BF" w:rsidRDefault="000E2639">
            <w:pPr>
              <w:rPr>
                <w:rFonts w:ascii="宋体"/>
              </w:rPr>
            </w:pPr>
            <w:r>
              <w:rPr>
                <w:rFonts w:ascii="宋体"/>
              </w:rPr>
              <w:pict w14:anchorId="2D6CDA49">
                <v:shape id="_x0000_i1110" type="#_x0000_t75" alt="表I.1-汉化-5" style="width:64.55pt;height:93.1pt">
                  <v:imagedata r:id="rId108" o:title="表I"/>
                </v:shape>
              </w:pict>
            </w:r>
          </w:p>
        </w:tc>
        <w:tc>
          <w:tcPr>
            <w:tcW w:w="975" w:type="dxa"/>
            <w:shd w:val="clear" w:color="auto" w:fill="auto"/>
            <w:vAlign w:val="center"/>
          </w:tcPr>
          <w:p w14:paraId="2D6CD557" w14:textId="77777777" w:rsidR="00344C88" w:rsidRPr="006342BF" w:rsidRDefault="003123D0" w:rsidP="003123D0">
            <w:pPr>
              <w:jc w:val="center"/>
              <w:rPr>
                <w:rFonts w:ascii="宋体" w:hAnsi="宋体"/>
                <w:sz w:val="18"/>
              </w:rPr>
            </w:pPr>
            <w:r w:rsidRPr="006342BF">
              <w:rPr>
                <w:rFonts w:ascii="宋体" w:hAnsi="宋体" w:hint="eastAsia"/>
                <w:sz w:val="18"/>
              </w:rPr>
              <w:t>≤2940</w:t>
            </w:r>
          </w:p>
        </w:tc>
        <w:tc>
          <w:tcPr>
            <w:tcW w:w="791" w:type="dxa"/>
            <w:shd w:val="clear" w:color="auto" w:fill="auto"/>
            <w:vAlign w:val="center"/>
          </w:tcPr>
          <w:p w14:paraId="2D6CD558" w14:textId="77777777" w:rsidR="00344C88" w:rsidRPr="006342BF" w:rsidRDefault="003123D0" w:rsidP="003123D0">
            <w:pPr>
              <w:jc w:val="center"/>
              <w:rPr>
                <w:rFonts w:ascii="宋体" w:hAnsi="宋体"/>
                <w:sz w:val="18"/>
              </w:rPr>
            </w:pPr>
            <w:r w:rsidRPr="006342BF">
              <w:rPr>
                <w:rFonts w:ascii="宋体" w:hAnsi="宋体" w:hint="eastAsia"/>
                <w:sz w:val="18"/>
              </w:rPr>
              <w:t>85</w:t>
            </w:r>
          </w:p>
        </w:tc>
        <w:tc>
          <w:tcPr>
            <w:tcW w:w="1063" w:type="dxa"/>
            <w:shd w:val="clear" w:color="auto" w:fill="auto"/>
            <w:vAlign w:val="center"/>
          </w:tcPr>
          <w:p w14:paraId="2D6CD559" w14:textId="77777777" w:rsidR="00344C88" w:rsidRPr="006342BF" w:rsidRDefault="003123D0" w:rsidP="003123D0">
            <w:pPr>
              <w:jc w:val="center"/>
              <w:rPr>
                <w:rFonts w:ascii="宋体" w:hAnsi="宋体"/>
                <w:sz w:val="18"/>
              </w:rPr>
            </w:pPr>
            <w:r w:rsidRPr="006342BF">
              <w:rPr>
                <w:rFonts w:ascii="宋体" w:hAnsi="宋体" w:hint="eastAsia"/>
                <w:sz w:val="18"/>
              </w:rPr>
              <w:t>160</w:t>
            </w:r>
          </w:p>
        </w:tc>
        <w:tc>
          <w:tcPr>
            <w:tcW w:w="1063" w:type="dxa"/>
            <w:shd w:val="clear" w:color="auto" w:fill="auto"/>
            <w:vAlign w:val="center"/>
          </w:tcPr>
          <w:p w14:paraId="2D6CD55A"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63" w:type="dxa"/>
            <w:shd w:val="clear" w:color="auto" w:fill="auto"/>
            <w:vAlign w:val="center"/>
          </w:tcPr>
          <w:p w14:paraId="2D6CD55B"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1064" w:type="dxa"/>
            <w:shd w:val="clear" w:color="auto" w:fill="auto"/>
            <w:vAlign w:val="center"/>
          </w:tcPr>
          <w:p w14:paraId="2D6CD55C"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5D"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5E"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6342BF" w:rsidRPr="006342BF" w14:paraId="2D6CD569" w14:textId="77777777" w:rsidTr="003123D0">
        <w:trPr>
          <w:trHeight w:val="607"/>
        </w:trPr>
        <w:tc>
          <w:tcPr>
            <w:tcW w:w="1423" w:type="dxa"/>
            <w:vMerge/>
            <w:shd w:val="clear" w:color="auto" w:fill="auto"/>
          </w:tcPr>
          <w:p w14:paraId="2D6CD560" w14:textId="77777777" w:rsidR="00344C88" w:rsidRPr="006342BF" w:rsidRDefault="00344C88" w:rsidP="003123D0">
            <w:pPr>
              <w:jc w:val="center"/>
              <w:rPr>
                <w:rFonts w:ascii="宋体"/>
              </w:rPr>
            </w:pPr>
          </w:p>
        </w:tc>
        <w:tc>
          <w:tcPr>
            <w:tcW w:w="975" w:type="dxa"/>
            <w:shd w:val="clear" w:color="auto" w:fill="auto"/>
            <w:vAlign w:val="center"/>
          </w:tcPr>
          <w:p w14:paraId="2D6CD561" w14:textId="77777777" w:rsidR="00344C88" w:rsidRPr="006342BF" w:rsidRDefault="003123D0" w:rsidP="003123D0">
            <w:pPr>
              <w:jc w:val="center"/>
              <w:rPr>
                <w:rFonts w:ascii="宋体" w:hAnsi="宋体"/>
                <w:sz w:val="18"/>
              </w:rPr>
            </w:pPr>
            <w:r w:rsidRPr="006342BF">
              <w:rPr>
                <w:rFonts w:ascii="宋体" w:hAnsi="宋体" w:hint="eastAsia"/>
                <w:sz w:val="18"/>
              </w:rPr>
              <w:t>≤3565</w:t>
            </w:r>
          </w:p>
        </w:tc>
        <w:tc>
          <w:tcPr>
            <w:tcW w:w="791" w:type="dxa"/>
            <w:shd w:val="clear" w:color="auto" w:fill="auto"/>
            <w:vAlign w:val="center"/>
          </w:tcPr>
          <w:p w14:paraId="2D6CD562" w14:textId="77777777" w:rsidR="00344C88" w:rsidRPr="006342BF" w:rsidRDefault="003123D0" w:rsidP="003123D0">
            <w:pPr>
              <w:jc w:val="center"/>
              <w:rPr>
                <w:rFonts w:ascii="宋体" w:hAnsi="宋体"/>
                <w:sz w:val="18"/>
              </w:rPr>
            </w:pPr>
            <w:r w:rsidRPr="006342BF">
              <w:rPr>
                <w:rFonts w:ascii="宋体" w:hAnsi="宋体" w:hint="eastAsia"/>
                <w:sz w:val="18"/>
              </w:rPr>
              <w:t>85</w:t>
            </w:r>
          </w:p>
        </w:tc>
        <w:tc>
          <w:tcPr>
            <w:tcW w:w="1063" w:type="dxa"/>
            <w:shd w:val="clear" w:color="auto" w:fill="auto"/>
            <w:vAlign w:val="center"/>
          </w:tcPr>
          <w:p w14:paraId="2D6CD563" w14:textId="77777777" w:rsidR="00344C88" w:rsidRPr="006342BF" w:rsidRDefault="003123D0" w:rsidP="003123D0">
            <w:pPr>
              <w:jc w:val="center"/>
              <w:rPr>
                <w:rFonts w:ascii="宋体" w:hAnsi="宋体"/>
                <w:sz w:val="18"/>
              </w:rPr>
            </w:pPr>
            <w:r w:rsidRPr="006342BF">
              <w:rPr>
                <w:rFonts w:ascii="宋体" w:hAnsi="宋体" w:hint="eastAsia"/>
                <w:sz w:val="18"/>
              </w:rPr>
              <w:t>200</w:t>
            </w:r>
          </w:p>
        </w:tc>
        <w:tc>
          <w:tcPr>
            <w:tcW w:w="1063" w:type="dxa"/>
            <w:shd w:val="clear" w:color="auto" w:fill="auto"/>
            <w:vAlign w:val="center"/>
          </w:tcPr>
          <w:p w14:paraId="2D6CD564" w14:textId="77777777" w:rsidR="00344C88" w:rsidRPr="006342BF" w:rsidRDefault="003123D0" w:rsidP="003123D0">
            <w:pPr>
              <w:jc w:val="center"/>
              <w:rPr>
                <w:rFonts w:ascii="宋体" w:hAnsi="宋体"/>
                <w:sz w:val="18"/>
              </w:rPr>
            </w:pPr>
            <w:r w:rsidRPr="006342BF">
              <w:rPr>
                <w:rFonts w:ascii="宋体" w:hAnsi="宋体" w:hint="eastAsia"/>
                <w:sz w:val="18"/>
              </w:rPr>
              <w:t>20</w:t>
            </w:r>
          </w:p>
        </w:tc>
        <w:tc>
          <w:tcPr>
            <w:tcW w:w="1063" w:type="dxa"/>
            <w:shd w:val="clear" w:color="auto" w:fill="auto"/>
            <w:vAlign w:val="center"/>
          </w:tcPr>
          <w:p w14:paraId="2D6CD565" w14:textId="77777777" w:rsidR="00344C88" w:rsidRPr="006342BF" w:rsidRDefault="003123D0" w:rsidP="003123D0">
            <w:pPr>
              <w:jc w:val="center"/>
              <w:rPr>
                <w:rFonts w:ascii="宋体" w:hAnsi="宋体"/>
                <w:sz w:val="18"/>
              </w:rPr>
            </w:pPr>
            <w:r w:rsidRPr="006342BF">
              <w:rPr>
                <w:rFonts w:ascii="宋体" w:hAnsi="宋体" w:hint="eastAsia"/>
                <w:sz w:val="18"/>
              </w:rPr>
              <w:t>13.5</w:t>
            </w:r>
          </w:p>
        </w:tc>
        <w:tc>
          <w:tcPr>
            <w:tcW w:w="1064" w:type="dxa"/>
            <w:shd w:val="clear" w:color="auto" w:fill="auto"/>
            <w:vAlign w:val="center"/>
          </w:tcPr>
          <w:p w14:paraId="2D6CD566" w14:textId="77777777" w:rsidR="00344C88" w:rsidRPr="006342BF" w:rsidRDefault="003123D0" w:rsidP="003123D0">
            <w:pPr>
              <w:jc w:val="center"/>
              <w:rPr>
                <w:rFonts w:ascii="宋体" w:hAnsi="宋体"/>
                <w:sz w:val="18"/>
              </w:rPr>
            </w:pPr>
            <w:r w:rsidRPr="006342BF">
              <w:rPr>
                <w:rFonts w:ascii="宋体" w:hAnsi="宋体" w:hint="eastAsia"/>
                <w:sz w:val="18"/>
              </w:rPr>
              <w:t>40</w:t>
            </w:r>
          </w:p>
        </w:tc>
        <w:tc>
          <w:tcPr>
            <w:tcW w:w="1064" w:type="dxa"/>
            <w:shd w:val="clear" w:color="auto" w:fill="auto"/>
            <w:vAlign w:val="center"/>
          </w:tcPr>
          <w:p w14:paraId="2D6CD567" w14:textId="77777777" w:rsidR="00344C88" w:rsidRPr="006342BF" w:rsidRDefault="003123D0" w:rsidP="003123D0">
            <w:pPr>
              <w:jc w:val="center"/>
              <w:rPr>
                <w:rFonts w:ascii="宋体" w:hAnsi="宋体"/>
                <w:sz w:val="18"/>
              </w:rPr>
            </w:pPr>
            <w:r w:rsidRPr="006342BF">
              <w:rPr>
                <w:rFonts w:ascii="宋体" w:hAnsi="宋体" w:hint="eastAsia"/>
                <w:sz w:val="18"/>
              </w:rPr>
              <w:t>50</w:t>
            </w:r>
          </w:p>
        </w:tc>
        <w:tc>
          <w:tcPr>
            <w:tcW w:w="1064" w:type="dxa"/>
            <w:shd w:val="clear" w:color="auto" w:fill="auto"/>
            <w:vAlign w:val="center"/>
          </w:tcPr>
          <w:p w14:paraId="2D6CD568" w14:textId="77777777" w:rsidR="00344C88" w:rsidRPr="006342BF" w:rsidRDefault="003123D0" w:rsidP="003123D0">
            <w:pPr>
              <w:jc w:val="center"/>
              <w:rPr>
                <w:rFonts w:ascii="宋体" w:hAnsi="宋体"/>
                <w:sz w:val="18"/>
              </w:rPr>
            </w:pPr>
            <w:r w:rsidRPr="006342BF">
              <w:rPr>
                <w:rFonts w:ascii="宋体" w:hAnsi="宋体" w:hint="eastAsia"/>
                <w:sz w:val="18"/>
              </w:rPr>
              <w:t>M12</w:t>
            </w:r>
          </w:p>
        </w:tc>
      </w:tr>
      <w:tr w:rsidR="00344C88" w:rsidRPr="006342BF" w14:paraId="2D6CD56C" w14:textId="77777777" w:rsidTr="003123D0">
        <w:trPr>
          <w:trHeight w:val="607"/>
        </w:trPr>
        <w:tc>
          <w:tcPr>
            <w:tcW w:w="9570" w:type="dxa"/>
            <w:gridSpan w:val="9"/>
            <w:shd w:val="clear" w:color="auto" w:fill="auto"/>
          </w:tcPr>
          <w:p w14:paraId="2D6CD56A" w14:textId="77777777" w:rsidR="00344C88" w:rsidRPr="006342BF" w:rsidRDefault="003123D0" w:rsidP="003123D0">
            <w:pPr>
              <w:autoSpaceDE w:val="0"/>
              <w:autoSpaceDN w:val="0"/>
              <w:ind w:left="363"/>
              <w:rPr>
                <w:rFonts w:ascii="宋体"/>
                <w:sz w:val="18"/>
                <w:szCs w:val="18"/>
              </w:rPr>
            </w:pPr>
            <w:r w:rsidRPr="006342BF">
              <w:rPr>
                <w:rFonts w:ascii="宋体" w:hint="eastAsia"/>
                <w:b/>
                <w:bCs/>
                <w:sz w:val="18"/>
                <w:szCs w:val="18"/>
              </w:rPr>
              <w:t>注1：</w:t>
            </w:r>
            <w:r w:rsidRPr="006342BF">
              <w:rPr>
                <w:rFonts w:ascii="宋体" w:hint="eastAsia"/>
                <w:sz w:val="18"/>
                <w:szCs w:val="18"/>
              </w:rPr>
              <w:t>对于铝矩形截面连接器，电流值可以减少到</w:t>
            </w:r>
            <w:proofErr w:type="gramStart"/>
            <w:r w:rsidRPr="006342BF">
              <w:rPr>
                <w:rFonts w:ascii="宋体" w:hint="eastAsia"/>
                <w:sz w:val="18"/>
                <w:szCs w:val="18"/>
              </w:rPr>
              <w:t>指定值</w:t>
            </w:r>
            <w:proofErr w:type="gramEnd"/>
            <w:r w:rsidRPr="006342BF">
              <w:rPr>
                <w:rFonts w:ascii="宋体" w:hint="eastAsia"/>
                <w:sz w:val="18"/>
                <w:szCs w:val="18"/>
              </w:rPr>
              <w:t>的78%。</w:t>
            </w:r>
          </w:p>
          <w:p w14:paraId="2D6CD56B" w14:textId="77777777" w:rsidR="00344C88" w:rsidRPr="006342BF" w:rsidRDefault="003123D0" w:rsidP="003123D0">
            <w:pPr>
              <w:autoSpaceDE w:val="0"/>
              <w:autoSpaceDN w:val="0"/>
              <w:ind w:left="363"/>
              <w:rPr>
                <w:sz w:val="18"/>
              </w:rPr>
            </w:pPr>
            <w:r w:rsidRPr="006342BF">
              <w:rPr>
                <w:rFonts w:ascii="宋体" w:hint="eastAsia"/>
                <w:b/>
                <w:bCs/>
                <w:sz w:val="18"/>
                <w:szCs w:val="18"/>
              </w:rPr>
              <w:t>注2：</w:t>
            </w:r>
            <w:r w:rsidRPr="006342BF">
              <w:rPr>
                <w:rFonts w:ascii="宋体" w:hint="eastAsia"/>
                <w:sz w:val="18"/>
                <w:szCs w:val="18"/>
              </w:rPr>
              <w:t>对于铜包铝矩形截面连接器，电流值可以减少到</w:t>
            </w:r>
            <w:proofErr w:type="gramStart"/>
            <w:r w:rsidRPr="006342BF">
              <w:rPr>
                <w:rFonts w:ascii="宋体" w:hint="eastAsia"/>
                <w:sz w:val="18"/>
                <w:szCs w:val="18"/>
              </w:rPr>
              <w:t>指定值</w:t>
            </w:r>
            <w:proofErr w:type="gramEnd"/>
            <w:r w:rsidRPr="006342BF">
              <w:rPr>
                <w:rFonts w:ascii="宋体" w:hint="eastAsia"/>
                <w:sz w:val="18"/>
                <w:szCs w:val="18"/>
              </w:rPr>
              <w:t>的83%。</w:t>
            </w:r>
          </w:p>
        </w:tc>
      </w:tr>
    </w:tbl>
    <w:p w14:paraId="2D6CD56D" w14:textId="77777777" w:rsidR="00344C88" w:rsidRPr="006342BF" w:rsidRDefault="00344C88">
      <w:pPr>
        <w:ind w:left="420"/>
        <w:rPr>
          <w:rFonts w:ascii="宋体"/>
        </w:rPr>
      </w:pPr>
    </w:p>
    <w:p w14:paraId="2D6CD56E" w14:textId="77777777" w:rsidR="00344C88" w:rsidRPr="006342BF" w:rsidRDefault="00344C88">
      <w:pPr>
        <w:pStyle w:val="afff"/>
        <w:rPr>
          <w:rFonts w:hAnsi="宋体"/>
          <w:szCs w:val="22"/>
        </w:rPr>
      </w:pPr>
    </w:p>
    <w:p w14:paraId="2D6CD56F" w14:textId="77777777" w:rsidR="00344C88" w:rsidRPr="006342BF" w:rsidRDefault="00344C88">
      <w:pPr>
        <w:pStyle w:val="afff"/>
      </w:pPr>
    </w:p>
    <w:p w14:paraId="2D6CD570" w14:textId="77777777" w:rsidR="00344C88" w:rsidRPr="006342BF" w:rsidRDefault="00344C88">
      <w:pPr>
        <w:pStyle w:val="aa"/>
        <w:rPr>
          <w:color w:val="auto"/>
        </w:rPr>
      </w:pPr>
    </w:p>
    <w:p w14:paraId="2D6CD571" w14:textId="77777777" w:rsidR="00344C88" w:rsidRPr="006342BF" w:rsidRDefault="00344C88">
      <w:pPr>
        <w:pStyle w:val="af5"/>
        <w:rPr>
          <w:color w:val="auto"/>
        </w:rPr>
      </w:pPr>
    </w:p>
    <w:p w14:paraId="2D6CD572" w14:textId="77777777" w:rsidR="00344C88" w:rsidRPr="006342BF" w:rsidRDefault="003123D0">
      <w:pPr>
        <w:pStyle w:val="af8"/>
      </w:pPr>
      <w:r w:rsidRPr="006342BF">
        <w:br/>
      </w:r>
      <w:bookmarkStart w:id="1157" w:name="_Toc375040070"/>
      <w:bookmarkStart w:id="1158" w:name="_Toc407090265"/>
      <w:bookmarkStart w:id="1159" w:name="_Toc361398237"/>
      <w:bookmarkStart w:id="1160" w:name="_Toc371336326"/>
      <w:bookmarkStart w:id="1161" w:name="_Toc381087961"/>
      <w:bookmarkStart w:id="1162" w:name="_Toc407001657"/>
      <w:bookmarkStart w:id="1163" w:name="_Toc370458460"/>
      <w:bookmarkStart w:id="1164" w:name="_Toc362600121"/>
      <w:bookmarkStart w:id="1165" w:name="_Toc361409935"/>
      <w:bookmarkStart w:id="1166" w:name="_Toc407001943"/>
      <w:bookmarkStart w:id="1167" w:name="_Toc371335967"/>
      <w:r w:rsidRPr="006342BF">
        <w:rPr>
          <w:rFonts w:hint="eastAsia"/>
        </w:rPr>
        <w:t>（规范性附录）</w:t>
      </w:r>
      <w:r w:rsidRPr="006342BF">
        <w:br/>
      </w:r>
      <w:r w:rsidRPr="006342BF">
        <w:rPr>
          <w:rFonts w:hint="eastAsia"/>
        </w:rPr>
        <w:t>接触电流测量网络</w:t>
      </w:r>
      <w:bookmarkEnd w:id="1157"/>
      <w:bookmarkEnd w:id="1158"/>
      <w:bookmarkEnd w:id="1159"/>
      <w:bookmarkEnd w:id="1160"/>
      <w:bookmarkEnd w:id="1161"/>
      <w:bookmarkEnd w:id="1162"/>
      <w:bookmarkEnd w:id="1163"/>
      <w:bookmarkEnd w:id="1164"/>
      <w:bookmarkEnd w:id="1165"/>
      <w:bookmarkEnd w:id="1166"/>
      <w:bookmarkEnd w:id="1167"/>
    </w:p>
    <w:p w14:paraId="2D6CD573" w14:textId="77777777" w:rsidR="00344C88" w:rsidRPr="006342BF" w:rsidRDefault="003123D0">
      <w:pPr>
        <w:pStyle w:val="a5"/>
        <w:numPr>
          <w:ilvl w:val="0"/>
          <w:numId w:val="0"/>
        </w:numPr>
        <w:ind w:left="602"/>
        <w:rPr>
          <w:rFonts w:ascii="宋体" w:eastAsia="宋体" w:hAnsi="宋体"/>
        </w:rPr>
      </w:pPr>
      <w:r w:rsidRPr="006342BF">
        <w:rPr>
          <w:rFonts w:ascii="宋体" w:eastAsia="宋体" w:hAnsi="宋体" w:hint="eastAsia"/>
        </w:rPr>
        <w:t>（引自</w:t>
      </w:r>
      <w:r w:rsidRPr="006342BF">
        <w:rPr>
          <w:rFonts w:hAnsi="宋体" w:hint="eastAsia"/>
        </w:rPr>
        <w:t>GB/T 12113—2003</w:t>
      </w:r>
      <w:r w:rsidRPr="006342BF">
        <w:rPr>
          <w:rFonts w:ascii="宋体" w:eastAsia="宋体" w:hAnsi="宋体" w:hint="eastAsia"/>
        </w:rPr>
        <w:t>图4）</w:t>
      </w:r>
    </w:p>
    <w:p w14:paraId="2D6CD574" w14:textId="77777777" w:rsidR="00344C88" w:rsidRPr="006342BF" w:rsidRDefault="000E2639">
      <w:pPr>
        <w:ind w:firstLineChars="150" w:firstLine="315"/>
        <w:jc w:val="center"/>
      </w:pPr>
      <w:r>
        <w:pict w14:anchorId="2D6CDA4A">
          <v:shape id="_x0000_i1111" type="#_x0000_t75" style="width:317.8pt;height:148.95pt">
            <v:imagedata r:id="rId109" o:title=""/>
          </v:shape>
        </w:pict>
      </w:r>
    </w:p>
    <w:p w14:paraId="2D6CD575" w14:textId="77777777" w:rsidR="00344C88" w:rsidRPr="006342BF" w:rsidRDefault="003123D0">
      <w:pPr>
        <w:ind w:firstLineChars="800" w:firstLine="1440"/>
        <w:rPr>
          <w:rFonts w:ascii="宋体" w:hAnsi="宋体"/>
          <w:sz w:val="18"/>
        </w:rPr>
      </w:pPr>
      <w:r w:rsidRPr="006342BF">
        <w:rPr>
          <w:rFonts w:ascii="宋体" w:hAnsi="宋体" w:hint="eastAsia"/>
          <w:sz w:val="18"/>
        </w:rPr>
        <w:t>引自GB/T 12113—2003图4</w:t>
      </w:r>
    </w:p>
    <w:p w14:paraId="2D6CD576" w14:textId="77777777" w:rsidR="00344C88" w:rsidRPr="006342BF" w:rsidRDefault="003123D0">
      <w:pPr>
        <w:ind w:firstLineChars="800" w:firstLine="1440"/>
        <w:rPr>
          <w:rFonts w:ascii="宋体" w:hAnsi="宋体"/>
          <w:sz w:val="18"/>
        </w:rPr>
      </w:pPr>
      <w:r w:rsidRPr="006342BF">
        <w:rPr>
          <w:rFonts w:ascii="宋体" w:hAnsi="宋体" w:hint="eastAsia"/>
          <w:sz w:val="18"/>
        </w:rPr>
        <w:t xml:space="preserve">真方均根值读数                                    输入电容：≤200 </w:t>
      </w:r>
      <w:r w:rsidRPr="006342BF">
        <w:rPr>
          <w:rFonts w:ascii="宋体" w:hAnsi="宋体"/>
          <w:sz w:val="18"/>
        </w:rPr>
        <w:t>pF</w:t>
      </w:r>
    </w:p>
    <w:p w14:paraId="2D6CD577" w14:textId="77777777" w:rsidR="00344C88" w:rsidRPr="006342BF" w:rsidRDefault="003123D0">
      <w:pPr>
        <w:ind w:firstLineChars="800" w:firstLine="1440"/>
        <w:rPr>
          <w:rFonts w:ascii="宋体" w:hAnsi="宋体"/>
          <w:sz w:val="18"/>
        </w:rPr>
      </w:pPr>
      <w:r w:rsidRPr="006342BF">
        <w:rPr>
          <w:rFonts w:ascii="宋体" w:hAnsi="宋体" w:hint="eastAsia"/>
          <w:sz w:val="18"/>
        </w:rPr>
        <w:t>不确定度：≤</w:t>
      </w:r>
      <w:r w:rsidRPr="006342BF">
        <w:rPr>
          <w:rFonts w:ascii="宋体" w:hAnsi="宋体"/>
          <w:sz w:val="18"/>
        </w:rPr>
        <w:t>2</w:t>
      </w:r>
      <w:r w:rsidRPr="006342BF">
        <w:rPr>
          <w:rFonts w:ascii="宋体" w:hAnsi="宋体" w:hint="eastAsia"/>
          <w:sz w:val="18"/>
        </w:rPr>
        <w:t xml:space="preserve"> </w:t>
      </w:r>
      <w:r w:rsidRPr="006342BF">
        <w:rPr>
          <w:rFonts w:ascii="宋体" w:hAnsi="宋体"/>
          <w:sz w:val="18"/>
        </w:rPr>
        <w:t>%</w:t>
      </w:r>
      <w:r w:rsidRPr="006342BF">
        <w:rPr>
          <w:rFonts w:ascii="宋体" w:hAnsi="宋体" w:hint="eastAsia"/>
          <w:sz w:val="18"/>
        </w:rPr>
        <w:t xml:space="preserve">                                   频率范围：</w:t>
      </w:r>
      <w:r w:rsidRPr="006342BF">
        <w:rPr>
          <w:rFonts w:ascii="宋体" w:hAnsi="宋体"/>
          <w:sz w:val="18"/>
        </w:rPr>
        <w:t>15</w:t>
      </w:r>
      <w:r w:rsidRPr="006342BF">
        <w:rPr>
          <w:rFonts w:ascii="宋体" w:hAnsi="宋体" w:hint="eastAsia"/>
          <w:sz w:val="18"/>
        </w:rPr>
        <w:t xml:space="preserve"> </w:t>
      </w:r>
      <w:r w:rsidRPr="006342BF">
        <w:rPr>
          <w:rFonts w:ascii="宋体" w:hAnsi="宋体"/>
          <w:sz w:val="18"/>
        </w:rPr>
        <w:t>Hz</w:t>
      </w:r>
      <w:r w:rsidRPr="006342BF">
        <w:rPr>
          <w:rFonts w:ascii="宋体" w:hAnsi="宋体"/>
          <w:sz w:val="18"/>
        </w:rPr>
        <w:sym w:font="Symbol" w:char="F07E"/>
      </w:r>
      <w:r w:rsidRPr="006342BF">
        <w:rPr>
          <w:rFonts w:ascii="宋体" w:hAnsi="宋体"/>
          <w:sz w:val="18"/>
        </w:rPr>
        <w:t>1</w:t>
      </w:r>
      <w:r w:rsidRPr="006342BF">
        <w:rPr>
          <w:rFonts w:ascii="宋体" w:hAnsi="宋体" w:hint="eastAsia"/>
          <w:sz w:val="18"/>
        </w:rPr>
        <w:t xml:space="preserve"> </w:t>
      </w:r>
      <w:r w:rsidRPr="006342BF">
        <w:rPr>
          <w:rFonts w:ascii="宋体" w:hAnsi="宋体"/>
          <w:sz w:val="18"/>
        </w:rPr>
        <w:t>MHz</w:t>
      </w:r>
    </w:p>
    <w:p w14:paraId="2D6CD578" w14:textId="77777777" w:rsidR="00344C88" w:rsidRPr="006342BF" w:rsidRDefault="003123D0">
      <w:pPr>
        <w:rPr>
          <w:rFonts w:ascii="宋体" w:hAnsi="宋体"/>
          <w:sz w:val="18"/>
        </w:rPr>
      </w:pPr>
      <w:r w:rsidRPr="006342BF">
        <w:rPr>
          <w:rFonts w:ascii="宋体" w:hAnsi="宋体" w:hint="eastAsia"/>
          <w:sz w:val="18"/>
        </w:rPr>
        <w:t xml:space="preserve">                输入电阻：</w:t>
      </w:r>
      <w:r w:rsidRPr="006342BF">
        <w:rPr>
          <w:rFonts w:ascii="宋体" w:hAnsi="宋体"/>
          <w:sz w:val="18"/>
        </w:rPr>
        <w:t>0.1</w:t>
      </w:r>
      <w:r w:rsidRPr="006342BF">
        <w:rPr>
          <w:rFonts w:ascii="宋体" w:hAnsi="宋体" w:hint="eastAsia"/>
          <w:sz w:val="18"/>
        </w:rPr>
        <w:t xml:space="preserve"> </w:t>
      </w:r>
      <w:r w:rsidRPr="006342BF">
        <w:rPr>
          <w:rFonts w:ascii="宋体" w:hAnsi="宋体"/>
          <w:sz w:val="18"/>
        </w:rPr>
        <w:t>M</w:t>
      </w:r>
      <w:r w:rsidRPr="006342BF">
        <w:rPr>
          <w:rFonts w:ascii="宋体" w:hAnsi="宋体"/>
          <w:sz w:val="18"/>
        </w:rPr>
        <w:sym w:font="Symbol" w:char="F057"/>
      </w:r>
    </w:p>
    <w:p w14:paraId="2D6CD579" w14:textId="77777777" w:rsidR="00344C88" w:rsidRPr="006342BF" w:rsidRDefault="003123D0">
      <w:pPr>
        <w:rPr>
          <w:sz w:val="18"/>
        </w:rPr>
      </w:pPr>
      <w:r w:rsidRPr="006342BF">
        <w:rPr>
          <w:rFonts w:ascii="宋体" w:hAnsi="宋体"/>
          <w:sz w:val="18"/>
        </w:rPr>
        <w:t xml:space="preserve">                            </w:t>
      </w:r>
    </w:p>
    <w:p w14:paraId="2D6CD57A" w14:textId="77777777" w:rsidR="00344C88" w:rsidRPr="006342BF" w:rsidRDefault="003123D0">
      <w:pPr>
        <w:pStyle w:val="ab"/>
        <w:numPr>
          <w:ilvl w:val="0"/>
          <w:numId w:val="0"/>
        </w:numPr>
        <w:spacing w:before="156" w:after="156"/>
        <w:ind w:left="3675"/>
        <w:jc w:val="both"/>
      </w:pPr>
      <w:bookmarkStart w:id="1168" w:name="_Toc329690449"/>
      <w:bookmarkStart w:id="1169" w:name="_Toc18218572"/>
      <w:bookmarkStart w:id="1170" w:name="_Toc407001685"/>
      <w:r w:rsidRPr="006342BF">
        <w:rPr>
          <w:rFonts w:hint="eastAsia"/>
        </w:rPr>
        <w:t>图J.1 接触电流测量网络</w:t>
      </w:r>
      <w:bookmarkEnd w:id="1168"/>
      <w:bookmarkEnd w:id="1169"/>
      <w:bookmarkEnd w:id="1170"/>
    </w:p>
    <w:p w14:paraId="2D6CD57B" w14:textId="77777777" w:rsidR="00344C88" w:rsidRPr="006342BF" w:rsidRDefault="00344C88">
      <w:pPr>
        <w:pStyle w:val="aa"/>
        <w:rPr>
          <w:color w:val="auto"/>
        </w:rPr>
      </w:pPr>
    </w:p>
    <w:p w14:paraId="2D6CD57C" w14:textId="77777777" w:rsidR="00344C88" w:rsidRPr="006342BF" w:rsidRDefault="00344C88">
      <w:pPr>
        <w:pStyle w:val="af5"/>
        <w:rPr>
          <w:color w:val="auto"/>
        </w:rPr>
      </w:pPr>
    </w:p>
    <w:p w14:paraId="2D6CD57D" w14:textId="77777777" w:rsidR="00344C88" w:rsidRPr="006342BF" w:rsidRDefault="003123D0">
      <w:pPr>
        <w:pStyle w:val="af8"/>
      </w:pPr>
      <w:r w:rsidRPr="006342BF">
        <w:br/>
      </w:r>
      <w:bookmarkStart w:id="1171" w:name="_Toc381087962"/>
      <w:bookmarkStart w:id="1172" w:name="_Toc407001944"/>
      <w:bookmarkStart w:id="1173" w:name="_Toc375040071"/>
      <w:bookmarkStart w:id="1174" w:name="_Toc371336327"/>
      <w:bookmarkStart w:id="1175" w:name="_Toc370458461"/>
      <w:bookmarkStart w:id="1176" w:name="_Toc362600122"/>
      <w:bookmarkStart w:id="1177" w:name="_Toc371335968"/>
      <w:bookmarkStart w:id="1178" w:name="_Toc407090266"/>
      <w:bookmarkStart w:id="1179" w:name="_Toc407001658"/>
      <w:bookmarkStart w:id="1180" w:name="_Toc361398238"/>
      <w:bookmarkStart w:id="1181" w:name="_Toc361409936"/>
      <w:r w:rsidRPr="006342BF">
        <w:rPr>
          <w:rFonts w:hint="eastAsia"/>
        </w:rPr>
        <w:t>（规范性附录）</w:t>
      </w:r>
      <w:r w:rsidRPr="006342BF">
        <w:br/>
      </w:r>
      <w:r w:rsidRPr="006342BF">
        <w:rPr>
          <w:rFonts w:hint="eastAsia"/>
        </w:rPr>
        <w:t>绝缘绕组线</w:t>
      </w:r>
      <w:bookmarkEnd w:id="1171"/>
      <w:bookmarkEnd w:id="1172"/>
      <w:bookmarkEnd w:id="1173"/>
      <w:bookmarkEnd w:id="1174"/>
      <w:bookmarkEnd w:id="1175"/>
      <w:bookmarkEnd w:id="1176"/>
      <w:bookmarkEnd w:id="1177"/>
      <w:bookmarkEnd w:id="1178"/>
      <w:bookmarkEnd w:id="1179"/>
      <w:bookmarkEnd w:id="1180"/>
      <w:bookmarkEnd w:id="1181"/>
    </w:p>
    <w:p w14:paraId="2D6CD57E" w14:textId="77777777" w:rsidR="00344C88" w:rsidRPr="006342BF" w:rsidRDefault="003123D0">
      <w:pPr>
        <w:pStyle w:val="af9"/>
        <w:tabs>
          <w:tab w:val="clear" w:pos="360"/>
        </w:tabs>
        <w:spacing w:beforeLines="50" w:before="156" w:afterLines="50" w:after="156"/>
        <w:rPr>
          <w:rFonts w:ascii="宋体" w:eastAsia="宋体" w:hAnsi="宋体"/>
          <w:szCs w:val="22"/>
        </w:rPr>
      </w:pPr>
      <w:r w:rsidRPr="006342BF">
        <w:rPr>
          <w:rFonts w:ascii="宋体" w:eastAsia="宋体" w:hAnsi="宋体" w:hint="eastAsia"/>
          <w:szCs w:val="22"/>
        </w:rPr>
        <w:t>概述</w:t>
      </w:r>
    </w:p>
    <w:p w14:paraId="2D6CD57F" w14:textId="77777777" w:rsidR="00344C88" w:rsidRPr="006342BF" w:rsidRDefault="003123D0">
      <w:pPr>
        <w:pStyle w:val="afff"/>
        <w:rPr>
          <w:szCs w:val="22"/>
        </w:rPr>
      </w:pPr>
      <w:bookmarkStart w:id="1182" w:name="_Toc129252131"/>
      <w:bookmarkStart w:id="1183" w:name="_Toc148076601"/>
      <w:bookmarkStart w:id="1184" w:name="_Toc146191348"/>
      <w:bookmarkStart w:id="1185" w:name="_Toc182901733"/>
      <w:bookmarkStart w:id="1186" w:name="_Toc192405442"/>
      <w:bookmarkStart w:id="1187" w:name="_Toc127341057"/>
      <w:bookmarkStart w:id="1188" w:name="_Toc127071310"/>
      <w:bookmarkStart w:id="1189" w:name="_Toc192405229"/>
      <w:r w:rsidRPr="006342BF">
        <w:rPr>
          <w:rFonts w:hint="eastAsia"/>
          <w:szCs w:val="22"/>
        </w:rPr>
        <w:t>本附件规定了可用于提供基本绝缘、补充绝缘、双重绝缘或加强绝缘的绕组绕制件的绕组线。有关构造的详细信息，请参见19.12.3。</w:t>
      </w:r>
    </w:p>
    <w:p w14:paraId="2D6CD580" w14:textId="77777777" w:rsidR="00344C88" w:rsidRPr="006342BF" w:rsidRDefault="003123D0">
      <w:pPr>
        <w:pStyle w:val="afff"/>
        <w:rPr>
          <w:szCs w:val="22"/>
        </w:rPr>
      </w:pPr>
      <w:r w:rsidRPr="006342BF">
        <w:rPr>
          <w:rFonts w:hint="eastAsia"/>
          <w:szCs w:val="22"/>
        </w:rPr>
        <w:t>本附件适用于直径在0.05mm至5.0mm之间的实心圆形绕组线和绞合绕组线，以及具有等效截面积(0.002 mm2至19.6 mm2)的实心方形和实心矩形(平面弯曲)绕组线。</w:t>
      </w:r>
    </w:p>
    <w:p w14:paraId="2D6CD581" w14:textId="77777777" w:rsidR="00344C88" w:rsidRPr="006342BF" w:rsidRDefault="003123D0">
      <w:pPr>
        <w:pStyle w:val="afff"/>
        <w:rPr>
          <w:szCs w:val="22"/>
        </w:rPr>
      </w:pPr>
      <w:r w:rsidRPr="006342BF">
        <w:rPr>
          <w:rFonts w:hint="eastAsia"/>
          <w:szCs w:val="22"/>
        </w:rPr>
        <w:t>如果用两层或两层以上螺旋缠绕的胶带对导线进行绝缘，则各层之间的重叠应足以确保在制造绕组绕制件时继续重叠。螺旋绕丝绝缘层应足够牢固，以保持搭接量。</w:t>
      </w:r>
    </w:p>
    <w:bookmarkEnd w:id="1182"/>
    <w:bookmarkEnd w:id="1183"/>
    <w:bookmarkEnd w:id="1184"/>
    <w:bookmarkEnd w:id="1185"/>
    <w:bookmarkEnd w:id="1186"/>
    <w:bookmarkEnd w:id="1187"/>
    <w:bookmarkEnd w:id="1188"/>
    <w:bookmarkEnd w:id="1189"/>
    <w:p w14:paraId="2D6CD582" w14:textId="77777777" w:rsidR="00344C88" w:rsidRPr="006342BF" w:rsidRDefault="003123D0">
      <w:pPr>
        <w:pStyle w:val="af9"/>
        <w:tabs>
          <w:tab w:val="clear" w:pos="360"/>
        </w:tabs>
        <w:spacing w:beforeLines="50" w:before="156" w:afterLines="50" w:after="156"/>
        <w:rPr>
          <w:rFonts w:eastAsia="宋体"/>
        </w:rPr>
      </w:pPr>
      <w:r w:rsidRPr="006342BF">
        <w:rPr>
          <w:rFonts w:hint="eastAsia"/>
          <w:szCs w:val="22"/>
        </w:rPr>
        <w:t>型式试验</w:t>
      </w:r>
    </w:p>
    <w:p w14:paraId="2D6CD583" w14:textId="77777777" w:rsidR="00344C88" w:rsidRPr="006342BF" w:rsidRDefault="003123D0">
      <w:pPr>
        <w:numPr>
          <w:ilvl w:val="2"/>
          <w:numId w:val="10"/>
        </w:numPr>
        <w:overflowPunct w:val="0"/>
        <w:autoSpaceDE w:val="0"/>
        <w:autoSpaceDN w:val="0"/>
        <w:textAlignment w:val="baseline"/>
        <w:outlineLvl w:val="2"/>
        <w:rPr>
          <w:rFonts w:ascii="宋体" w:hAnsi="宋体"/>
          <w:kern w:val="21"/>
        </w:rPr>
      </w:pPr>
      <w:r w:rsidRPr="006342BF">
        <w:rPr>
          <w:rFonts w:ascii="宋体" w:hAnsi="宋体" w:hint="eastAsia"/>
          <w:kern w:val="21"/>
        </w:rPr>
        <w:t>概述</w:t>
      </w:r>
    </w:p>
    <w:p w14:paraId="2D6CD584" w14:textId="77777777" w:rsidR="00344C88" w:rsidRPr="006342BF" w:rsidRDefault="003123D0">
      <w:pPr>
        <w:pStyle w:val="afff"/>
        <w:ind w:leftChars="50" w:left="105" w:firstLineChars="150" w:firstLine="315"/>
        <w:rPr>
          <w:rFonts w:hAnsi="宋体"/>
        </w:rPr>
      </w:pPr>
      <w:r w:rsidRPr="006342BF">
        <w:rPr>
          <w:rFonts w:hAnsi="宋体" w:hint="eastAsia"/>
        </w:rPr>
        <w:t>除非另有规定，绕组线应通过以下型式试验:温度在15℃至35℃之间，相对湿度在25%至75%之间。</w:t>
      </w:r>
    </w:p>
    <w:p w14:paraId="2D6CD585" w14:textId="77777777" w:rsidR="00344C88" w:rsidRPr="006342BF" w:rsidRDefault="003123D0">
      <w:pPr>
        <w:numPr>
          <w:ilvl w:val="2"/>
          <w:numId w:val="10"/>
        </w:numPr>
        <w:overflowPunct w:val="0"/>
        <w:autoSpaceDE w:val="0"/>
        <w:autoSpaceDN w:val="0"/>
        <w:textAlignment w:val="baseline"/>
        <w:outlineLvl w:val="2"/>
      </w:pPr>
      <w:r w:rsidRPr="006342BF">
        <w:rPr>
          <w:rFonts w:ascii="宋体" w:hAnsi="宋体" w:hint="eastAsia"/>
          <w:kern w:val="21"/>
        </w:rPr>
        <w:t>介电强度实验</w:t>
      </w:r>
    </w:p>
    <w:p w14:paraId="2D6CD586" w14:textId="77777777" w:rsidR="00344C88" w:rsidRPr="006342BF" w:rsidRDefault="003123D0">
      <w:pPr>
        <w:pStyle w:val="afb"/>
        <w:tabs>
          <w:tab w:val="clear" w:pos="360"/>
        </w:tabs>
        <w:wordWrap/>
        <w:spacing w:beforeLines="0" w:before="0" w:afterLines="0" w:after="0"/>
        <w:rPr>
          <w:rFonts w:ascii="宋体" w:eastAsia="宋体" w:hAnsi="宋体"/>
          <w:szCs w:val="21"/>
        </w:rPr>
      </w:pPr>
      <w:r w:rsidRPr="006342BF">
        <w:rPr>
          <w:rFonts w:ascii="宋体" w:eastAsia="宋体" w:hAnsi="宋体" w:hint="eastAsia"/>
          <w:szCs w:val="21"/>
        </w:rPr>
        <w:t>实心圆形绕组线和绞合绕组线</w:t>
      </w:r>
    </w:p>
    <w:p w14:paraId="2D6CD587" w14:textId="77777777" w:rsidR="00344C88" w:rsidRPr="006342BF" w:rsidRDefault="003123D0">
      <w:pPr>
        <w:pStyle w:val="afff"/>
      </w:pPr>
      <w:r w:rsidRPr="006342BF">
        <w:rPr>
          <w:rFonts w:hint="eastAsia"/>
        </w:rPr>
        <w:t>测试样品按照IEC 60851-5:2008(双绞线)的4.4.1进行制备。然后在对样品进行本文档中18.3的介电强度测试。测试使用标准测试电压，电压最小值如下表所示：</w:t>
      </w:r>
    </w:p>
    <w:p w14:paraId="2D6CD588" w14:textId="77777777" w:rsidR="00344C88" w:rsidRPr="006342BF" w:rsidRDefault="003123D0">
      <w:pPr>
        <w:numPr>
          <w:ilvl w:val="0"/>
          <w:numId w:val="3"/>
        </w:numPr>
        <w:ind w:left="1038" w:hanging="618"/>
        <w:rPr>
          <w:rFonts w:ascii="宋体"/>
        </w:rPr>
      </w:pPr>
      <w:r w:rsidRPr="006342BF">
        <w:rPr>
          <w:rFonts w:ascii="宋体" w:hint="eastAsia"/>
        </w:rPr>
        <w:t>对于加强绝缘，6kVRMS，或</w:t>
      </w:r>
    </w:p>
    <w:p w14:paraId="2D6CD589" w14:textId="77777777" w:rsidR="00344C88" w:rsidRPr="006342BF" w:rsidRDefault="003123D0">
      <w:pPr>
        <w:numPr>
          <w:ilvl w:val="0"/>
          <w:numId w:val="3"/>
        </w:numPr>
        <w:ind w:left="1038" w:hanging="618"/>
        <w:rPr>
          <w:rFonts w:ascii="宋体"/>
        </w:rPr>
      </w:pPr>
      <w:r w:rsidRPr="006342BF">
        <w:rPr>
          <w:rFonts w:ascii="宋体" w:hint="eastAsia"/>
        </w:rPr>
        <w:t>对于基本绝缘或补充绝缘，6kVRMS。</w:t>
      </w:r>
    </w:p>
    <w:p w14:paraId="2D6CD58A" w14:textId="77777777" w:rsidR="00344C88" w:rsidRPr="006342BF" w:rsidRDefault="003123D0">
      <w:pPr>
        <w:pStyle w:val="afb"/>
        <w:tabs>
          <w:tab w:val="clear" w:pos="360"/>
        </w:tabs>
        <w:wordWrap/>
        <w:spacing w:beforeLines="0" w:before="0" w:afterLines="0" w:after="0"/>
        <w:rPr>
          <w:rFonts w:ascii="宋体" w:eastAsia="宋体" w:hAnsi="宋体"/>
          <w:szCs w:val="21"/>
        </w:rPr>
      </w:pPr>
      <w:r w:rsidRPr="006342BF">
        <w:rPr>
          <w:rFonts w:eastAsia="宋体" w:hint="eastAsia"/>
        </w:rPr>
        <w:t>方形或矩形绕组线</w:t>
      </w:r>
    </w:p>
    <w:p w14:paraId="2D6CD58B" w14:textId="77777777" w:rsidR="00344C88" w:rsidRPr="006342BF" w:rsidRDefault="003123D0">
      <w:pPr>
        <w:pStyle w:val="afff"/>
      </w:pPr>
      <w:r w:rsidRPr="006342BF">
        <w:rPr>
          <w:rFonts w:hint="eastAsia"/>
        </w:rPr>
        <w:t>测试样品按照IEC 60851-5:2008(金属包覆的单芯线)的4.4.1进行制备。然后在对样品进行本文档中18.3的介电强度测试。测试使用标准测试电压，电压最小值如下表所示：</w:t>
      </w:r>
    </w:p>
    <w:p w14:paraId="2D6CD58C" w14:textId="77777777" w:rsidR="00344C88" w:rsidRPr="006342BF" w:rsidRDefault="003123D0">
      <w:pPr>
        <w:numPr>
          <w:ilvl w:val="0"/>
          <w:numId w:val="3"/>
        </w:numPr>
        <w:ind w:left="1038" w:hanging="618"/>
        <w:rPr>
          <w:rFonts w:ascii="宋体"/>
        </w:rPr>
      </w:pPr>
      <w:r w:rsidRPr="006342BF">
        <w:rPr>
          <w:rFonts w:ascii="宋体" w:hint="eastAsia"/>
        </w:rPr>
        <w:t>对于加强绝缘，5.5kVRMS，或</w:t>
      </w:r>
    </w:p>
    <w:p w14:paraId="2D6CD58D" w14:textId="77777777" w:rsidR="00344C88" w:rsidRPr="006342BF" w:rsidRDefault="003123D0">
      <w:pPr>
        <w:numPr>
          <w:ilvl w:val="0"/>
          <w:numId w:val="3"/>
        </w:numPr>
        <w:ind w:left="1038" w:hanging="618"/>
        <w:rPr>
          <w:rFonts w:ascii="宋体"/>
        </w:rPr>
      </w:pPr>
      <w:r w:rsidRPr="006342BF">
        <w:rPr>
          <w:rFonts w:ascii="宋体" w:hint="eastAsia"/>
        </w:rPr>
        <w:t>对于基本绝缘或补充绝缘，2.75kVRMS。</w:t>
      </w:r>
    </w:p>
    <w:p w14:paraId="2D6CD58E" w14:textId="77777777" w:rsidR="00344C88" w:rsidRPr="006342BF" w:rsidRDefault="003123D0">
      <w:pPr>
        <w:numPr>
          <w:ilvl w:val="2"/>
          <w:numId w:val="10"/>
        </w:numPr>
        <w:overflowPunct w:val="0"/>
        <w:autoSpaceDE w:val="0"/>
        <w:autoSpaceDN w:val="0"/>
        <w:textAlignment w:val="baseline"/>
        <w:outlineLvl w:val="2"/>
        <w:rPr>
          <w:rFonts w:ascii="宋体" w:hAnsi="宋体"/>
          <w:szCs w:val="21"/>
        </w:rPr>
      </w:pPr>
      <w:r w:rsidRPr="006342BF">
        <w:rPr>
          <w:rFonts w:ascii="宋体" w:hAnsi="宋体" w:hint="eastAsia"/>
          <w:kern w:val="21"/>
        </w:rPr>
        <w:t>灵活性和依从性</w:t>
      </w:r>
    </w:p>
    <w:p w14:paraId="2D6CD58F" w14:textId="77777777" w:rsidR="00344C88" w:rsidRPr="006342BF" w:rsidRDefault="003123D0">
      <w:pPr>
        <w:pStyle w:val="afff"/>
      </w:pPr>
      <w:r w:rsidRPr="006342BF">
        <w:rPr>
          <w:rFonts w:hint="eastAsia"/>
        </w:rPr>
        <w:t>应使用IEC 60851-3:2009的芯轴缠绕试验5.1(在试验8中)，芯轴直径如表K.1所示。测试电压应施加在导线和芯棒之间。</w:t>
      </w:r>
    </w:p>
    <w:p w14:paraId="2D6CD590" w14:textId="77777777" w:rsidR="00344C88" w:rsidRPr="006342BF" w:rsidRDefault="003123D0">
      <w:pPr>
        <w:pStyle w:val="afff"/>
      </w:pPr>
      <w:r w:rsidRPr="006342BF">
        <w:t>测试样品按IEC 60851-3:2009的5.1.1.4进行检测，然后进行18.3的介电强度测试，最小测试电压为:</w:t>
      </w:r>
    </w:p>
    <w:p w14:paraId="2D6CD591" w14:textId="77777777" w:rsidR="00344C88" w:rsidRPr="006342BF" w:rsidRDefault="003123D0">
      <w:pPr>
        <w:pStyle w:val="afff"/>
      </w:pPr>
      <w:r w:rsidRPr="006342BF">
        <w:t>——</w:t>
      </w:r>
      <w:r w:rsidRPr="006342BF">
        <w:t>对于加强绝缘，5.5kVRMS，或</w:t>
      </w:r>
    </w:p>
    <w:p w14:paraId="2D6CD592" w14:textId="77777777" w:rsidR="00344C88" w:rsidRPr="006342BF" w:rsidRDefault="003123D0">
      <w:pPr>
        <w:pStyle w:val="afff"/>
      </w:pPr>
      <w:r w:rsidRPr="006342BF">
        <w:t>——</w:t>
      </w:r>
      <w:r w:rsidRPr="006342BF">
        <w:t>对于基本绝缘或补充绝缘，2.75kVRMS。</w:t>
      </w:r>
    </w:p>
    <w:p w14:paraId="2D6CD593" w14:textId="77777777" w:rsidR="00344C88" w:rsidRPr="006342BF" w:rsidRDefault="003123D0">
      <w:pPr>
        <w:pStyle w:val="afff"/>
      </w:pPr>
      <w:r w:rsidRPr="006342BF">
        <w:rPr>
          <w:rFonts w:hint="eastAsia"/>
        </w:rPr>
        <w:t>测试电压施加在导线和芯棒之间。</w:t>
      </w:r>
    </w:p>
    <w:p w14:paraId="2D6CD594" w14:textId="77777777" w:rsidR="00344C88" w:rsidRPr="006342BF" w:rsidRDefault="00344C88">
      <w:pPr>
        <w:pStyle w:val="afff"/>
      </w:pPr>
    </w:p>
    <w:p w14:paraId="2D6CD595" w14:textId="77777777" w:rsidR="00344C88" w:rsidRPr="006342BF" w:rsidRDefault="00344C88">
      <w:pPr>
        <w:pStyle w:val="afff"/>
      </w:pPr>
    </w:p>
    <w:p w14:paraId="2D6CD596" w14:textId="77777777" w:rsidR="00344C88" w:rsidRPr="006342BF" w:rsidRDefault="00344C88">
      <w:pPr>
        <w:pStyle w:val="afff"/>
      </w:pPr>
    </w:p>
    <w:p w14:paraId="2D6CD597" w14:textId="77777777" w:rsidR="00344C88" w:rsidRPr="006342BF" w:rsidRDefault="00344C88">
      <w:pPr>
        <w:pStyle w:val="afff"/>
      </w:pPr>
    </w:p>
    <w:p w14:paraId="2D6CD598" w14:textId="77777777" w:rsidR="00344C88" w:rsidRPr="006342BF" w:rsidRDefault="00344C88">
      <w:pPr>
        <w:pStyle w:val="afff"/>
      </w:pPr>
    </w:p>
    <w:p w14:paraId="2D6CD599" w14:textId="77777777" w:rsidR="00344C88" w:rsidRPr="006342BF" w:rsidRDefault="00344C88">
      <w:pPr>
        <w:pStyle w:val="afff"/>
      </w:pPr>
    </w:p>
    <w:p w14:paraId="2D6CD59A" w14:textId="77777777" w:rsidR="00344C88" w:rsidRPr="006342BF" w:rsidRDefault="003123D0">
      <w:pPr>
        <w:pStyle w:val="afff"/>
        <w:ind w:firstLineChars="0" w:firstLine="0"/>
        <w:jc w:val="center"/>
      </w:pPr>
      <w:r w:rsidRPr="006342BF">
        <w:rPr>
          <w:rFonts w:hint="eastAsia"/>
        </w:rPr>
        <w:lastRenderedPageBreak/>
        <w:t>表K.1 芯棒直径</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5"/>
        <w:gridCol w:w="4785"/>
      </w:tblGrid>
      <w:tr w:rsidR="006342BF" w:rsidRPr="006342BF" w14:paraId="2D6CD59F" w14:textId="77777777" w:rsidTr="003123D0">
        <w:trPr>
          <w:trHeight w:val="494"/>
        </w:trPr>
        <w:tc>
          <w:tcPr>
            <w:tcW w:w="4785" w:type="dxa"/>
            <w:shd w:val="clear" w:color="auto" w:fill="auto"/>
          </w:tcPr>
          <w:p w14:paraId="2D6CD59B" w14:textId="77777777" w:rsidR="00344C88" w:rsidRPr="006342BF" w:rsidRDefault="003123D0" w:rsidP="003123D0">
            <w:pPr>
              <w:jc w:val="center"/>
              <w:rPr>
                <w:rFonts w:ascii="宋体" w:hAnsi="宋体"/>
                <w:sz w:val="18"/>
              </w:rPr>
            </w:pPr>
            <w:r w:rsidRPr="006342BF">
              <w:rPr>
                <w:rFonts w:ascii="宋体" w:hAnsi="宋体" w:hint="eastAsia"/>
                <w:sz w:val="18"/>
              </w:rPr>
              <w:object w:dxaOrig="2157" w:dyaOrig="309" w14:anchorId="2D6CDA4B">
                <v:shape id="_x0000_i1112" type="#_x0000_t75" style="width:108pt;height:14.9pt" o:ole="">
                  <v:imagedata r:id="rId110" o:title=""/>
                </v:shape>
                <o:OLEObject Type="Embed" ProgID="Equation.3" ShapeID="_x0000_i1112" DrawAspect="Content" ObjectID="_1661069592" r:id="rId111"/>
              </w:object>
            </w:r>
          </w:p>
          <w:p w14:paraId="2D6CD59C" w14:textId="77777777" w:rsidR="00344C88" w:rsidRPr="006342BF" w:rsidRDefault="003123D0" w:rsidP="003123D0">
            <w:pPr>
              <w:jc w:val="center"/>
              <w:rPr>
                <w:rFonts w:ascii="宋体" w:hAnsi="宋体"/>
                <w:sz w:val="18"/>
              </w:rPr>
            </w:pPr>
            <w:r w:rsidRPr="006342BF">
              <w:rPr>
                <w:rFonts w:ascii="宋体" w:hAnsi="宋体" w:hint="eastAsia"/>
                <w:sz w:val="18"/>
              </w:rPr>
              <w:t>mm</w:t>
            </w:r>
          </w:p>
        </w:tc>
        <w:tc>
          <w:tcPr>
            <w:tcW w:w="4785" w:type="dxa"/>
            <w:shd w:val="clear" w:color="auto" w:fill="auto"/>
            <w:vAlign w:val="center"/>
          </w:tcPr>
          <w:p w14:paraId="2D6CD59D" w14:textId="77777777" w:rsidR="00344C88" w:rsidRPr="006342BF" w:rsidRDefault="003123D0" w:rsidP="003123D0">
            <w:pPr>
              <w:jc w:val="center"/>
              <w:rPr>
                <w:rFonts w:ascii="宋体" w:hAnsi="宋体"/>
                <w:sz w:val="18"/>
              </w:rPr>
            </w:pPr>
            <w:r w:rsidRPr="006342BF">
              <w:rPr>
                <w:rFonts w:ascii="宋体" w:hAnsi="宋体" w:hint="eastAsia"/>
                <w:sz w:val="18"/>
              </w:rPr>
              <w:t>芯棒直径</w:t>
            </w:r>
          </w:p>
          <w:p w14:paraId="2D6CD59E" w14:textId="77777777" w:rsidR="00344C88" w:rsidRPr="006342BF" w:rsidRDefault="003123D0" w:rsidP="003123D0">
            <w:pPr>
              <w:jc w:val="center"/>
              <w:rPr>
                <w:rFonts w:ascii="宋体" w:hAnsi="宋体"/>
                <w:sz w:val="18"/>
              </w:rPr>
            </w:pPr>
            <w:r w:rsidRPr="006342BF">
              <w:rPr>
                <w:rFonts w:ascii="宋体" w:hAnsi="宋体" w:hint="eastAsia"/>
                <w:sz w:val="18"/>
              </w:rPr>
              <w:t>mm</w:t>
            </w:r>
          </w:p>
        </w:tc>
      </w:tr>
      <w:tr w:rsidR="006342BF" w:rsidRPr="006342BF" w14:paraId="2D6CD5A2" w14:textId="77777777" w:rsidTr="003123D0">
        <w:trPr>
          <w:trHeight w:val="264"/>
        </w:trPr>
        <w:tc>
          <w:tcPr>
            <w:tcW w:w="4785" w:type="dxa"/>
            <w:shd w:val="clear" w:color="auto" w:fill="auto"/>
          </w:tcPr>
          <w:p w14:paraId="2D6CD5A0" w14:textId="77777777" w:rsidR="00344C88" w:rsidRPr="006342BF" w:rsidRDefault="003123D0" w:rsidP="003123D0">
            <w:pPr>
              <w:jc w:val="center"/>
              <w:rPr>
                <w:rFonts w:ascii="宋体" w:hAnsi="宋体"/>
                <w:sz w:val="18"/>
              </w:rPr>
            </w:pPr>
            <w:r w:rsidRPr="006342BF">
              <w:rPr>
                <w:rFonts w:ascii="宋体" w:hAnsi="宋体" w:hint="eastAsia"/>
                <w:sz w:val="18"/>
              </w:rPr>
              <w:t>＜0.35</w:t>
            </w:r>
          </w:p>
        </w:tc>
        <w:tc>
          <w:tcPr>
            <w:tcW w:w="4785" w:type="dxa"/>
            <w:shd w:val="clear" w:color="auto" w:fill="auto"/>
          </w:tcPr>
          <w:p w14:paraId="2D6CD5A1" w14:textId="77777777" w:rsidR="00344C88" w:rsidRPr="006342BF" w:rsidRDefault="003123D0" w:rsidP="003123D0">
            <w:pPr>
              <w:jc w:val="center"/>
              <w:rPr>
                <w:rFonts w:ascii="宋体" w:hAnsi="宋体"/>
                <w:sz w:val="18"/>
              </w:rPr>
            </w:pPr>
            <w:r w:rsidRPr="006342BF">
              <w:rPr>
                <w:rFonts w:ascii="宋体" w:hAnsi="宋体" w:hint="eastAsia"/>
                <w:sz w:val="18"/>
              </w:rPr>
              <w:t>4.0±0.2</w:t>
            </w:r>
          </w:p>
        </w:tc>
      </w:tr>
      <w:tr w:rsidR="006342BF" w:rsidRPr="006342BF" w14:paraId="2D6CD5A5" w14:textId="77777777" w:rsidTr="003123D0">
        <w:tc>
          <w:tcPr>
            <w:tcW w:w="4785" w:type="dxa"/>
            <w:shd w:val="clear" w:color="auto" w:fill="auto"/>
          </w:tcPr>
          <w:p w14:paraId="2D6CD5A3" w14:textId="77777777" w:rsidR="00344C88" w:rsidRPr="006342BF" w:rsidRDefault="003123D0" w:rsidP="003123D0">
            <w:pPr>
              <w:jc w:val="center"/>
              <w:rPr>
                <w:rFonts w:ascii="宋体" w:hAnsi="宋体"/>
                <w:sz w:val="18"/>
              </w:rPr>
            </w:pPr>
            <w:r w:rsidRPr="006342BF">
              <w:rPr>
                <w:rFonts w:ascii="宋体" w:hAnsi="宋体" w:hint="eastAsia"/>
                <w:sz w:val="18"/>
              </w:rPr>
              <w:t>＜0.50</w:t>
            </w:r>
          </w:p>
        </w:tc>
        <w:tc>
          <w:tcPr>
            <w:tcW w:w="4785" w:type="dxa"/>
            <w:shd w:val="clear" w:color="auto" w:fill="auto"/>
          </w:tcPr>
          <w:p w14:paraId="2D6CD5A4" w14:textId="77777777" w:rsidR="00344C88" w:rsidRPr="006342BF" w:rsidRDefault="003123D0" w:rsidP="003123D0">
            <w:pPr>
              <w:jc w:val="center"/>
              <w:rPr>
                <w:rFonts w:ascii="宋体" w:hAnsi="宋体"/>
                <w:sz w:val="18"/>
              </w:rPr>
            </w:pPr>
            <w:r w:rsidRPr="006342BF">
              <w:rPr>
                <w:rFonts w:ascii="宋体" w:hAnsi="宋体" w:hint="eastAsia"/>
                <w:sz w:val="18"/>
              </w:rPr>
              <w:t>6.0±0.2</w:t>
            </w:r>
          </w:p>
        </w:tc>
      </w:tr>
      <w:tr w:rsidR="006342BF" w:rsidRPr="006342BF" w14:paraId="2D6CD5A8" w14:textId="77777777" w:rsidTr="003123D0">
        <w:tc>
          <w:tcPr>
            <w:tcW w:w="4785" w:type="dxa"/>
            <w:shd w:val="clear" w:color="auto" w:fill="auto"/>
          </w:tcPr>
          <w:p w14:paraId="2D6CD5A6" w14:textId="77777777" w:rsidR="00344C88" w:rsidRPr="006342BF" w:rsidRDefault="003123D0" w:rsidP="003123D0">
            <w:pPr>
              <w:jc w:val="center"/>
              <w:rPr>
                <w:rFonts w:ascii="宋体" w:hAnsi="宋体"/>
                <w:sz w:val="18"/>
              </w:rPr>
            </w:pPr>
            <w:r w:rsidRPr="006342BF">
              <w:rPr>
                <w:rFonts w:ascii="宋体" w:hAnsi="宋体" w:hint="eastAsia"/>
                <w:sz w:val="18"/>
              </w:rPr>
              <w:t>＜0.75</w:t>
            </w:r>
          </w:p>
        </w:tc>
        <w:tc>
          <w:tcPr>
            <w:tcW w:w="4785" w:type="dxa"/>
            <w:shd w:val="clear" w:color="auto" w:fill="auto"/>
          </w:tcPr>
          <w:p w14:paraId="2D6CD5A7" w14:textId="77777777" w:rsidR="00344C88" w:rsidRPr="006342BF" w:rsidRDefault="003123D0" w:rsidP="003123D0">
            <w:pPr>
              <w:jc w:val="center"/>
              <w:rPr>
                <w:rFonts w:ascii="宋体" w:hAnsi="宋体"/>
                <w:sz w:val="18"/>
              </w:rPr>
            </w:pPr>
            <w:r w:rsidRPr="006342BF">
              <w:rPr>
                <w:rFonts w:ascii="宋体" w:hAnsi="宋体" w:hint="eastAsia"/>
                <w:sz w:val="18"/>
              </w:rPr>
              <w:t>8.0±0.2</w:t>
            </w:r>
          </w:p>
        </w:tc>
      </w:tr>
      <w:tr w:rsidR="006342BF" w:rsidRPr="006342BF" w14:paraId="2D6CD5AB" w14:textId="77777777" w:rsidTr="003123D0">
        <w:tc>
          <w:tcPr>
            <w:tcW w:w="4785" w:type="dxa"/>
            <w:shd w:val="clear" w:color="auto" w:fill="auto"/>
          </w:tcPr>
          <w:p w14:paraId="2D6CD5A9" w14:textId="77777777" w:rsidR="00344C88" w:rsidRPr="006342BF" w:rsidRDefault="003123D0" w:rsidP="003123D0">
            <w:pPr>
              <w:jc w:val="center"/>
              <w:rPr>
                <w:rFonts w:ascii="宋体" w:hAnsi="宋体"/>
                <w:sz w:val="18"/>
              </w:rPr>
            </w:pPr>
            <w:r w:rsidRPr="006342BF">
              <w:rPr>
                <w:rFonts w:ascii="宋体" w:hAnsi="宋体" w:hint="eastAsia"/>
                <w:sz w:val="18"/>
              </w:rPr>
              <w:t>＜2.50</w:t>
            </w:r>
          </w:p>
        </w:tc>
        <w:tc>
          <w:tcPr>
            <w:tcW w:w="4785" w:type="dxa"/>
            <w:shd w:val="clear" w:color="auto" w:fill="auto"/>
          </w:tcPr>
          <w:p w14:paraId="2D6CD5AA" w14:textId="77777777" w:rsidR="00344C88" w:rsidRPr="006342BF" w:rsidRDefault="003123D0" w:rsidP="003123D0">
            <w:pPr>
              <w:jc w:val="center"/>
              <w:rPr>
                <w:rFonts w:ascii="宋体" w:hAnsi="宋体"/>
                <w:sz w:val="18"/>
              </w:rPr>
            </w:pPr>
            <w:r w:rsidRPr="006342BF">
              <w:rPr>
                <w:rFonts w:ascii="宋体" w:hAnsi="宋体" w:hint="eastAsia"/>
                <w:sz w:val="18"/>
              </w:rPr>
              <w:t>10.0±0.2</w:t>
            </w:r>
          </w:p>
        </w:tc>
      </w:tr>
      <w:tr w:rsidR="006342BF" w:rsidRPr="006342BF" w14:paraId="2D6CD5AE" w14:textId="77777777" w:rsidTr="003123D0">
        <w:tc>
          <w:tcPr>
            <w:tcW w:w="4785" w:type="dxa"/>
            <w:shd w:val="clear" w:color="auto" w:fill="auto"/>
            <w:vAlign w:val="center"/>
          </w:tcPr>
          <w:p w14:paraId="2D6CD5AC" w14:textId="77777777" w:rsidR="00344C88" w:rsidRPr="006342BF" w:rsidRDefault="003123D0" w:rsidP="003123D0">
            <w:pPr>
              <w:pStyle w:val="afff"/>
              <w:ind w:firstLineChars="0" w:firstLine="0"/>
              <w:jc w:val="center"/>
              <w:rPr>
                <w:szCs w:val="18"/>
              </w:rPr>
            </w:pPr>
            <w:r w:rsidRPr="006342BF">
              <w:rPr>
                <w:rFonts w:hAnsi="宋体" w:hint="eastAsia"/>
                <w:kern w:val="2"/>
                <w:sz w:val="18"/>
                <w:szCs w:val="24"/>
              </w:rPr>
              <w:t>＜5.00</w:t>
            </w:r>
          </w:p>
        </w:tc>
        <w:tc>
          <w:tcPr>
            <w:tcW w:w="4785" w:type="dxa"/>
            <w:shd w:val="clear" w:color="auto" w:fill="auto"/>
          </w:tcPr>
          <w:p w14:paraId="2D6CD5AD" w14:textId="77777777" w:rsidR="00344C88" w:rsidRPr="006342BF" w:rsidRDefault="003123D0" w:rsidP="003123D0">
            <w:pPr>
              <w:pStyle w:val="afff"/>
              <w:jc w:val="center"/>
              <w:rPr>
                <w:szCs w:val="18"/>
              </w:rPr>
            </w:pPr>
            <w:r w:rsidRPr="006342BF">
              <w:rPr>
                <w:rFonts w:hint="eastAsia"/>
                <w:position w:val="-6"/>
                <w:szCs w:val="18"/>
              </w:rPr>
              <w:object w:dxaOrig="1700" w:dyaOrig="320" w14:anchorId="2D6CDA4C">
                <v:shape id="_x0000_i1113" type="#_x0000_t75" style="width:85.65pt;height:16.15pt" o:ole="">
                  <v:imagedata r:id="rId112" o:title=""/>
                </v:shape>
                <o:OLEObject Type="Embed" ProgID="Equation.3" ShapeID="_x0000_i1113" DrawAspect="Content" ObjectID="_1661069593" r:id="rId113"/>
              </w:object>
            </w:r>
          </w:p>
        </w:tc>
      </w:tr>
      <w:tr w:rsidR="00344C88" w:rsidRPr="006342BF" w14:paraId="2D6CD5B1" w14:textId="77777777" w:rsidTr="003123D0">
        <w:tc>
          <w:tcPr>
            <w:tcW w:w="9570" w:type="dxa"/>
            <w:gridSpan w:val="2"/>
            <w:shd w:val="clear" w:color="auto" w:fill="auto"/>
          </w:tcPr>
          <w:p w14:paraId="2D6CD5AF" w14:textId="77777777" w:rsidR="00344C88" w:rsidRPr="006342BF" w:rsidRDefault="003123D0" w:rsidP="003123D0">
            <w:pPr>
              <w:pStyle w:val="afff"/>
              <w:ind w:firstLine="360"/>
              <w:rPr>
                <w:kern w:val="2"/>
                <w:sz w:val="18"/>
                <w:szCs w:val="18"/>
              </w:rPr>
            </w:pPr>
            <w:r w:rsidRPr="006342BF">
              <w:rPr>
                <w:rFonts w:hint="eastAsia"/>
                <w:kern w:val="2"/>
                <w:sz w:val="18"/>
                <w:szCs w:val="18"/>
              </w:rPr>
              <w:t>a 达到但不包括该值</w:t>
            </w:r>
          </w:p>
          <w:p w14:paraId="2D6CD5B0" w14:textId="77777777" w:rsidR="00344C88" w:rsidRPr="006342BF" w:rsidRDefault="003123D0" w:rsidP="003123D0">
            <w:pPr>
              <w:pStyle w:val="afff"/>
              <w:ind w:firstLine="360"/>
              <w:rPr>
                <w:szCs w:val="18"/>
              </w:rPr>
            </w:pPr>
            <w:r w:rsidRPr="006342BF">
              <w:rPr>
                <w:rFonts w:hint="eastAsia"/>
                <w:kern w:val="2"/>
                <w:sz w:val="18"/>
                <w:szCs w:val="18"/>
              </w:rPr>
              <w:t>b 根据IEC 60317-43</w:t>
            </w:r>
          </w:p>
        </w:tc>
      </w:tr>
    </w:tbl>
    <w:p w14:paraId="2D6CD5B2" w14:textId="77777777" w:rsidR="00344C88" w:rsidRPr="006342BF" w:rsidRDefault="00344C88">
      <w:pPr>
        <w:pStyle w:val="afff"/>
      </w:pPr>
    </w:p>
    <w:p w14:paraId="2D6CD5B3" w14:textId="77777777" w:rsidR="00344C88" w:rsidRPr="006342BF" w:rsidRDefault="003123D0">
      <w:pPr>
        <w:pStyle w:val="afff"/>
      </w:pPr>
      <w:r w:rsidRPr="006342BF">
        <w:rPr>
          <w:rFonts w:hint="eastAsia"/>
        </w:rPr>
        <w:t>芯轴绕制时施加在导线上的拉力，由导线直径计算为118MPa，相对公差±10% (118 N/mm2，相对公差±10%)。</w:t>
      </w:r>
    </w:p>
    <w:p w14:paraId="2D6CD5B4" w14:textId="77777777" w:rsidR="00344C88" w:rsidRPr="006342BF" w:rsidRDefault="003123D0">
      <w:pPr>
        <w:pStyle w:val="afff"/>
      </w:pPr>
      <w:r w:rsidRPr="006342BF">
        <w:rPr>
          <w:rFonts w:hint="eastAsia"/>
        </w:rPr>
        <w:t>矩形导线不需要在尺寸较小的一侧(宽度)进行沿边弯曲。对于方形和矩形导线的芯轴缠绕试验，相邻两圈不需要相互接触。</w:t>
      </w:r>
    </w:p>
    <w:p w14:paraId="2D6CD5B5" w14:textId="77777777" w:rsidR="00344C88" w:rsidRPr="006342BF" w:rsidRDefault="003123D0">
      <w:pPr>
        <w:numPr>
          <w:ilvl w:val="2"/>
          <w:numId w:val="10"/>
        </w:numPr>
        <w:overflowPunct w:val="0"/>
        <w:autoSpaceDE w:val="0"/>
        <w:autoSpaceDN w:val="0"/>
        <w:textAlignment w:val="baseline"/>
        <w:outlineLvl w:val="2"/>
      </w:pPr>
      <w:r w:rsidRPr="006342BF">
        <w:rPr>
          <w:rFonts w:ascii="宋体" w:hAnsi="宋体" w:hint="eastAsia"/>
          <w:kern w:val="21"/>
        </w:rPr>
        <w:t>热震</w:t>
      </w:r>
    </w:p>
    <w:p w14:paraId="2D6CD5B6" w14:textId="77777777" w:rsidR="00344C88" w:rsidRPr="006342BF" w:rsidRDefault="003123D0">
      <w:pPr>
        <w:pStyle w:val="afff"/>
      </w:pPr>
      <w:r w:rsidRPr="006342BF">
        <w:rPr>
          <w:rFonts w:hint="eastAsia"/>
        </w:rPr>
        <w:t>试验样品应按照IEC 60851-6:2012标准3.2.1(试验9)的规定制备，然后进行18.3的介电强度试验，最小试验电压为:</w:t>
      </w:r>
    </w:p>
    <w:p w14:paraId="2D6CD5B7" w14:textId="77777777" w:rsidR="00344C88" w:rsidRPr="006342BF" w:rsidRDefault="003123D0">
      <w:pPr>
        <w:pStyle w:val="afff"/>
      </w:pPr>
      <w:r w:rsidRPr="006342BF">
        <w:t>——</w:t>
      </w:r>
      <w:r w:rsidRPr="006342BF">
        <w:t>对于加强绝缘，5.5kVRMS，或</w:t>
      </w:r>
    </w:p>
    <w:p w14:paraId="2D6CD5B8" w14:textId="77777777" w:rsidR="00344C88" w:rsidRPr="006342BF" w:rsidRDefault="003123D0">
      <w:pPr>
        <w:pStyle w:val="afff"/>
      </w:pPr>
      <w:r w:rsidRPr="006342BF">
        <w:t>——</w:t>
      </w:r>
      <w:r w:rsidRPr="006342BF">
        <w:t>对于基本绝缘或补充绝缘，2.75kVRMS。</w:t>
      </w:r>
    </w:p>
    <w:p w14:paraId="2D6CD5B9" w14:textId="77777777" w:rsidR="00344C88" w:rsidRPr="006342BF" w:rsidRDefault="003123D0">
      <w:pPr>
        <w:pStyle w:val="afff"/>
      </w:pPr>
      <w:r w:rsidRPr="006342BF">
        <w:rPr>
          <w:rFonts w:hint="eastAsia"/>
        </w:rPr>
        <w:t>测试电压施加在导线和芯棒之间。烘箱温度由表K.2中的隔热等级决定。芯棒在绕制过程中，芯棒直径和施加在导线上的张力如表K.1所示。测试电压施加在导线和芯棒之间。</w:t>
      </w:r>
    </w:p>
    <w:p w14:paraId="2D6CD5BA" w14:textId="77777777" w:rsidR="00344C88" w:rsidRPr="006342BF" w:rsidRDefault="003123D0">
      <w:pPr>
        <w:pStyle w:val="afff"/>
      </w:pPr>
      <w:r w:rsidRPr="006342BF">
        <w:t>从烘箱中取出后，在室温下进行介电强度</w:t>
      </w:r>
      <w:r w:rsidRPr="006342BF">
        <w:rPr>
          <w:rFonts w:hint="eastAsia"/>
        </w:rPr>
        <w:t>实验。</w:t>
      </w:r>
    </w:p>
    <w:p w14:paraId="2D6CD5BB" w14:textId="77777777" w:rsidR="00344C88" w:rsidRPr="006342BF" w:rsidRDefault="003123D0">
      <w:pPr>
        <w:pStyle w:val="afff"/>
        <w:ind w:firstLineChars="0" w:firstLine="0"/>
        <w:jc w:val="center"/>
        <w:rPr>
          <w:szCs w:val="22"/>
        </w:rPr>
      </w:pPr>
      <w:r w:rsidRPr="006342BF">
        <w:rPr>
          <w:rFonts w:hint="eastAsia"/>
          <w:szCs w:val="22"/>
        </w:rPr>
        <w:t>表K.2 烘箱温度</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95"/>
        <w:gridCol w:w="1595"/>
        <w:gridCol w:w="1595"/>
        <w:gridCol w:w="1595"/>
        <w:gridCol w:w="1595"/>
      </w:tblGrid>
      <w:tr w:rsidR="006342BF" w:rsidRPr="006342BF" w14:paraId="2D6CD5C2" w14:textId="77777777" w:rsidTr="003123D0">
        <w:tc>
          <w:tcPr>
            <w:tcW w:w="1595" w:type="dxa"/>
            <w:shd w:val="clear" w:color="auto" w:fill="auto"/>
          </w:tcPr>
          <w:p w14:paraId="2D6CD5BC" w14:textId="77777777" w:rsidR="00344C88" w:rsidRPr="006342BF" w:rsidRDefault="003123D0" w:rsidP="003123D0">
            <w:pPr>
              <w:jc w:val="center"/>
              <w:rPr>
                <w:rFonts w:ascii="宋体" w:hAnsi="宋体"/>
                <w:sz w:val="18"/>
              </w:rPr>
            </w:pPr>
            <w:r w:rsidRPr="006342BF">
              <w:rPr>
                <w:rFonts w:ascii="宋体" w:hAnsi="宋体" w:hint="eastAsia"/>
                <w:sz w:val="18"/>
              </w:rPr>
              <w:t>隔热等级</w:t>
            </w:r>
          </w:p>
        </w:tc>
        <w:tc>
          <w:tcPr>
            <w:tcW w:w="1595" w:type="dxa"/>
            <w:shd w:val="clear" w:color="auto" w:fill="auto"/>
          </w:tcPr>
          <w:p w14:paraId="2D6CD5BD" w14:textId="77777777" w:rsidR="00344C88" w:rsidRPr="006342BF" w:rsidRDefault="003123D0" w:rsidP="003123D0">
            <w:pPr>
              <w:jc w:val="center"/>
              <w:rPr>
                <w:rFonts w:ascii="宋体" w:hAnsi="宋体"/>
                <w:sz w:val="18"/>
              </w:rPr>
            </w:pPr>
            <w:r w:rsidRPr="006342BF">
              <w:rPr>
                <w:rFonts w:ascii="宋体" w:hAnsi="宋体" w:hint="eastAsia"/>
                <w:sz w:val="18"/>
              </w:rPr>
              <w:t>105级（A）</w:t>
            </w:r>
          </w:p>
        </w:tc>
        <w:tc>
          <w:tcPr>
            <w:tcW w:w="1595" w:type="dxa"/>
            <w:shd w:val="clear" w:color="auto" w:fill="auto"/>
          </w:tcPr>
          <w:p w14:paraId="2D6CD5BE" w14:textId="77777777" w:rsidR="00344C88" w:rsidRPr="006342BF" w:rsidRDefault="003123D0" w:rsidP="003123D0">
            <w:pPr>
              <w:jc w:val="center"/>
              <w:rPr>
                <w:rFonts w:ascii="宋体" w:hAnsi="宋体"/>
                <w:sz w:val="18"/>
              </w:rPr>
            </w:pPr>
            <w:r w:rsidRPr="006342BF">
              <w:rPr>
                <w:rFonts w:ascii="宋体" w:hAnsi="宋体" w:hint="eastAsia"/>
                <w:sz w:val="18"/>
              </w:rPr>
              <w:t>120级（E）</w:t>
            </w:r>
          </w:p>
        </w:tc>
        <w:tc>
          <w:tcPr>
            <w:tcW w:w="1595" w:type="dxa"/>
            <w:shd w:val="clear" w:color="auto" w:fill="auto"/>
          </w:tcPr>
          <w:p w14:paraId="2D6CD5BF" w14:textId="77777777" w:rsidR="00344C88" w:rsidRPr="006342BF" w:rsidRDefault="003123D0" w:rsidP="003123D0">
            <w:pPr>
              <w:jc w:val="center"/>
              <w:rPr>
                <w:rFonts w:ascii="宋体" w:hAnsi="宋体"/>
                <w:sz w:val="18"/>
              </w:rPr>
            </w:pPr>
            <w:r w:rsidRPr="006342BF">
              <w:rPr>
                <w:rFonts w:ascii="宋体" w:hAnsi="宋体" w:hint="eastAsia"/>
                <w:sz w:val="18"/>
              </w:rPr>
              <w:t>130级（B）</w:t>
            </w:r>
          </w:p>
        </w:tc>
        <w:tc>
          <w:tcPr>
            <w:tcW w:w="1595" w:type="dxa"/>
            <w:shd w:val="clear" w:color="auto" w:fill="auto"/>
          </w:tcPr>
          <w:p w14:paraId="2D6CD5C0" w14:textId="77777777" w:rsidR="00344C88" w:rsidRPr="006342BF" w:rsidRDefault="003123D0" w:rsidP="003123D0">
            <w:pPr>
              <w:jc w:val="center"/>
              <w:rPr>
                <w:rFonts w:ascii="宋体" w:hAnsi="宋体"/>
                <w:sz w:val="18"/>
              </w:rPr>
            </w:pPr>
            <w:r w:rsidRPr="006342BF">
              <w:rPr>
                <w:rFonts w:ascii="宋体" w:hAnsi="宋体" w:hint="eastAsia"/>
                <w:sz w:val="18"/>
              </w:rPr>
              <w:t>155级（F）</w:t>
            </w:r>
          </w:p>
        </w:tc>
        <w:tc>
          <w:tcPr>
            <w:tcW w:w="1595" w:type="dxa"/>
            <w:shd w:val="clear" w:color="auto" w:fill="auto"/>
          </w:tcPr>
          <w:p w14:paraId="2D6CD5C1" w14:textId="77777777" w:rsidR="00344C88" w:rsidRPr="006342BF" w:rsidRDefault="003123D0" w:rsidP="003123D0">
            <w:pPr>
              <w:jc w:val="center"/>
              <w:rPr>
                <w:rFonts w:ascii="宋体" w:hAnsi="宋体"/>
                <w:sz w:val="18"/>
              </w:rPr>
            </w:pPr>
            <w:r w:rsidRPr="006342BF">
              <w:rPr>
                <w:rFonts w:ascii="宋体" w:hAnsi="宋体" w:hint="eastAsia"/>
                <w:sz w:val="18"/>
              </w:rPr>
              <w:t>180级（H）</w:t>
            </w:r>
          </w:p>
        </w:tc>
      </w:tr>
      <w:tr w:rsidR="003123D0" w:rsidRPr="006342BF" w14:paraId="2D6CD5C9" w14:textId="77777777" w:rsidTr="003123D0">
        <w:tc>
          <w:tcPr>
            <w:tcW w:w="1595" w:type="dxa"/>
            <w:shd w:val="clear" w:color="auto" w:fill="auto"/>
          </w:tcPr>
          <w:p w14:paraId="2D6CD5C3" w14:textId="77777777" w:rsidR="00344C88" w:rsidRPr="006342BF" w:rsidRDefault="003123D0" w:rsidP="003123D0">
            <w:pPr>
              <w:jc w:val="center"/>
              <w:rPr>
                <w:rFonts w:ascii="宋体" w:hAnsi="宋体"/>
                <w:sz w:val="18"/>
              </w:rPr>
            </w:pPr>
            <w:r w:rsidRPr="006342BF">
              <w:rPr>
                <w:rFonts w:ascii="宋体" w:hAnsi="宋体" w:hint="eastAsia"/>
                <w:sz w:val="18"/>
              </w:rPr>
              <w:t>烘箱温度℃</w:t>
            </w:r>
          </w:p>
        </w:tc>
        <w:tc>
          <w:tcPr>
            <w:tcW w:w="1595" w:type="dxa"/>
            <w:shd w:val="clear" w:color="auto" w:fill="auto"/>
          </w:tcPr>
          <w:p w14:paraId="2D6CD5C4" w14:textId="77777777" w:rsidR="00344C88" w:rsidRPr="006342BF" w:rsidRDefault="003123D0" w:rsidP="003123D0">
            <w:pPr>
              <w:jc w:val="center"/>
              <w:rPr>
                <w:rFonts w:ascii="宋体" w:hAnsi="宋体"/>
                <w:sz w:val="18"/>
              </w:rPr>
            </w:pPr>
            <w:r w:rsidRPr="006342BF">
              <w:rPr>
                <w:rFonts w:ascii="宋体" w:hAnsi="宋体" w:hint="eastAsia"/>
                <w:sz w:val="18"/>
              </w:rPr>
              <w:t>200</w:t>
            </w:r>
          </w:p>
        </w:tc>
        <w:tc>
          <w:tcPr>
            <w:tcW w:w="1595" w:type="dxa"/>
            <w:shd w:val="clear" w:color="auto" w:fill="auto"/>
          </w:tcPr>
          <w:p w14:paraId="2D6CD5C5" w14:textId="77777777" w:rsidR="00344C88" w:rsidRPr="006342BF" w:rsidRDefault="003123D0" w:rsidP="003123D0">
            <w:pPr>
              <w:jc w:val="center"/>
              <w:rPr>
                <w:rFonts w:ascii="宋体" w:hAnsi="宋体"/>
                <w:sz w:val="18"/>
              </w:rPr>
            </w:pPr>
            <w:r w:rsidRPr="006342BF">
              <w:rPr>
                <w:rFonts w:ascii="宋体" w:hAnsi="宋体" w:hint="eastAsia"/>
                <w:sz w:val="18"/>
              </w:rPr>
              <w:t>215</w:t>
            </w:r>
          </w:p>
        </w:tc>
        <w:tc>
          <w:tcPr>
            <w:tcW w:w="1595" w:type="dxa"/>
            <w:shd w:val="clear" w:color="auto" w:fill="auto"/>
          </w:tcPr>
          <w:p w14:paraId="2D6CD5C6" w14:textId="77777777" w:rsidR="00344C88" w:rsidRPr="006342BF" w:rsidRDefault="003123D0" w:rsidP="003123D0">
            <w:pPr>
              <w:jc w:val="center"/>
              <w:rPr>
                <w:rFonts w:ascii="宋体" w:hAnsi="宋体"/>
                <w:sz w:val="18"/>
              </w:rPr>
            </w:pPr>
            <w:r w:rsidRPr="006342BF">
              <w:rPr>
                <w:rFonts w:ascii="宋体" w:hAnsi="宋体" w:hint="eastAsia"/>
                <w:sz w:val="18"/>
              </w:rPr>
              <w:t>225</w:t>
            </w:r>
          </w:p>
        </w:tc>
        <w:tc>
          <w:tcPr>
            <w:tcW w:w="1595" w:type="dxa"/>
            <w:shd w:val="clear" w:color="auto" w:fill="auto"/>
          </w:tcPr>
          <w:p w14:paraId="2D6CD5C7" w14:textId="77777777" w:rsidR="00344C88" w:rsidRPr="006342BF" w:rsidRDefault="003123D0" w:rsidP="003123D0">
            <w:pPr>
              <w:jc w:val="center"/>
              <w:rPr>
                <w:rFonts w:ascii="宋体" w:hAnsi="宋体"/>
                <w:sz w:val="18"/>
              </w:rPr>
            </w:pPr>
            <w:r w:rsidRPr="006342BF">
              <w:rPr>
                <w:rFonts w:ascii="宋体" w:hAnsi="宋体" w:hint="eastAsia"/>
                <w:sz w:val="18"/>
              </w:rPr>
              <w:t>250</w:t>
            </w:r>
          </w:p>
        </w:tc>
        <w:tc>
          <w:tcPr>
            <w:tcW w:w="1595" w:type="dxa"/>
            <w:shd w:val="clear" w:color="auto" w:fill="auto"/>
          </w:tcPr>
          <w:p w14:paraId="2D6CD5C8" w14:textId="77777777" w:rsidR="00344C88" w:rsidRPr="006342BF" w:rsidRDefault="003123D0" w:rsidP="003123D0">
            <w:pPr>
              <w:jc w:val="center"/>
              <w:rPr>
                <w:rFonts w:ascii="宋体" w:hAnsi="宋体"/>
                <w:sz w:val="18"/>
              </w:rPr>
            </w:pPr>
            <w:r w:rsidRPr="006342BF">
              <w:rPr>
                <w:rFonts w:ascii="宋体" w:hAnsi="宋体" w:hint="eastAsia"/>
                <w:sz w:val="18"/>
              </w:rPr>
              <w:t>275</w:t>
            </w:r>
          </w:p>
        </w:tc>
      </w:tr>
    </w:tbl>
    <w:p w14:paraId="2D6CD5CA" w14:textId="77777777" w:rsidR="00344C88" w:rsidRPr="006342BF" w:rsidRDefault="00344C88">
      <w:pPr>
        <w:pStyle w:val="afff"/>
      </w:pPr>
    </w:p>
    <w:p w14:paraId="2D6CD5CB" w14:textId="77777777" w:rsidR="00344C88" w:rsidRPr="006342BF" w:rsidRDefault="003123D0">
      <w:pPr>
        <w:pStyle w:val="afff"/>
      </w:pPr>
      <w:r w:rsidRPr="006342BF">
        <w:rPr>
          <w:rFonts w:hint="eastAsia"/>
        </w:rPr>
        <w:t>矩形导线不需要在尺寸较小的一侧(宽度)进行沿边弯曲。</w:t>
      </w:r>
    </w:p>
    <w:p w14:paraId="2D6CD5CC" w14:textId="77777777" w:rsidR="00344C88" w:rsidRPr="006342BF" w:rsidRDefault="003123D0">
      <w:pPr>
        <w:pStyle w:val="afff"/>
        <w:ind w:firstLine="360"/>
        <w:rPr>
          <w:kern w:val="2"/>
          <w:sz w:val="18"/>
          <w:szCs w:val="18"/>
        </w:rPr>
      </w:pPr>
      <w:r w:rsidRPr="006342BF">
        <w:rPr>
          <w:rFonts w:hint="eastAsia"/>
          <w:kern w:val="2"/>
          <w:sz w:val="18"/>
          <w:szCs w:val="18"/>
        </w:rPr>
        <w:t>注：在测试9中，IEC 60851-6:2012中的3.2.2不用于实心方形和实心矩形绕组线。</w:t>
      </w:r>
    </w:p>
    <w:p w14:paraId="2D6CD5CD" w14:textId="77777777" w:rsidR="00344C88" w:rsidRPr="006342BF" w:rsidRDefault="003123D0">
      <w:pPr>
        <w:numPr>
          <w:ilvl w:val="2"/>
          <w:numId w:val="10"/>
        </w:numPr>
        <w:overflowPunct w:val="0"/>
        <w:autoSpaceDE w:val="0"/>
        <w:autoSpaceDN w:val="0"/>
        <w:textAlignment w:val="baseline"/>
        <w:outlineLvl w:val="2"/>
      </w:pPr>
      <w:r w:rsidRPr="006342BF">
        <w:rPr>
          <w:rFonts w:ascii="宋体" w:hAnsi="宋体" w:hint="eastAsia"/>
          <w:kern w:val="21"/>
        </w:rPr>
        <w:t>弯曲后的介电强度保持</w:t>
      </w:r>
    </w:p>
    <w:p w14:paraId="2D6CD5CE" w14:textId="77777777" w:rsidR="00344C88" w:rsidRPr="006342BF" w:rsidRDefault="003123D0">
      <w:pPr>
        <w:pStyle w:val="afff"/>
        <w:rPr>
          <w:szCs w:val="22"/>
        </w:rPr>
      </w:pPr>
      <w:r w:rsidRPr="006342BF">
        <w:rPr>
          <w:rFonts w:hint="eastAsia"/>
          <w:szCs w:val="22"/>
        </w:rPr>
        <w:t>5个样品按照K.2.3的方法制备，测试如下:</w:t>
      </w:r>
    </w:p>
    <w:p w14:paraId="2D6CD5CF" w14:textId="77777777" w:rsidR="00344C88" w:rsidRPr="006342BF" w:rsidRDefault="003123D0">
      <w:pPr>
        <w:pStyle w:val="afff"/>
        <w:rPr>
          <w:szCs w:val="22"/>
        </w:rPr>
      </w:pPr>
      <w:r w:rsidRPr="006342BF">
        <w:rPr>
          <w:rFonts w:hint="eastAsia"/>
          <w:szCs w:val="22"/>
        </w:rPr>
        <w:t>将芯棒放置在一个容器内，并定位，使它可以被至少5mm的金属</w:t>
      </w:r>
      <w:proofErr w:type="gramStart"/>
      <w:r w:rsidRPr="006342BF">
        <w:rPr>
          <w:rFonts w:hint="eastAsia"/>
          <w:szCs w:val="22"/>
        </w:rPr>
        <w:t>丸</w:t>
      </w:r>
      <w:proofErr w:type="gramEnd"/>
      <w:r w:rsidRPr="006342BF">
        <w:rPr>
          <w:rFonts w:hint="eastAsia"/>
          <w:szCs w:val="22"/>
        </w:rPr>
        <w:t>包围。样品中导体的两端应足够长以避免产生飞弧。</w:t>
      </w:r>
    </w:p>
    <w:p w14:paraId="2D6CD5D0" w14:textId="77777777" w:rsidR="00344C88" w:rsidRPr="006342BF" w:rsidRDefault="003123D0">
      <w:pPr>
        <w:pStyle w:val="afff"/>
        <w:rPr>
          <w:szCs w:val="22"/>
        </w:rPr>
      </w:pPr>
      <w:r w:rsidRPr="006342BF">
        <w:rPr>
          <w:rFonts w:hint="eastAsia"/>
          <w:szCs w:val="22"/>
        </w:rPr>
        <w:t>金属</w:t>
      </w:r>
      <w:proofErr w:type="gramStart"/>
      <w:r w:rsidRPr="006342BF">
        <w:rPr>
          <w:szCs w:val="22"/>
        </w:rPr>
        <w:t>丸</w:t>
      </w:r>
      <w:proofErr w:type="gramEnd"/>
      <w:r w:rsidRPr="006342BF">
        <w:rPr>
          <w:szCs w:val="22"/>
        </w:rPr>
        <w:t>直径不得超过2mm，且应由不锈钢、镍或镀镍铁球组成。将</w:t>
      </w:r>
      <w:r w:rsidRPr="006342BF">
        <w:rPr>
          <w:rFonts w:hint="eastAsia"/>
          <w:szCs w:val="22"/>
        </w:rPr>
        <w:t>金属球</w:t>
      </w:r>
      <w:r w:rsidRPr="006342BF">
        <w:rPr>
          <w:szCs w:val="22"/>
        </w:rPr>
        <w:t>轻轻倒入容器中，直到</w:t>
      </w:r>
      <w:r w:rsidRPr="006342BF">
        <w:rPr>
          <w:rFonts w:hint="eastAsia"/>
          <w:szCs w:val="22"/>
        </w:rPr>
        <w:t>样品</w:t>
      </w:r>
      <w:r w:rsidRPr="006342BF">
        <w:rPr>
          <w:szCs w:val="22"/>
        </w:rPr>
        <w:t>被至少5</w:t>
      </w:r>
      <w:r w:rsidRPr="006342BF">
        <w:rPr>
          <w:rFonts w:hint="eastAsia"/>
          <w:szCs w:val="22"/>
        </w:rPr>
        <w:t>mm</w:t>
      </w:r>
      <w:r w:rsidRPr="006342BF">
        <w:rPr>
          <w:szCs w:val="22"/>
        </w:rPr>
        <w:t>的</w:t>
      </w:r>
      <w:r w:rsidRPr="006342BF">
        <w:rPr>
          <w:rFonts w:hint="eastAsia"/>
          <w:szCs w:val="22"/>
        </w:rPr>
        <w:t>金属球</w:t>
      </w:r>
      <w:r w:rsidRPr="006342BF">
        <w:rPr>
          <w:szCs w:val="22"/>
        </w:rPr>
        <w:t>覆盖</w:t>
      </w:r>
      <w:r w:rsidRPr="006342BF">
        <w:rPr>
          <w:rFonts w:hint="eastAsia"/>
          <w:szCs w:val="22"/>
        </w:rPr>
        <w:t>，金属球</w:t>
      </w:r>
      <w:r w:rsidRPr="006342BF">
        <w:rPr>
          <w:szCs w:val="22"/>
        </w:rPr>
        <w:t>应定期用合适的溶剂清洗</w:t>
      </w:r>
      <w:r w:rsidRPr="006342BF">
        <w:rPr>
          <w:rFonts w:hint="eastAsia"/>
          <w:szCs w:val="22"/>
        </w:rPr>
        <w:t>。</w:t>
      </w:r>
    </w:p>
    <w:p w14:paraId="2D6CD5D1" w14:textId="77777777" w:rsidR="00344C88" w:rsidRPr="006342BF" w:rsidRDefault="003123D0">
      <w:pPr>
        <w:pStyle w:val="afff"/>
        <w:ind w:firstLine="360"/>
        <w:rPr>
          <w:kern w:val="2"/>
          <w:sz w:val="18"/>
          <w:szCs w:val="18"/>
        </w:rPr>
      </w:pPr>
      <w:r w:rsidRPr="006342BF">
        <w:rPr>
          <w:rFonts w:hint="eastAsia"/>
          <w:kern w:val="2"/>
          <w:sz w:val="18"/>
          <w:szCs w:val="18"/>
        </w:rPr>
        <w:t>注：上述测试程序摘自IEC 60851-5:1988的4.6.1 c)，但不包括在该标准的第四版(2008)中。</w:t>
      </w:r>
    </w:p>
    <w:p w14:paraId="2D6CD5D2" w14:textId="77777777" w:rsidR="00344C88" w:rsidRPr="006342BF" w:rsidRDefault="003123D0">
      <w:pPr>
        <w:pStyle w:val="afff"/>
        <w:rPr>
          <w:szCs w:val="22"/>
        </w:rPr>
      </w:pPr>
      <w:r w:rsidRPr="006342BF">
        <w:rPr>
          <w:rFonts w:hint="eastAsia"/>
          <w:szCs w:val="22"/>
        </w:rPr>
        <w:t>样品应进行18.3</w:t>
      </w:r>
      <w:r w:rsidRPr="006342BF">
        <w:rPr>
          <w:szCs w:val="22"/>
        </w:rPr>
        <w:t>的介电强度试验，最小试验电压为</w:t>
      </w:r>
      <w:r w:rsidRPr="006342BF">
        <w:rPr>
          <w:rFonts w:hint="eastAsia"/>
          <w:szCs w:val="22"/>
        </w:rPr>
        <w:t>：</w:t>
      </w:r>
    </w:p>
    <w:p w14:paraId="2D6CD5D3" w14:textId="77777777" w:rsidR="00344C88" w:rsidRPr="006342BF" w:rsidRDefault="003123D0">
      <w:pPr>
        <w:numPr>
          <w:ilvl w:val="0"/>
          <w:numId w:val="3"/>
        </w:numPr>
        <w:ind w:left="1038" w:hanging="618"/>
        <w:rPr>
          <w:rFonts w:ascii="宋体"/>
        </w:rPr>
      </w:pPr>
      <w:r w:rsidRPr="006342BF">
        <w:rPr>
          <w:rFonts w:ascii="宋体" w:hint="eastAsia"/>
        </w:rPr>
        <w:t>对于加强绝缘，5.5kVRMS，或</w:t>
      </w:r>
    </w:p>
    <w:p w14:paraId="2D6CD5D4" w14:textId="77777777" w:rsidR="00344C88" w:rsidRPr="006342BF" w:rsidRDefault="003123D0">
      <w:pPr>
        <w:numPr>
          <w:ilvl w:val="0"/>
          <w:numId w:val="3"/>
        </w:numPr>
        <w:ind w:left="1038" w:hanging="618"/>
        <w:rPr>
          <w:rFonts w:ascii="宋体"/>
        </w:rPr>
      </w:pPr>
      <w:r w:rsidRPr="006342BF">
        <w:rPr>
          <w:rFonts w:ascii="宋体" w:hint="eastAsia"/>
        </w:rPr>
        <w:t>对于基本绝缘或补充绝缘，2.75kVRMS。</w:t>
      </w:r>
    </w:p>
    <w:p w14:paraId="2D6CD5D5" w14:textId="77777777" w:rsidR="00344C88" w:rsidRPr="006342BF" w:rsidRDefault="003123D0">
      <w:pPr>
        <w:pStyle w:val="afff"/>
      </w:pPr>
      <w:r w:rsidRPr="006342BF">
        <w:rPr>
          <w:szCs w:val="22"/>
        </w:rPr>
        <w:t>芯棒在绕制过程中，芯棒直径和施加在导线上的张力如K.2.3所示</w:t>
      </w:r>
      <w:r w:rsidRPr="006342BF">
        <w:rPr>
          <w:rFonts w:hint="eastAsia"/>
          <w:szCs w:val="22"/>
        </w:rPr>
        <w:t>。</w:t>
      </w:r>
    </w:p>
    <w:p w14:paraId="2D6CD5D6" w14:textId="77777777" w:rsidR="00344C88" w:rsidRPr="006342BF" w:rsidRDefault="003123D0">
      <w:pPr>
        <w:pStyle w:val="af9"/>
        <w:tabs>
          <w:tab w:val="clear" w:pos="360"/>
        </w:tabs>
        <w:spacing w:beforeLines="50" w:before="156" w:afterLines="50" w:after="156"/>
        <w:rPr>
          <w:b/>
          <w:bCs/>
        </w:rPr>
      </w:pPr>
      <w:r w:rsidRPr="006342BF">
        <w:rPr>
          <w:rFonts w:ascii="宋体" w:eastAsia="宋体" w:hAnsi="宋体" w:hint="eastAsia"/>
          <w:b/>
          <w:bCs/>
        </w:rPr>
        <w:t>生产过程中的测试</w:t>
      </w:r>
    </w:p>
    <w:p w14:paraId="2D6CD5D7" w14:textId="77777777" w:rsidR="00344C88" w:rsidRPr="006342BF" w:rsidRDefault="003123D0">
      <w:pPr>
        <w:numPr>
          <w:ilvl w:val="2"/>
          <w:numId w:val="10"/>
        </w:numPr>
        <w:overflowPunct w:val="0"/>
        <w:autoSpaceDE w:val="0"/>
        <w:autoSpaceDN w:val="0"/>
        <w:textAlignment w:val="baseline"/>
        <w:outlineLvl w:val="2"/>
        <w:rPr>
          <w:rFonts w:ascii="宋体" w:hAnsi="宋体"/>
          <w:kern w:val="21"/>
        </w:rPr>
      </w:pPr>
      <w:r w:rsidRPr="006342BF">
        <w:rPr>
          <w:rFonts w:ascii="宋体" w:hAnsi="宋体" w:hint="eastAsia"/>
          <w:kern w:val="21"/>
        </w:rPr>
        <w:lastRenderedPageBreak/>
        <w:t>概述</w:t>
      </w:r>
    </w:p>
    <w:p w14:paraId="2D6CD5D8" w14:textId="77777777" w:rsidR="00344C88" w:rsidRPr="006342BF" w:rsidRDefault="003123D0">
      <w:pPr>
        <w:pStyle w:val="afff"/>
      </w:pPr>
      <w:r w:rsidRPr="006342BF">
        <w:rPr>
          <w:rFonts w:hint="eastAsia"/>
        </w:rPr>
        <w:t>在按照K.3.2和K.3.3规定的制造过程中，绕组线制造商应对绕组线进行介电强度测试。</w:t>
      </w:r>
    </w:p>
    <w:p w14:paraId="2D6CD5D9" w14:textId="77777777" w:rsidR="00344C88" w:rsidRPr="006342BF" w:rsidRDefault="003123D0">
      <w:pPr>
        <w:numPr>
          <w:ilvl w:val="2"/>
          <w:numId w:val="10"/>
        </w:numPr>
        <w:overflowPunct w:val="0"/>
        <w:autoSpaceDE w:val="0"/>
        <w:autoSpaceDN w:val="0"/>
        <w:textAlignment w:val="baseline"/>
        <w:outlineLvl w:val="2"/>
      </w:pPr>
      <w:r w:rsidRPr="006342BF">
        <w:rPr>
          <w:rFonts w:ascii="宋体" w:hAnsi="宋体" w:hint="eastAsia"/>
          <w:kern w:val="21"/>
        </w:rPr>
        <w:t>常规</w:t>
      </w:r>
      <w:r w:rsidRPr="006342BF">
        <w:rPr>
          <w:szCs w:val="22"/>
        </w:rPr>
        <w:t>试验</w:t>
      </w:r>
    </w:p>
    <w:p w14:paraId="2D6CD5DA" w14:textId="77777777" w:rsidR="00344C88" w:rsidRPr="006342BF" w:rsidRDefault="003123D0">
      <w:pPr>
        <w:overflowPunct w:val="0"/>
        <w:autoSpaceDE w:val="0"/>
        <w:autoSpaceDN w:val="0"/>
        <w:ind w:firstLineChars="200" w:firstLine="420"/>
        <w:textAlignment w:val="baseline"/>
        <w:outlineLvl w:val="2"/>
      </w:pPr>
      <w:r w:rsidRPr="006342BF">
        <w:rPr>
          <w:rFonts w:hint="eastAsia"/>
        </w:rPr>
        <w:t>常规</w:t>
      </w:r>
      <w:r w:rsidRPr="006342BF">
        <w:rPr>
          <w:szCs w:val="22"/>
        </w:rPr>
        <w:t>试验</w:t>
      </w:r>
      <w:r w:rsidRPr="006342BF">
        <w:rPr>
          <w:rFonts w:hint="eastAsia"/>
        </w:rPr>
        <w:t>的测试电压应该依照</w:t>
      </w:r>
      <w:r w:rsidRPr="006342BF">
        <w:rPr>
          <w:rFonts w:hint="eastAsia"/>
        </w:rPr>
        <w:t>18.3</w:t>
      </w:r>
      <w:r w:rsidRPr="006342BF">
        <w:rPr>
          <w:rFonts w:hint="eastAsia"/>
        </w:rPr>
        <w:t>中的介电强度</w:t>
      </w:r>
      <w:r w:rsidRPr="006342BF">
        <w:rPr>
          <w:szCs w:val="22"/>
        </w:rPr>
        <w:t>试验</w:t>
      </w:r>
      <w:r w:rsidRPr="006342BF">
        <w:rPr>
          <w:rFonts w:hint="eastAsia"/>
        </w:rPr>
        <w:t>，最小</w:t>
      </w:r>
      <w:r w:rsidRPr="006342BF">
        <w:rPr>
          <w:szCs w:val="22"/>
        </w:rPr>
        <w:t>试验</w:t>
      </w:r>
      <w:r w:rsidRPr="006342BF">
        <w:rPr>
          <w:rFonts w:hint="eastAsia"/>
        </w:rPr>
        <w:t>电压为：</w:t>
      </w:r>
    </w:p>
    <w:p w14:paraId="2D6CD5DB" w14:textId="77777777" w:rsidR="00344C88" w:rsidRPr="006342BF" w:rsidRDefault="003123D0">
      <w:pPr>
        <w:numPr>
          <w:ilvl w:val="0"/>
          <w:numId w:val="3"/>
        </w:numPr>
        <w:ind w:left="1038" w:hanging="618"/>
        <w:rPr>
          <w:rFonts w:ascii="宋体"/>
        </w:rPr>
      </w:pPr>
      <w:r w:rsidRPr="006342BF">
        <w:rPr>
          <w:rFonts w:ascii="宋体" w:hint="eastAsia"/>
        </w:rPr>
        <w:t>对于加强绝缘，4.2kVRMS，或</w:t>
      </w:r>
    </w:p>
    <w:p w14:paraId="2D6CD5DC" w14:textId="77777777" w:rsidR="00344C88" w:rsidRPr="006342BF" w:rsidRDefault="003123D0">
      <w:pPr>
        <w:numPr>
          <w:ilvl w:val="0"/>
          <w:numId w:val="3"/>
        </w:numPr>
        <w:ind w:left="1038" w:hanging="618"/>
        <w:rPr>
          <w:rFonts w:ascii="宋体"/>
        </w:rPr>
      </w:pPr>
      <w:r w:rsidRPr="006342BF">
        <w:rPr>
          <w:rFonts w:ascii="宋体" w:hint="eastAsia"/>
        </w:rPr>
        <w:t>对于基本绝缘或补充绝缘，2.1kVRMS。</w:t>
      </w:r>
    </w:p>
    <w:p w14:paraId="2D6CD5DD" w14:textId="77777777" w:rsidR="00344C88" w:rsidRPr="006342BF" w:rsidRDefault="003123D0">
      <w:pPr>
        <w:numPr>
          <w:ilvl w:val="2"/>
          <w:numId w:val="10"/>
        </w:numPr>
        <w:overflowPunct w:val="0"/>
        <w:autoSpaceDE w:val="0"/>
        <w:autoSpaceDN w:val="0"/>
        <w:textAlignment w:val="baseline"/>
        <w:outlineLvl w:val="2"/>
      </w:pPr>
      <w:r w:rsidRPr="006342BF">
        <w:rPr>
          <w:rFonts w:ascii="宋体" w:hAnsi="宋体" w:hint="eastAsia"/>
          <w:kern w:val="21"/>
        </w:rPr>
        <w:t>抽样试验</w:t>
      </w:r>
    </w:p>
    <w:p w14:paraId="2D6CD5DE" w14:textId="77777777" w:rsidR="00344C88" w:rsidRPr="006342BF" w:rsidRDefault="003123D0">
      <w:pPr>
        <w:pStyle w:val="afb"/>
        <w:tabs>
          <w:tab w:val="clear" w:pos="360"/>
        </w:tabs>
        <w:wordWrap/>
        <w:spacing w:beforeLines="0" w:before="0" w:afterLines="0" w:after="0"/>
        <w:rPr>
          <w:rFonts w:ascii="宋体" w:eastAsia="宋体" w:hAnsi="宋体"/>
          <w:szCs w:val="21"/>
        </w:rPr>
      </w:pPr>
      <w:r w:rsidRPr="006342BF">
        <w:rPr>
          <w:rFonts w:ascii="宋体" w:eastAsia="宋体" w:hAnsi="宋体" w:hint="eastAsia"/>
          <w:szCs w:val="21"/>
        </w:rPr>
        <w:t>实心圆形绕组线和绞合绕组线</w:t>
      </w:r>
    </w:p>
    <w:p w14:paraId="2D6CD5DF" w14:textId="77777777" w:rsidR="00344C88" w:rsidRPr="006342BF" w:rsidRDefault="003123D0">
      <w:pPr>
        <w:overflowPunct w:val="0"/>
        <w:autoSpaceDE w:val="0"/>
        <w:autoSpaceDN w:val="0"/>
        <w:ind w:firstLineChars="200" w:firstLine="420"/>
        <w:textAlignment w:val="baseline"/>
        <w:outlineLvl w:val="2"/>
      </w:pPr>
      <w:r w:rsidRPr="006342BF">
        <w:rPr>
          <w:rFonts w:hint="eastAsia"/>
        </w:rPr>
        <w:t>双绞线样品应按照</w:t>
      </w:r>
      <w:r w:rsidRPr="006342BF">
        <w:rPr>
          <w:rFonts w:hint="eastAsia"/>
        </w:rPr>
        <w:t>IEC 60851-5:2008</w:t>
      </w:r>
      <w:r w:rsidRPr="006342BF">
        <w:rPr>
          <w:rFonts w:hint="eastAsia"/>
        </w:rPr>
        <w:t>的</w:t>
      </w:r>
      <w:r w:rsidRPr="006342BF">
        <w:rPr>
          <w:rFonts w:hint="eastAsia"/>
        </w:rPr>
        <w:t>4.4.1</w:t>
      </w:r>
      <w:r w:rsidRPr="006342BF">
        <w:rPr>
          <w:rFonts w:hint="eastAsia"/>
        </w:rPr>
        <w:t>进行测试。然后对样品进行</w:t>
      </w:r>
      <w:r w:rsidRPr="006342BF">
        <w:rPr>
          <w:rFonts w:hint="eastAsia"/>
        </w:rPr>
        <w:t>18.3</w:t>
      </w:r>
      <w:r w:rsidRPr="006342BF">
        <w:rPr>
          <w:rFonts w:hint="eastAsia"/>
        </w:rPr>
        <w:t>的介电强度</w:t>
      </w:r>
      <w:r w:rsidRPr="006342BF">
        <w:t>试验</w:t>
      </w:r>
      <w:r w:rsidRPr="006342BF">
        <w:rPr>
          <w:rFonts w:hint="eastAsia"/>
        </w:rPr>
        <w:t>。测试电压应该依照</w:t>
      </w:r>
      <w:r w:rsidRPr="006342BF">
        <w:rPr>
          <w:rFonts w:hint="eastAsia"/>
        </w:rPr>
        <w:t>18.3</w:t>
      </w:r>
      <w:r w:rsidRPr="006342BF">
        <w:rPr>
          <w:rFonts w:hint="eastAsia"/>
        </w:rPr>
        <w:t>中的介电强度试验，最小试验电压为：</w:t>
      </w:r>
    </w:p>
    <w:p w14:paraId="2D6CD5E0" w14:textId="77777777" w:rsidR="00344C88" w:rsidRPr="006342BF" w:rsidRDefault="003123D0">
      <w:pPr>
        <w:numPr>
          <w:ilvl w:val="0"/>
          <w:numId w:val="3"/>
        </w:numPr>
        <w:ind w:left="1038" w:hanging="618"/>
        <w:rPr>
          <w:rFonts w:ascii="宋体"/>
        </w:rPr>
      </w:pPr>
      <w:r w:rsidRPr="006342BF">
        <w:rPr>
          <w:rFonts w:ascii="宋体" w:hint="eastAsia"/>
        </w:rPr>
        <w:t>对于加强绝缘，6kVRMS，或</w:t>
      </w:r>
    </w:p>
    <w:p w14:paraId="2D6CD5E1" w14:textId="77777777" w:rsidR="00344C88" w:rsidRPr="006342BF" w:rsidRDefault="003123D0">
      <w:pPr>
        <w:numPr>
          <w:ilvl w:val="0"/>
          <w:numId w:val="3"/>
        </w:numPr>
        <w:ind w:left="1038" w:hanging="618"/>
        <w:rPr>
          <w:rFonts w:ascii="宋体"/>
        </w:rPr>
      </w:pPr>
      <w:r w:rsidRPr="006342BF">
        <w:rPr>
          <w:rFonts w:ascii="宋体" w:hint="eastAsia"/>
        </w:rPr>
        <w:t>对于基本绝缘或补充绝缘，3kVRMS。</w:t>
      </w:r>
    </w:p>
    <w:p w14:paraId="2D6CD5E2" w14:textId="77777777" w:rsidR="00344C88" w:rsidRPr="006342BF" w:rsidRDefault="003123D0">
      <w:pPr>
        <w:pStyle w:val="afb"/>
        <w:tabs>
          <w:tab w:val="clear" w:pos="360"/>
        </w:tabs>
        <w:wordWrap/>
        <w:spacing w:beforeLines="0" w:before="0" w:afterLines="0" w:after="0"/>
        <w:rPr>
          <w:rFonts w:ascii="宋体" w:eastAsia="宋体" w:hAnsi="宋体"/>
          <w:szCs w:val="21"/>
        </w:rPr>
      </w:pPr>
      <w:r w:rsidRPr="006342BF">
        <w:rPr>
          <w:rFonts w:eastAsia="宋体" w:hint="eastAsia"/>
        </w:rPr>
        <w:t>方形或矩形绕组线</w:t>
      </w:r>
    </w:p>
    <w:p w14:paraId="2D6CD5E3" w14:textId="77777777" w:rsidR="00344C88" w:rsidRPr="006342BF" w:rsidRDefault="003123D0">
      <w:pPr>
        <w:pStyle w:val="afff"/>
      </w:pPr>
      <w:r w:rsidRPr="006342BF">
        <w:rPr>
          <w:rFonts w:hint="eastAsia"/>
        </w:rPr>
        <w:t>测试样品按照IEC 60851-5:2008的4.7.1进行制备。然后在对样品进行本文档中18.3的介电强度测试。测试使用标准测试电压，电压最小值如下表所示：</w:t>
      </w:r>
    </w:p>
    <w:p w14:paraId="2D6CD5E4" w14:textId="77777777" w:rsidR="00344C88" w:rsidRPr="006342BF" w:rsidRDefault="003123D0">
      <w:pPr>
        <w:numPr>
          <w:ilvl w:val="0"/>
          <w:numId w:val="3"/>
        </w:numPr>
        <w:ind w:left="1038" w:hanging="618"/>
        <w:rPr>
          <w:rFonts w:ascii="宋体"/>
        </w:rPr>
      </w:pPr>
      <w:r w:rsidRPr="006342BF">
        <w:rPr>
          <w:rFonts w:ascii="宋体" w:hint="eastAsia"/>
        </w:rPr>
        <w:t>对于加强绝缘，5.5kVRMS，或</w:t>
      </w:r>
    </w:p>
    <w:p w14:paraId="2D6CD5E5" w14:textId="77777777" w:rsidR="00344C88" w:rsidRPr="006342BF" w:rsidRDefault="003123D0">
      <w:pPr>
        <w:numPr>
          <w:ilvl w:val="0"/>
          <w:numId w:val="3"/>
        </w:numPr>
        <w:ind w:left="1038" w:hanging="618"/>
        <w:rPr>
          <w:rFonts w:ascii="宋体"/>
        </w:rPr>
      </w:pPr>
      <w:r w:rsidRPr="006342BF">
        <w:rPr>
          <w:rFonts w:ascii="宋体" w:hint="eastAsia"/>
        </w:rPr>
        <w:t>对于基本绝缘或补充绝缘，3kVRMS。</w:t>
      </w:r>
    </w:p>
    <w:p w14:paraId="2D6CD5E6" w14:textId="77777777" w:rsidR="00344C88" w:rsidRPr="006342BF" w:rsidRDefault="00344C88">
      <w:pPr>
        <w:ind w:left="420"/>
        <w:rPr>
          <w:rFonts w:ascii="宋体"/>
        </w:rPr>
      </w:pPr>
    </w:p>
    <w:p w14:paraId="2D6CD5E7" w14:textId="77777777" w:rsidR="00344C88" w:rsidRPr="006342BF" w:rsidRDefault="00344C88">
      <w:pPr>
        <w:pStyle w:val="aa"/>
        <w:numPr>
          <w:ilvl w:val="0"/>
          <w:numId w:val="0"/>
        </w:numPr>
        <w:rPr>
          <w:color w:val="auto"/>
        </w:rPr>
      </w:pPr>
    </w:p>
    <w:p w14:paraId="2D6CD5E8" w14:textId="77777777" w:rsidR="00344C88" w:rsidRPr="006342BF" w:rsidRDefault="00344C88">
      <w:pPr>
        <w:pStyle w:val="af5"/>
        <w:rPr>
          <w:color w:val="auto"/>
        </w:rPr>
      </w:pPr>
    </w:p>
    <w:p w14:paraId="2D6CD5E9" w14:textId="77777777" w:rsidR="00344C88" w:rsidRPr="006342BF" w:rsidRDefault="003123D0">
      <w:pPr>
        <w:pStyle w:val="af8"/>
      </w:pPr>
      <w:r w:rsidRPr="006342BF">
        <w:br/>
      </w:r>
      <w:bookmarkStart w:id="1190" w:name="_Toc375040072"/>
      <w:bookmarkStart w:id="1191" w:name="_Toc371335969"/>
      <w:bookmarkStart w:id="1192" w:name="_Toc407001659"/>
      <w:bookmarkStart w:id="1193" w:name="_Toc362600123"/>
      <w:bookmarkStart w:id="1194" w:name="_Toc361409937"/>
      <w:bookmarkStart w:id="1195" w:name="_Toc361398239"/>
      <w:bookmarkStart w:id="1196" w:name="_Toc407001945"/>
      <w:bookmarkStart w:id="1197" w:name="_Toc407090267"/>
      <w:bookmarkStart w:id="1198" w:name="_Toc370458462"/>
      <w:bookmarkStart w:id="1199" w:name="_Toc381087963"/>
      <w:bookmarkStart w:id="1200" w:name="_Toc371336328"/>
      <w:r w:rsidRPr="006342BF">
        <w:rPr>
          <w:rFonts w:hint="eastAsia"/>
        </w:rPr>
        <w:t>（规范性附录）</w:t>
      </w:r>
      <w:r w:rsidRPr="006342BF">
        <w:br/>
      </w:r>
      <w:r w:rsidRPr="006342BF">
        <w:rPr>
          <w:rFonts w:hint="eastAsia"/>
        </w:rPr>
        <w:t>例行试验（生产试验）</w:t>
      </w:r>
      <w:bookmarkEnd w:id="1190"/>
      <w:bookmarkEnd w:id="1191"/>
      <w:bookmarkEnd w:id="1192"/>
      <w:bookmarkEnd w:id="1193"/>
      <w:bookmarkEnd w:id="1194"/>
      <w:bookmarkEnd w:id="1195"/>
      <w:bookmarkEnd w:id="1196"/>
      <w:bookmarkEnd w:id="1197"/>
      <w:bookmarkEnd w:id="1198"/>
      <w:bookmarkEnd w:id="1199"/>
      <w:bookmarkEnd w:id="1200"/>
    </w:p>
    <w:p w14:paraId="2D6CD5EA" w14:textId="77777777" w:rsidR="00344C88" w:rsidRPr="006342BF" w:rsidRDefault="003123D0">
      <w:pPr>
        <w:pStyle w:val="af9"/>
        <w:tabs>
          <w:tab w:val="clear" w:pos="360"/>
        </w:tabs>
        <w:spacing w:beforeLines="50" w:before="156" w:afterLines="50" w:after="156"/>
        <w:ind w:left="22"/>
        <w:rPr>
          <w:rFonts w:eastAsia="宋体"/>
        </w:rPr>
      </w:pPr>
      <w:r w:rsidRPr="006342BF">
        <w:rPr>
          <w:rFonts w:hint="eastAsia"/>
        </w:rPr>
        <w:t>概述</w:t>
      </w:r>
    </w:p>
    <w:p w14:paraId="2D6CD5EB" w14:textId="77777777" w:rsidR="00344C88" w:rsidRPr="006342BF" w:rsidRDefault="003123D0">
      <w:pPr>
        <w:pStyle w:val="afff"/>
        <w:rPr>
          <w:rFonts w:hAnsi="宋体"/>
        </w:rPr>
      </w:pPr>
      <w:r w:rsidRPr="006342BF">
        <w:rPr>
          <w:rFonts w:hint="eastAsia"/>
        </w:rPr>
        <w:t>本附录中规定的试验是要就安全方面检查在材料或制造上是否出现了不能允许的变化。这些试验不会使变压器的性能和可靠性受到损害，制造方应在变压器生产完工后，对每个变压器进行这些试验。该项检查用来核查制造方的生产系统是否已对100 %的产品进行了下列试验。</w:t>
      </w:r>
    </w:p>
    <w:p w14:paraId="2D6CD5EC" w14:textId="77777777" w:rsidR="00344C88" w:rsidRPr="006342BF" w:rsidRDefault="003123D0">
      <w:pPr>
        <w:pStyle w:val="afff"/>
      </w:pPr>
      <w:r w:rsidRPr="006342BF">
        <w:rPr>
          <w:rFonts w:hint="eastAsia"/>
        </w:rPr>
        <w:t>这些试验应在生产线的温度下进行。</w:t>
      </w:r>
    </w:p>
    <w:p w14:paraId="2D6CD5ED" w14:textId="77777777" w:rsidR="00344C88" w:rsidRPr="006342BF" w:rsidRDefault="003123D0">
      <w:pPr>
        <w:pStyle w:val="afff"/>
      </w:pPr>
      <w:r w:rsidRPr="006342BF">
        <w:rPr>
          <w:rFonts w:hint="eastAsia"/>
        </w:rPr>
        <w:t>根据制造方所获得的经验，可以进一步进行一些试验，以确保每个变压器都能和已通过本部</w:t>
      </w:r>
      <w:proofErr w:type="gramStart"/>
      <w:r w:rsidRPr="006342BF">
        <w:rPr>
          <w:rFonts w:hint="eastAsia"/>
        </w:rPr>
        <w:t>分试验</w:t>
      </w:r>
      <w:proofErr w:type="gramEnd"/>
      <w:r w:rsidRPr="006342BF">
        <w:rPr>
          <w:rFonts w:hint="eastAsia"/>
        </w:rPr>
        <w:t>的样品相一致。</w:t>
      </w:r>
    </w:p>
    <w:p w14:paraId="2D6CD5EE" w14:textId="77777777" w:rsidR="00344C88" w:rsidRPr="006342BF" w:rsidRDefault="003123D0">
      <w:pPr>
        <w:pStyle w:val="afff"/>
      </w:pPr>
      <w:r w:rsidRPr="006342BF">
        <w:rPr>
          <w:rFonts w:hint="eastAsia"/>
        </w:rPr>
        <w:t>例行试验原则上应在生产末端时进行。但是，如果能够提供证明，在早期阶段进行这些试验也能提供同样的安全水平，则可以采用这种试验程序。</w:t>
      </w:r>
    </w:p>
    <w:p w14:paraId="2D6CD5EF" w14:textId="77777777" w:rsidR="00344C88" w:rsidRPr="006342BF" w:rsidRDefault="003123D0">
      <w:pPr>
        <w:pStyle w:val="af9"/>
        <w:tabs>
          <w:tab w:val="clear" w:pos="360"/>
        </w:tabs>
        <w:spacing w:beforeLines="50" w:before="156" w:afterLines="50" w:after="156"/>
        <w:ind w:left="22"/>
      </w:pPr>
      <w:bookmarkStart w:id="1201" w:name="_Toc127071314"/>
      <w:bookmarkStart w:id="1202" w:name="_Toc192405446"/>
      <w:bookmarkStart w:id="1203" w:name="_Toc148076605"/>
      <w:bookmarkStart w:id="1204" w:name="_Toc182901737"/>
      <w:bookmarkStart w:id="1205" w:name="_Toc146191352"/>
      <w:bookmarkStart w:id="1206" w:name="_Toc127341061"/>
      <w:bookmarkStart w:id="1207" w:name="_Toc129252135"/>
      <w:bookmarkStart w:id="1208" w:name="_Toc192405233"/>
      <w:r w:rsidRPr="006342BF">
        <w:rPr>
          <w:rFonts w:hint="eastAsia"/>
        </w:rPr>
        <w:t>保护接地连续性试验</w:t>
      </w:r>
      <w:bookmarkEnd w:id="1201"/>
      <w:bookmarkEnd w:id="1202"/>
      <w:bookmarkEnd w:id="1203"/>
      <w:bookmarkEnd w:id="1204"/>
      <w:bookmarkEnd w:id="1205"/>
      <w:bookmarkEnd w:id="1206"/>
      <w:bookmarkEnd w:id="1207"/>
      <w:bookmarkEnd w:id="1208"/>
    </w:p>
    <w:p w14:paraId="2D6CD5F0" w14:textId="77777777" w:rsidR="00344C88" w:rsidRPr="006342BF" w:rsidRDefault="003123D0">
      <w:pPr>
        <w:pStyle w:val="afff"/>
      </w:pPr>
      <w:r w:rsidRPr="006342BF">
        <w:rPr>
          <w:rFonts w:hint="eastAsia"/>
        </w:rPr>
        <w:t>对Ⅰ类变压器，在接地端子与为安全原因而必须接地的每一个可触及的导电零部件之间，依次接到能提供至少10 A的电流且其空载电压不超过12V的电源。</w:t>
      </w:r>
    </w:p>
    <w:p w14:paraId="2D6CD5F1" w14:textId="77777777" w:rsidR="00344C88" w:rsidRPr="006342BF" w:rsidRDefault="003123D0">
      <w:pPr>
        <w:pStyle w:val="afff"/>
      </w:pPr>
      <w:r w:rsidRPr="006342BF">
        <w:rPr>
          <w:rFonts w:hint="eastAsia"/>
        </w:rPr>
        <w:t>在本试验过程中，保护接地端子与各相关的可触及的导电零部件之间不应出现连接中断或电流明显减小。</w:t>
      </w:r>
    </w:p>
    <w:p w14:paraId="2D6CD5F2" w14:textId="77777777" w:rsidR="00344C88" w:rsidRPr="006342BF" w:rsidRDefault="003123D0">
      <w:pPr>
        <w:pStyle w:val="af9"/>
        <w:tabs>
          <w:tab w:val="clear" w:pos="360"/>
        </w:tabs>
        <w:spacing w:beforeLines="50" w:before="156" w:afterLines="50" w:after="156"/>
        <w:ind w:left="8"/>
      </w:pPr>
      <w:bookmarkStart w:id="1209" w:name="_Toc127341062"/>
      <w:bookmarkStart w:id="1210" w:name="_Toc148076606"/>
      <w:bookmarkStart w:id="1211" w:name="_Toc146191353"/>
      <w:bookmarkStart w:id="1212" w:name="_Toc129252136"/>
      <w:bookmarkStart w:id="1213" w:name="_Toc192405447"/>
      <w:bookmarkStart w:id="1214" w:name="_Toc127071315"/>
      <w:bookmarkStart w:id="1215" w:name="_Toc182901738"/>
      <w:bookmarkStart w:id="1216" w:name="_Toc192405234"/>
      <w:r w:rsidRPr="006342BF">
        <w:rPr>
          <w:rFonts w:hint="eastAsia"/>
        </w:rPr>
        <w:t>检验空载输出电压</w:t>
      </w:r>
      <w:bookmarkEnd w:id="1209"/>
      <w:bookmarkEnd w:id="1210"/>
      <w:bookmarkEnd w:id="1211"/>
      <w:bookmarkEnd w:id="1212"/>
      <w:bookmarkEnd w:id="1213"/>
      <w:bookmarkEnd w:id="1214"/>
      <w:bookmarkEnd w:id="1215"/>
      <w:bookmarkEnd w:id="1216"/>
    </w:p>
    <w:p w14:paraId="2D6CD5F3" w14:textId="77777777" w:rsidR="00344C88" w:rsidRPr="006342BF" w:rsidRDefault="003123D0">
      <w:pPr>
        <w:pStyle w:val="afff"/>
      </w:pPr>
      <w:r w:rsidRPr="006342BF">
        <w:rPr>
          <w:rFonts w:hint="eastAsia"/>
        </w:rPr>
        <w:t>空载输出电压应符合制造方规定的标称值和</w:t>
      </w:r>
      <w:proofErr w:type="gramStart"/>
      <w:r w:rsidRPr="006342BF">
        <w:rPr>
          <w:rFonts w:hint="eastAsia"/>
        </w:rPr>
        <w:t>允差</w:t>
      </w:r>
      <w:proofErr w:type="gramEnd"/>
      <w:r w:rsidRPr="006342BF">
        <w:rPr>
          <w:rFonts w:hint="eastAsia"/>
        </w:rPr>
        <w:t>，此外，不应超过GB 19212其他部分所要求的最大空载输出电压。</w:t>
      </w:r>
    </w:p>
    <w:p w14:paraId="2D6CD5F4" w14:textId="77777777" w:rsidR="00344C88" w:rsidRPr="006342BF" w:rsidRDefault="003123D0">
      <w:pPr>
        <w:pStyle w:val="af9"/>
        <w:tabs>
          <w:tab w:val="clear" w:pos="360"/>
        </w:tabs>
        <w:spacing w:beforeLines="50" w:before="156" w:afterLines="50" w:after="156"/>
        <w:ind w:left="8"/>
      </w:pPr>
      <w:bookmarkStart w:id="1217" w:name="_Toc192405448"/>
      <w:bookmarkStart w:id="1218" w:name="_Toc127341063"/>
      <w:bookmarkStart w:id="1219" w:name="_Toc127071316"/>
      <w:bookmarkStart w:id="1220" w:name="_Toc148076607"/>
      <w:bookmarkStart w:id="1221" w:name="_Toc129252137"/>
      <w:bookmarkStart w:id="1222" w:name="_Toc146191354"/>
      <w:bookmarkStart w:id="1223" w:name="_Toc192405235"/>
      <w:bookmarkStart w:id="1224" w:name="_Toc182901739"/>
      <w:r w:rsidRPr="006342BF">
        <w:rPr>
          <w:rFonts w:hint="eastAsia"/>
        </w:rPr>
        <w:t>介电强度试验</w:t>
      </w:r>
      <w:bookmarkEnd w:id="1217"/>
      <w:bookmarkEnd w:id="1218"/>
      <w:bookmarkEnd w:id="1219"/>
      <w:bookmarkEnd w:id="1220"/>
      <w:bookmarkEnd w:id="1221"/>
      <w:bookmarkEnd w:id="1222"/>
      <w:bookmarkEnd w:id="1223"/>
      <w:bookmarkEnd w:id="1224"/>
    </w:p>
    <w:p w14:paraId="2D6CD5F5" w14:textId="77777777" w:rsidR="00344C88" w:rsidRPr="006342BF" w:rsidRDefault="003123D0">
      <w:pPr>
        <w:pStyle w:val="afff"/>
      </w:pPr>
      <w:r w:rsidRPr="006342BF">
        <w:rPr>
          <w:rFonts w:hint="eastAsia"/>
        </w:rPr>
        <w:t>在环境温度下，按</w:t>
      </w:r>
      <w:r w:rsidRPr="006342BF">
        <w:t>1</w:t>
      </w:r>
      <w:r w:rsidRPr="006342BF">
        <w:rPr>
          <w:rFonts w:hint="eastAsia"/>
        </w:rPr>
        <w:t>8</w:t>
      </w:r>
      <w:r w:rsidRPr="006342BF">
        <w:t>.3</w:t>
      </w:r>
      <w:r w:rsidRPr="006342BF">
        <w:rPr>
          <w:rFonts w:hint="eastAsia"/>
        </w:rPr>
        <w:t>表8a的规定进行试验，但不进行</w:t>
      </w:r>
      <w:r w:rsidRPr="006342BF">
        <w:t>1</w:t>
      </w:r>
      <w:r w:rsidRPr="006342BF">
        <w:rPr>
          <w:rFonts w:hint="eastAsia"/>
        </w:rPr>
        <w:t>7</w:t>
      </w:r>
      <w:r w:rsidRPr="006342BF">
        <w:t>.2</w:t>
      </w:r>
      <w:r w:rsidRPr="006342BF">
        <w:rPr>
          <w:rFonts w:hint="eastAsia"/>
        </w:rPr>
        <w:t>的受潮试验。</w:t>
      </w:r>
    </w:p>
    <w:p w14:paraId="2D6CD5F6" w14:textId="77777777" w:rsidR="00344C88" w:rsidRPr="006342BF" w:rsidRDefault="003123D0">
      <w:pPr>
        <w:pStyle w:val="afff"/>
      </w:pPr>
      <w:r w:rsidRPr="006342BF">
        <w:rPr>
          <w:rFonts w:hint="eastAsia"/>
        </w:rPr>
        <w:t>在规定的试验电压下施加1 s。</w:t>
      </w:r>
    </w:p>
    <w:p w14:paraId="2D6CD5F7" w14:textId="77777777" w:rsidR="00344C88" w:rsidRPr="006342BF" w:rsidRDefault="003123D0">
      <w:pPr>
        <w:pStyle w:val="afff"/>
      </w:pPr>
      <w:r w:rsidRPr="006342BF">
        <w:rPr>
          <w:rFonts w:hint="eastAsia"/>
        </w:rPr>
        <w:t>试验是在下列零部件之间进行：</w:t>
      </w:r>
    </w:p>
    <w:p w14:paraId="2D6CD5F8" w14:textId="77777777" w:rsidR="00344C88" w:rsidRPr="006342BF" w:rsidRDefault="003123D0">
      <w:pPr>
        <w:pStyle w:val="af0"/>
        <w:numPr>
          <w:ilvl w:val="0"/>
          <w:numId w:val="61"/>
        </w:numPr>
      </w:pPr>
      <w:r w:rsidRPr="006342BF">
        <w:rPr>
          <w:rFonts w:hint="eastAsia"/>
        </w:rPr>
        <w:t>输入电路的带电零部件与变压器的可触及的导电零部件之间；</w:t>
      </w:r>
    </w:p>
    <w:p w14:paraId="2D6CD5F9" w14:textId="77777777" w:rsidR="00344C88" w:rsidRPr="006342BF" w:rsidRDefault="003123D0">
      <w:pPr>
        <w:pStyle w:val="af0"/>
      </w:pPr>
      <w:r w:rsidRPr="006342BF">
        <w:rPr>
          <w:rFonts w:hint="eastAsia"/>
        </w:rPr>
        <w:t>输入电路与输出电路之间。</w:t>
      </w:r>
    </w:p>
    <w:p w14:paraId="2D6CD5FA" w14:textId="77777777" w:rsidR="00344C88" w:rsidRPr="006342BF" w:rsidRDefault="003123D0">
      <w:pPr>
        <w:pStyle w:val="afff"/>
      </w:pPr>
      <w:r w:rsidRPr="006342BF">
        <w:rPr>
          <w:rFonts w:hint="eastAsia"/>
        </w:rPr>
        <w:t>试验期间不应出现闪络或击穿。</w:t>
      </w:r>
    </w:p>
    <w:p w14:paraId="2D6CD5FB" w14:textId="77777777" w:rsidR="00344C88" w:rsidRPr="006342BF" w:rsidRDefault="003123D0">
      <w:pPr>
        <w:pStyle w:val="afff"/>
      </w:pPr>
      <w:r w:rsidRPr="006342BF">
        <w:rPr>
          <w:rFonts w:hint="eastAsia"/>
        </w:rPr>
        <w:t>对绝缘水平高的变压器和工作电压高于1 000 V的分离变压器可能需要进行附加的试验。</w:t>
      </w:r>
    </w:p>
    <w:p w14:paraId="2D6CD5FC" w14:textId="77777777" w:rsidR="00344C88" w:rsidRPr="006342BF" w:rsidRDefault="003123D0">
      <w:pPr>
        <w:pStyle w:val="af9"/>
        <w:tabs>
          <w:tab w:val="clear" w:pos="360"/>
        </w:tabs>
        <w:spacing w:beforeLines="50" w:before="156" w:afterLines="50" w:after="156"/>
        <w:ind w:left="8"/>
      </w:pPr>
      <w:bookmarkStart w:id="1225" w:name="_Toc148076608"/>
      <w:bookmarkStart w:id="1226" w:name="_Toc192405236"/>
      <w:bookmarkStart w:id="1227" w:name="_Toc127071317"/>
      <w:bookmarkStart w:id="1228" w:name="_Toc192405449"/>
      <w:bookmarkStart w:id="1229" w:name="_Toc127341064"/>
      <w:bookmarkStart w:id="1230" w:name="_Toc129252138"/>
      <w:bookmarkStart w:id="1231" w:name="_Toc146191355"/>
      <w:bookmarkStart w:id="1232" w:name="_Toc182901740"/>
      <w:r w:rsidRPr="006342BF">
        <w:rPr>
          <w:rFonts w:hint="eastAsia"/>
        </w:rPr>
        <w:t>检验保护装置的安装</w:t>
      </w:r>
      <w:bookmarkEnd w:id="1225"/>
      <w:bookmarkEnd w:id="1226"/>
      <w:bookmarkEnd w:id="1227"/>
      <w:bookmarkEnd w:id="1228"/>
      <w:bookmarkEnd w:id="1229"/>
      <w:bookmarkEnd w:id="1230"/>
      <w:bookmarkEnd w:id="1231"/>
      <w:bookmarkEnd w:id="1232"/>
    </w:p>
    <w:p w14:paraId="2D6CD5FD" w14:textId="77777777" w:rsidR="00344C88" w:rsidRPr="006342BF" w:rsidRDefault="003123D0">
      <w:pPr>
        <w:pStyle w:val="afff"/>
      </w:pPr>
      <w:r w:rsidRPr="006342BF">
        <w:rPr>
          <w:rFonts w:hint="eastAsia"/>
        </w:rPr>
        <w:t>如有保护装置，则不应由于其在变压器内的安装不当而妨碍该保护装置的动作。</w:t>
      </w:r>
    </w:p>
    <w:p w14:paraId="2D6CD5FE" w14:textId="77777777" w:rsidR="00344C88" w:rsidRPr="006342BF" w:rsidRDefault="003123D0">
      <w:pPr>
        <w:pStyle w:val="afff"/>
      </w:pPr>
      <w:r w:rsidRPr="006342BF">
        <w:rPr>
          <w:rFonts w:hint="eastAsia"/>
        </w:rPr>
        <w:t>通过检查来检验其是否合格。</w:t>
      </w:r>
    </w:p>
    <w:p w14:paraId="2D6CD5FF" w14:textId="77777777" w:rsidR="00344C88" w:rsidRPr="006342BF" w:rsidRDefault="003123D0">
      <w:pPr>
        <w:pStyle w:val="af9"/>
        <w:tabs>
          <w:tab w:val="clear" w:pos="360"/>
        </w:tabs>
        <w:spacing w:beforeLines="50" w:before="156" w:afterLines="50" w:after="156"/>
        <w:ind w:left="8"/>
      </w:pPr>
      <w:r w:rsidRPr="006342BF">
        <w:rPr>
          <w:rFonts w:hint="eastAsia"/>
        </w:rPr>
        <w:t>检查</w:t>
      </w:r>
    </w:p>
    <w:p w14:paraId="2D6CD600" w14:textId="77777777" w:rsidR="00344C88" w:rsidRPr="006342BF" w:rsidRDefault="003123D0">
      <w:pPr>
        <w:pStyle w:val="afff"/>
      </w:pPr>
      <w:r w:rsidRPr="006342BF">
        <w:rPr>
          <w:rFonts w:hint="eastAsia"/>
        </w:rPr>
        <w:t>检查应确认所有需要的和相关的标志均齐全。</w:t>
      </w:r>
    </w:p>
    <w:p w14:paraId="2D6CD601" w14:textId="77777777" w:rsidR="00344C88" w:rsidRPr="006342BF" w:rsidRDefault="003123D0">
      <w:pPr>
        <w:pStyle w:val="af9"/>
        <w:tabs>
          <w:tab w:val="clear" w:pos="360"/>
        </w:tabs>
        <w:spacing w:beforeLines="50" w:before="156" w:afterLines="50" w:after="156"/>
        <w:ind w:left="8"/>
      </w:pPr>
      <w:r w:rsidRPr="006342BF">
        <w:rPr>
          <w:rFonts w:hint="eastAsia"/>
        </w:rPr>
        <w:t>例行介电强度试验后的重复试验</w:t>
      </w:r>
    </w:p>
    <w:p w14:paraId="2D6CD602" w14:textId="77777777" w:rsidR="00344C88" w:rsidRPr="006342BF" w:rsidRDefault="003123D0">
      <w:pPr>
        <w:pStyle w:val="afff"/>
      </w:pPr>
      <w:r w:rsidRPr="006342BF">
        <w:rPr>
          <w:rFonts w:hint="eastAsia"/>
        </w:rPr>
        <w:lastRenderedPageBreak/>
        <w:t>任何介电强度试验的重复试验应按表14要求的试验电压值的80%进行。</w:t>
      </w:r>
    </w:p>
    <w:p w14:paraId="2D6CD603" w14:textId="77777777" w:rsidR="00344C88" w:rsidRPr="006342BF" w:rsidRDefault="00344C88">
      <w:pPr>
        <w:pStyle w:val="afff"/>
        <w:ind w:firstLineChars="95" w:firstLine="199"/>
      </w:pPr>
    </w:p>
    <w:p w14:paraId="2D6CD604" w14:textId="77777777" w:rsidR="00344C88" w:rsidRPr="006342BF" w:rsidRDefault="00344C88">
      <w:pPr>
        <w:pStyle w:val="afff"/>
      </w:pPr>
    </w:p>
    <w:p w14:paraId="2D6CD605" w14:textId="77777777" w:rsidR="00344C88" w:rsidRPr="006342BF" w:rsidRDefault="00344C88">
      <w:pPr>
        <w:pStyle w:val="aa"/>
        <w:rPr>
          <w:color w:val="auto"/>
        </w:rPr>
      </w:pPr>
    </w:p>
    <w:p w14:paraId="2D6CD606" w14:textId="77777777" w:rsidR="00344C88" w:rsidRPr="006342BF" w:rsidRDefault="00344C88">
      <w:pPr>
        <w:pStyle w:val="af5"/>
        <w:rPr>
          <w:color w:val="auto"/>
        </w:rPr>
      </w:pPr>
    </w:p>
    <w:p w14:paraId="2D6CD607" w14:textId="77777777" w:rsidR="00344C88" w:rsidRPr="006342BF" w:rsidRDefault="003123D0">
      <w:pPr>
        <w:pStyle w:val="af8"/>
      </w:pPr>
      <w:r w:rsidRPr="006342BF">
        <w:br/>
      </w:r>
      <w:bookmarkStart w:id="1233" w:name="_Toc371335970"/>
      <w:bookmarkStart w:id="1234" w:name="_Toc381087964"/>
      <w:bookmarkStart w:id="1235" w:name="_Toc362600124"/>
      <w:bookmarkStart w:id="1236" w:name="_Toc361398240"/>
      <w:bookmarkStart w:id="1237" w:name="_Toc407001946"/>
      <w:bookmarkStart w:id="1238" w:name="_Toc370458463"/>
      <w:bookmarkStart w:id="1239" w:name="_Toc371336329"/>
      <w:bookmarkStart w:id="1240" w:name="_Toc361409938"/>
      <w:bookmarkStart w:id="1241" w:name="_Toc407001660"/>
      <w:bookmarkStart w:id="1242" w:name="_Toc375040073"/>
      <w:bookmarkStart w:id="1243" w:name="_Toc407090268"/>
      <w:r w:rsidRPr="006342BF">
        <w:rPr>
          <w:rFonts w:hint="eastAsia"/>
        </w:rPr>
        <w:t>（资料性附录）</w:t>
      </w:r>
      <w:r w:rsidRPr="006342BF">
        <w:br/>
      </w:r>
      <w:r w:rsidRPr="006342BF">
        <w:rPr>
          <w:rFonts w:hint="eastAsia"/>
        </w:rPr>
        <w:t>对19.1进行指导用的例子</w:t>
      </w:r>
      <w:bookmarkEnd w:id="1233"/>
      <w:bookmarkEnd w:id="1234"/>
      <w:bookmarkEnd w:id="1235"/>
      <w:bookmarkEnd w:id="1236"/>
      <w:bookmarkEnd w:id="1237"/>
      <w:bookmarkEnd w:id="1238"/>
      <w:bookmarkEnd w:id="1239"/>
      <w:bookmarkEnd w:id="1240"/>
      <w:bookmarkEnd w:id="1241"/>
      <w:bookmarkEnd w:id="1242"/>
      <w:bookmarkEnd w:id="1243"/>
    </w:p>
    <w:p w14:paraId="2D6CD608" w14:textId="77777777" w:rsidR="00344C88" w:rsidRPr="006342BF" w:rsidRDefault="003123D0">
      <w:pPr>
        <w:pStyle w:val="af9"/>
        <w:tabs>
          <w:tab w:val="clear" w:pos="360"/>
        </w:tabs>
        <w:spacing w:beforeLines="50" w:before="156" w:afterLines="50" w:after="156"/>
        <w:ind w:left="8"/>
      </w:pPr>
      <w:r w:rsidRPr="006342BF">
        <w:rPr>
          <w:rFonts w:hint="eastAsia"/>
        </w:rPr>
        <w:t>概述</w:t>
      </w:r>
    </w:p>
    <w:p w14:paraId="2D6CD609" w14:textId="77777777" w:rsidR="00344C88" w:rsidRPr="006342BF" w:rsidRDefault="003123D0">
      <w:pPr>
        <w:pStyle w:val="afff"/>
      </w:pPr>
      <w:r w:rsidRPr="006342BF">
        <w:rPr>
          <w:rFonts w:hint="eastAsia"/>
        </w:rPr>
        <w:t>图M.1、图M.2、图M.3、图M.4和图M.5中的例子可以对19.1进行指导。</w:t>
      </w:r>
    </w:p>
    <w:p w14:paraId="2D6CD60A" w14:textId="77777777" w:rsidR="00344C88" w:rsidRPr="006342BF" w:rsidRDefault="003123D0">
      <w:pPr>
        <w:pStyle w:val="afff"/>
      </w:pPr>
      <w:r w:rsidRPr="006342BF">
        <w:rPr>
          <w:rFonts w:hint="eastAsia"/>
        </w:rPr>
        <w:t>关键词：</w:t>
      </w:r>
    </w:p>
    <w:p w14:paraId="2D6CD60B" w14:textId="77777777" w:rsidR="00344C88" w:rsidRPr="006342BF" w:rsidRDefault="003123D0">
      <w:pPr>
        <w:pStyle w:val="afff"/>
      </w:pPr>
      <w:r w:rsidRPr="006342BF">
        <w:rPr>
          <w:rFonts w:hint="eastAsia"/>
          <w:position w:val="-4"/>
        </w:rPr>
        <w:object w:dxaOrig="320" w:dyaOrig="300" w14:anchorId="2D6CDA4D">
          <v:shape id="_x0000_i1114" type="#_x0000_t75" style="width:16.15pt;height:14.9pt" o:ole="">
            <v:imagedata r:id="rId114" o:title=""/>
          </v:shape>
          <o:OLEObject Type="Embed" ProgID="Equation.3" ShapeID="_x0000_i1114" DrawAspect="Content" ObjectID="_1661069594" r:id="rId115"/>
        </w:object>
      </w:r>
      <w:r w:rsidRPr="006342BF">
        <w:rPr>
          <w:rFonts w:hint="eastAsia"/>
        </w:rPr>
        <w:t xml:space="preserve"> 规定厚度的一块或至少三层胶带                           CR 爬电距离</w:t>
      </w:r>
    </w:p>
    <w:p w14:paraId="2D6CD60C" w14:textId="77777777" w:rsidR="00344C88" w:rsidRPr="006342BF" w:rsidRDefault="003123D0">
      <w:pPr>
        <w:pStyle w:val="afff"/>
        <w:ind w:leftChars="200" w:left="420" w:firstLineChars="0" w:firstLine="0"/>
      </w:pPr>
      <w:r w:rsidRPr="006342BF">
        <w:rPr>
          <w:rFonts w:hint="eastAsia"/>
          <w:position w:val="-4"/>
        </w:rPr>
        <w:object w:dxaOrig="380" w:dyaOrig="300" w14:anchorId="2D6CDA4E">
          <v:shape id="_x0000_i1115" type="#_x0000_t75" style="width:19.85pt;height:14.9pt" o:ole="">
            <v:imagedata r:id="rId116" o:title=""/>
          </v:shape>
          <o:OLEObject Type="Embed" ProgID="Equation.3" ShapeID="_x0000_i1115" DrawAspect="Content" ObjectID="_1661069595" r:id="rId117"/>
        </w:object>
      </w:r>
      <w:r w:rsidRPr="006342BF">
        <w:rPr>
          <w:rFonts w:hint="eastAsia"/>
        </w:rPr>
        <w:t>规定厚度的一种加上胶带或插入绝缘材料或至少三层胶带，   CL  电气间隙</w:t>
      </w:r>
    </w:p>
    <w:p w14:paraId="2D6CD60D" w14:textId="77777777" w:rsidR="00344C88" w:rsidRPr="006342BF" w:rsidRDefault="003123D0">
      <w:pPr>
        <w:pStyle w:val="afff"/>
        <w:ind w:leftChars="200" w:left="420"/>
      </w:pPr>
      <w:r w:rsidRPr="006342BF">
        <w:rPr>
          <w:rFonts w:hint="eastAsia"/>
        </w:rPr>
        <w:t>例如，胶带或至少四层锯齿状胶带                         B  基础绝缘</w:t>
      </w:r>
    </w:p>
    <w:p w14:paraId="2D6CD60E" w14:textId="77777777" w:rsidR="00344C88" w:rsidRPr="006342BF" w:rsidRDefault="003123D0">
      <w:pPr>
        <w:pStyle w:val="afff"/>
        <w:ind w:leftChars="200" w:left="420" w:firstLineChars="0" w:firstLine="0"/>
      </w:pPr>
      <w:r w:rsidRPr="006342BF">
        <w:rPr>
          <w:rFonts w:hint="eastAsia"/>
        </w:rPr>
        <w:t>1 附加绝缘用规定厚度的管或至少三层胶带(见第26章)           S  补充绝缘</w:t>
      </w:r>
    </w:p>
    <w:p w14:paraId="2D6CD60F" w14:textId="77777777" w:rsidR="00344C88" w:rsidRPr="006342BF" w:rsidRDefault="003123D0">
      <w:pPr>
        <w:pStyle w:val="afff"/>
      </w:pPr>
      <w:r w:rsidRPr="006342BF">
        <w:rPr>
          <w:rFonts w:hint="eastAsia"/>
        </w:rPr>
        <w:t>2 在第26章中根据补充绝缘的规定形成厚度的一部分             R  加强绝缘或双重绝缘</w:t>
      </w:r>
    </w:p>
    <w:p w14:paraId="2D6CD610" w14:textId="77777777" w:rsidR="00344C88" w:rsidRPr="006342BF" w:rsidRDefault="003123D0">
      <w:pPr>
        <w:pStyle w:val="afff"/>
      </w:pPr>
      <w:r w:rsidRPr="006342BF">
        <w:rPr>
          <w:rFonts w:hint="eastAsia"/>
        </w:rPr>
        <w:t>3 最后一圈绕组防止移位。例如,胶粘带或粘合剂                I  输入或第一绕组</w:t>
      </w:r>
    </w:p>
    <w:p w14:paraId="2D6CD611" w14:textId="77777777" w:rsidR="00344C88" w:rsidRPr="006342BF" w:rsidRDefault="003123D0">
      <w:pPr>
        <w:pStyle w:val="afff"/>
      </w:pPr>
      <w:r w:rsidRPr="006342BF">
        <w:rPr>
          <w:rFonts w:hint="eastAsia"/>
        </w:rPr>
        <w:t xml:space="preserve">                                                           O  输出或第二绕组</w:t>
      </w:r>
    </w:p>
    <w:p w14:paraId="2D6CD612" w14:textId="77777777" w:rsidR="00344C88" w:rsidRPr="006342BF" w:rsidRDefault="003123D0">
      <w:pPr>
        <w:pStyle w:val="af9"/>
        <w:tabs>
          <w:tab w:val="clear" w:pos="360"/>
        </w:tabs>
        <w:spacing w:beforeLines="50" w:before="156" w:afterLines="50" w:after="156"/>
        <w:ind w:left="8"/>
      </w:pPr>
      <w:r w:rsidRPr="006342BF">
        <w:rPr>
          <w:rFonts w:hint="eastAsia"/>
        </w:rPr>
        <w:t>绕组骨架</w:t>
      </w:r>
    </w:p>
    <w:p w14:paraId="2D6CD613" w14:textId="77777777" w:rsidR="00344C88" w:rsidRPr="006342BF" w:rsidRDefault="003123D0">
      <w:pPr>
        <w:numPr>
          <w:ilvl w:val="2"/>
          <w:numId w:val="10"/>
        </w:numPr>
        <w:wordWrap w:val="0"/>
        <w:overflowPunct w:val="0"/>
        <w:autoSpaceDE w:val="0"/>
        <w:autoSpaceDN w:val="0"/>
        <w:textAlignment w:val="baseline"/>
        <w:outlineLvl w:val="2"/>
        <w:rPr>
          <w:rFonts w:ascii="黑体" w:eastAsia="黑体"/>
          <w:kern w:val="21"/>
        </w:rPr>
      </w:pPr>
      <w:r w:rsidRPr="006342BF">
        <w:rPr>
          <w:rFonts w:ascii="黑体" w:eastAsia="黑体" w:hint="eastAsia"/>
          <w:kern w:val="21"/>
        </w:rPr>
        <w:t>同心式</w:t>
      </w:r>
    </w:p>
    <w:p w14:paraId="2D6CD614" w14:textId="77777777" w:rsidR="00344C88" w:rsidRPr="006342BF" w:rsidRDefault="000E2639">
      <w:pPr>
        <w:pStyle w:val="ab"/>
        <w:numPr>
          <w:ilvl w:val="0"/>
          <w:numId w:val="0"/>
        </w:numPr>
        <w:spacing w:before="156" w:after="156"/>
      </w:pPr>
      <w:r>
        <w:pict w14:anchorId="2D6CDA4F">
          <v:shape id="_x0000_i1116" type="#_x0000_t75" alt="图M.1-汉化" style="width:340.15pt;height:172.55pt">
            <v:imagedata r:id="rId118" o:title="图M"/>
          </v:shape>
        </w:pict>
      </w:r>
    </w:p>
    <w:p w14:paraId="2D6CD615" w14:textId="77777777" w:rsidR="00344C88" w:rsidRPr="006342BF" w:rsidRDefault="003123D0">
      <w:pPr>
        <w:pStyle w:val="ab"/>
        <w:numPr>
          <w:ilvl w:val="0"/>
          <w:numId w:val="0"/>
        </w:numPr>
        <w:spacing w:before="156" w:after="156"/>
        <w:ind w:left="3675"/>
        <w:jc w:val="both"/>
      </w:pPr>
      <w:r w:rsidRPr="006342BF">
        <w:rPr>
          <w:rFonts w:hint="eastAsia"/>
        </w:rPr>
        <w:t>图M.1 同心式结构的例子</w:t>
      </w:r>
    </w:p>
    <w:p w14:paraId="2D6CD616" w14:textId="77777777" w:rsidR="00344C88" w:rsidRPr="006342BF" w:rsidRDefault="00344C88">
      <w:pPr>
        <w:rPr>
          <w:rFonts w:ascii="宋体" w:hAnsi="宋体"/>
          <w:sz w:val="18"/>
        </w:rPr>
      </w:pPr>
    </w:p>
    <w:p w14:paraId="2D6CD617" w14:textId="77777777" w:rsidR="00344C88" w:rsidRPr="006342BF" w:rsidRDefault="003123D0">
      <w:pPr>
        <w:numPr>
          <w:ilvl w:val="2"/>
          <w:numId w:val="10"/>
        </w:numPr>
        <w:overflowPunct w:val="0"/>
        <w:autoSpaceDE w:val="0"/>
        <w:autoSpaceDN w:val="0"/>
        <w:textAlignment w:val="baseline"/>
        <w:outlineLvl w:val="2"/>
        <w:rPr>
          <w:rFonts w:ascii="黑体" w:eastAsia="黑体"/>
          <w:kern w:val="21"/>
        </w:rPr>
      </w:pPr>
      <w:r w:rsidRPr="006342BF">
        <w:rPr>
          <w:rFonts w:ascii="黑体" w:eastAsia="黑体" w:hint="eastAsia"/>
          <w:kern w:val="21"/>
        </w:rPr>
        <w:t xml:space="preserve">并列式 </w:t>
      </w:r>
    </w:p>
    <w:p w14:paraId="2D6CD618" w14:textId="77777777" w:rsidR="00344C88" w:rsidRPr="006342BF" w:rsidRDefault="00344C88">
      <w:pPr>
        <w:rPr>
          <w:sz w:val="18"/>
        </w:rPr>
      </w:pPr>
    </w:p>
    <w:p w14:paraId="2D6CD619" w14:textId="77777777" w:rsidR="00344C88" w:rsidRPr="006342BF" w:rsidRDefault="00344C88">
      <w:pPr>
        <w:rPr>
          <w:sz w:val="18"/>
        </w:rPr>
      </w:pPr>
    </w:p>
    <w:p w14:paraId="2D6CD61A" w14:textId="77777777" w:rsidR="00344C88" w:rsidRPr="006342BF" w:rsidRDefault="00344C88">
      <w:pPr>
        <w:rPr>
          <w:sz w:val="18"/>
        </w:rPr>
      </w:pPr>
    </w:p>
    <w:p w14:paraId="2D6CD61B" w14:textId="77777777" w:rsidR="00344C88" w:rsidRPr="006342BF" w:rsidRDefault="00344C88">
      <w:pPr>
        <w:rPr>
          <w:sz w:val="18"/>
        </w:rPr>
      </w:pPr>
    </w:p>
    <w:p w14:paraId="2D6CD61C" w14:textId="77777777" w:rsidR="00344C88" w:rsidRPr="006342BF" w:rsidRDefault="00344C88">
      <w:pPr>
        <w:rPr>
          <w:sz w:val="18"/>
        </w:rPr>
      </w:pPr>
    </w:p>
    <w:p w14:paraId="2D6CD61D" w14:textId="77777777" w:rsidR="00344C88" w:rsidRPr="006342BF" w:rsidRDefault="000E2639">
      <w:pPr>
        <w:jc w:val="center"/>
        <w:rPr>
          <w:sz w:val="18"/>
        </w:rPr>
      </w:pPr>
      <w:r>
        <w:rPr>
          <w:sz w:val="18"/>
        </w:rPr>
        <w:lastRenderedPageBreak/>
        <w:pict w14:anchorId="2D6CDA50">
          <v:shape id="_x0000_i1117" type="#_x0000_t75" alt="图M2-汉化" style="width:340.15pt;height:163.85pt">
            <v:imagedata r:id="rId119" o:title="图M2-汉化"/>
          </v:shape>
        </w:pict>
      </w:r>
    </w:p>
    <w:p w14:paraId="2D6CD61E" w14:textId="77777777" w:rsidR="00344C88" w:rsidRPr="006342BF" w:rsidRDefault="003123D0">
      <w:pPr>
        <w:pStyle w:val="ab"/>
        <w:numPr>
          <w:ilvl w:val="0"/>
          <w:numId w:val="0"/>
        </w:numPr>
        <w:spacing w:before="156" w:after="156"/>
        <w:ind w:left="3675"/>
        <w:jc w:val="both"/>
      </w:pPr>
      <w:r w:rsidRPr="006342BF">
        <w:rPr>
          <w:rFonts w:hint="eastAsia"/>
        </w:rPr>
        <w:t>图M.2 并列式结构的例子</w:t>
      </w:r>
    </w:p>
    <w:p w14:paraId="2D6CD61F" w14:textId="77777777" w:rsidR="00344C88" w:rsidRPr="006342BF" w:rsidRDefault="003123D0">
      <w:pPr>
        <w:pStyle w:val="af9"/>
        <w:tabs>
          <w:tab w:val="clear" w:pos="360"/>
        </w:tabs>
        <w:spacing w:beforeLines="50" w:before="156" w:afterLines="50" w:after="156"/>
      </w:pPr>
      <w:r w:rsidRPr="006342BF">
        <w:rPr>
          <w:rFonts w:hint="eastAsia"/>
        </w:rPr>
        <w:t>绕组</w:t>
      </w:r>
    </w:p>
    <w:p w14:paraId="2D6CD620" w14:textId="77777777" w:rsidR="00344C88" w:rsidRPr="006342BF" w:rsidRDefault="003123D0">
      <w:pPr>
        <w:numPr>
          <w:ilvl w:val="2"/>
          <w:numId w:val="10"/>
        </w:numPr>
        <w:overflowPunct w:val="0"/>
        <w:autoSpaceDE w:val="0"/>
        <w:autoSpaceDN w:val="0"/>
        <w:textAlignment w:val="baseline"/>
        <w:outlineLvl w:val="2"/>
      </w:pPr>
      <w:r w:rsidRPr="006342BF">
        <w:rPr>
          <w:rFonts w:ascii="黑体" w:eastAsia="黑体" w:hint="eastAsia"/>
          <w:kern w:val="21"/>
        </w:rPr>
        <w:t>无屏蔽层</w:t>
      </w:r>
    </w:p>
    <w:p w14:paraId="2D6CD621" w14:textId="77777777" w:rsidR="00344C88" w:rsidRPr="006342BF" w:rsidRDefault="000E2639">
      <w:pPr>
        <w:pStyle w:val="afff"/>
        <w:jc w:val="center"/>
      </w:pPr>
      <w:r>
        <w:pict w14:anchorId="2D6CDA51">
          <v:shape id="_x0000_i1118" type="#_x0000_t75" alt="图M.3-汉化" style="width:340.15pt;height:170.05pt">
            <v:imagedata r:id="rId120" o:title="图M"/>
          </v:shape>
        </w:pict>
      </w:r>
    </w:p>
    <w:p w14:paraId="2D6CD622" w14:textId="77777777" w:rsidR="00344C88" w:rsidRPr="006342BF" w:rsidRDefault="003123D0">
      <w:pPr>
        <w:pStyle w:val="ab"/>
        <w:numPr>
          <w:ilvl w:val="0"/>
          <w:numId w:val="0"/>
        </w:numPr>
        <w:spacing w:before="156" w:after="156"/>
        <w:ind w:left="3675"/>
        <w:jc w:val="both"/>
      </w:pPr>
      <w:r w:rsidRPr="006342BF">
        <w:rPr>
          <w:rFonts w:hint="eastAsia"/>
        </w:rPr>
        <w:t>图M.3 无屏蔽层绕组的例子</w:t>
      </w:r>
    </w:p>
    <w:p w14:paraId="2D6CD623" w14:textId="77777777" w:rsidR="00344C88" w:rsidRPr="006342BF" w:rsidRDefault="000E2639">
      <w:pPr>
        <w:pStyle w:val="afff"/>
        <w:jc w:val="center"/>
      </w:pPr>
      <w:r>
        <w:pict w14:anchorId="2D6CDA52">
          <v:shape id="_x0000_i1119" type="#_x0000_t75" alt="图M.4-汉化" style="width:340.15pt;height:191.15pt">
            <v:imagedata r:id="rId121" o:title="图M"/>
          </v:shape>
        </w:pict>
      </w:r>
    </w:p>
    <w:p w14:paraId="2D6CD624" w14:textId="77777777" w:rsidR="00344C88" w:rsidRPr="006342BF" w:rsidRDefault="003123D0">
      <w:pPr>
        <w:pStyle w:val="ab"/>
        <w:numPr>
          <w:ilvl w:val="0"/>
          <w:numId w:val="0"/>
        </w:numPr>
        <w:spacing w:before="156" w:after="156"/>
        <w:ind w:left="3675"/>
        <w:jc w:val="both"/>
        <w:rPr>
          <w:rFonts w:ascii="Times New Roman" w:eastAsia="宋体"/>
          <w:sz w:val="18"/>
        </w:rPr>
      </w:pPr>
      <w:r w:rsidRPr="006342BF">
        <w:rPr>
          <w:rFonts w:hint="eastAsia"/>
        </w:rPr>
        <w:t>图M.4 包覆绕组结构的例子</w:t>
      </w:r>
    </w:p>
    <w:p w14:paraId="2D6CD625" w14:textId="77777777" w:rsidR="00344C88" w:rsidRPr="006342BF" w:rsidRDefault="000E2639">
      <w:pPr>
        <w:pStyle w:val="afff"/>
        <w:jc w:val="center"/>
      </w:pPr>
      <w:r>
        <w:lastRenderedPageBreak/>
        <w:pict w14:anchorId="2D6CDA53">
          <v:shape id="_x0000_i1120" type="#_x0000_t75" alt="图M.5-汉化" style="width:340.15pt;height:173.8pt">
            <v:imagedata r:id="rId122" o:title="图M"/>
          </v:shape>
        </w:pict>
      </w:r>
    </w:p>
    <w:p w14:paraId="2D6CD626" w14:textId="77777777" w:rsidR="00344C88" w:rsidRPr="006342BF" w:rsidRDefault="003123D0">
      <w:pPr>
        <w:pStyle w:val="af9"/>
        <w:numPr>
          <w:ilvl w:val="1"/>
          <w:numId w:val="0"/>
        </w:numPr>
        <w:tabs>
          <w:tab w:val="clear" w:pos="360"/>
        </w:tabs>
        <w:spacing w:beforeLines="50" w:before="156" w:afterLines="50" w:after="156"/>
      </w:pPr>
      <w:r w:rsidRPr="006342BF">
        <w:rPr>
          <w:rFonts w:hint="eastAsia"/>
        </w:rPr>
        <w:t>图M.5 有屏蔽层绕组的例子</w:t>
      </w:r>
    </w:p>
    <w:p w14:paraId="2D6CD627" w14:textId="77777777" w:rsidR="00344C88" w:rsidRPr="006342BF" w:rsidRDefault="00344C88">
      <w:pPr>
        <w:pStyle w:val="aa"/>
        <w:rPr>
          <w:color w:val="auto"/>
        </w:rPr>
      </w:pPr>
    </w:p>
    <w:p w14:paraId="2D6CD628" w14:textId="77777777" w:rsidR="00344C88" w:rsidRPr="006342BF" w:rsidRDefault="00344C88">
      <w:pPr>
        <w:pStyle w:val="af5"/>
        <w:rPr>
          <w:color w:val="auto"/>
        </w:rPr>
      </w:pPr>
    </w:p>
    <w:p w14:paraId="2D6CD629" w14:textId="77777777" w:rsidR="00344C88" w:rsidRPr="006342BF" w:rsidRDefault="003123D0">
      <w:pPr>
        <w:pStyle w:val="af8"/>
      </w:pPr>
      <w:r w:rsidRPr="006342BF">
        <w:br/>
      </w:r>
      <w:r w:rsidRPr="006342BF">
        <w:rPr>
          <w:rFonts w:hint="eastAsia"/>
        </w:rPr>
        <w:t>（资料性附录）</w:t>
      </w:r>
      <w:r w:rsidRPr="006342BF">
        <w:br/>
      </w:r>
      <w:r w:rsidRPr="006342BF">
        <w:rPr>
          <w:rFonts w:hAnsi="Calibri" w:hint="eastAsia"/>
        </w:rPr>
        <w:t>介电强度试验中试验电压施加点的例子</w:t>
      </w:r>
    </w:p>
    <w:p w14:paraId="2D6CD62A" w14:textId="77777777" w:rsidR="00344C88" w:rsidRPr="006342BF" w:rsidRDefault="003123D0">
      <w:pPr>
        <w:pStyle w:val="afff"/>
      </w:pPr>
      <w:r w:rsidRPr="006342BF">
        <w:rPr>
          <w:rFonts w:hint="eastAsia"/>
        </w:rPr>
        <w:t>根据IEC 61558-2-1的规定，图N.1、图N.2和图N.3用于分离变压器。</w:t>
      </w:r>
    </w:p>
    <w:p w14:paraId="2D6CD62B" w14:textId="77777777" w:rsidR="00344C88" w:rsidRPr="006342BF" w:rsidRDefault="003123D0">
      <w:pPr>
        <w:pStyle w:val="afff"/>
      </w:pPr>
      <w:r w:rsidRPr="006342BF">
        <w:rPr>
          <w:rFonts w:hint="eastAsia"/>
        </w:rPr>
        <w:t>以隔离变压器为例说明不同类型绝缘的试验电压值要求(见19.1.3):</w:t>
      </w:r>
    </w:p>
    <w:p w14:paraId="2D6CD62C" w14:textId="77777777" w:rsidR="00344C88" w:rsidRPr="006342BF" w:rsidRDefault="00344C88">
      <w:pPr>
        <w:pStyle w:val="afff"/>
      </w:pPr>
    </w:p>
    <w:p w14:paraId="2D6CD62D" w14:textId="77777777" w:rsidR="00344C88" w:rsidRPr="006342BF" w:rsidRDefault="000E2639">
      <w:pPr>
        <w:pStyle w:val="afff"/>
      </w:pPr>
      <w:r>
        <w:pict w14:anchorId="2D6CDA54">
          <v:shape id="_x0000_i1121" type="#_x0000_t75" alt="表N.1-原版-图标-1" style="width:28.55pt;height:27.3pt">
            <v:imagedata r:id="rId123" o:title="表N"/>
          </v:shape>
        </w:pict>
      </w:r>
      <w:r w:rsidR="003123D0" w:rsidRPr="006342BF">
        <w:rPr>
          <w:rFonts w:hint="eastAsia"/>
        </w:rPr>
        <w:t>功能绝缘(例如，根据表20、表21和表22对多线绕组进行绝缘)</w:t>
      </w:r>
    </w:p>
    <w:p w14:paraId="2D6CD62E" w14:textId="77777777" w:rsidR="00344C88" w:rsidRPr="006342BF" w:rsidRDefault="000E2639">
      <w:pPr>
        <w:pStyle w:val="afff"/>
      </w:pPr>
      <w:r>
        <w:pict w14:anchorId="2D6CDA55">
          <v:shape id="_x0000_i1122" type="#_x0000_t75" alt="表N.1-原版-图标-2" style="width:28.55pt;height:27.3pt">
            <v:imagedata r:id="rId124" o:title="表N"/>
          </v:shape>
        </w:pict>
      </w:r>
      <w:r w:rsidR="003123D0" w:rsidRPr="006342BF">
        <w:rPr>
          <w:rFonts w:hint="eastAsia"/>
        </w:rPr>
        <w:t>基础绝缘</w:t>
      </w:r>
    </w:p>
    <w:p w14:paraId="2D6CD62F" w14:textId="77777777" w:rsidR="00344C88" w:rsidRPr="006342BF" w:rsidRDefault="000E2639">
      <w:pPr>
        <w:pStyle w:val="afff"/>
      </w:pPr>
      <w:r>
        <w:pict w14:anchorId="2D6CDA56">
          <v:shape id="_x0000_i1123" type="#_x0000_t75" alt="表N.1-原版-图标-3" style="width:28.55pt;height:23.6pt">
            <v:imagedata r:id="rId125" o:title="表N"/>
          </v:shape>
        </w:pict>
      </w:r>
      <w:r w:rsidR="003123D0" w:rsidRPr="006342BF">
        <w:rPr>
          <w:rFonts w:hint="eastAsia"/>
        </w:rPr>
        <w:t>基础绝缘(用于输出绕组的电压等级)</w:t>
      </w:r>
    </w:p>
    <w:p w14:paraId="2D6CD630" w14:textId="77777777" w:rsidR="00344C88" w:rsidRPr="006342BF" w:rsidRDefault="000E2639">
      <w:pPr>
        <w:pStyle w:val="afff"/>
      </w:pPr>
      <w:r>
        <w:pict w14:anchorId="2D6CDA57">
          <v:shape id="_x0000_i1124" type="#_x0000_t75" alt="表N.1-原版-图标-4" style="width:28.55pt;height:27.3pt">
            <v:imagedata r:id="rId126" o:title="表N"/>
          </v:shape>
        </w:pict>
      </w:r>
      <w:r w:rsidR="003123D0" w:rsidRPr="006342BF">
        <w:rPr>
          <w:rFonts w:hint="eastAsia"/>
        </w:rPr>
        <w:t>补充绝缘</w:t>
      </w:r>
    </w:p>
    <w:p w14:paraId="2D6CD631" w14:textId="77777777" w:rsidR="00344C88" w:rsidRPr="006342BF" w:rsidRDefault="000E2639">
      <w:pPr>
        <w:pStyle w:val="afff"/>
      </w:pPr>
      <w:r>
        <w:pict w14:anchorId="2D6CDA58">
          <v:shape id="_x0000_i1125" type="#_x0000_t75" alt="表N.1-原版-图标-5" style="width:28.55pt;height:26.05pt">
            <v:imagedata r:id="rId127" o:title="表N"/>
          </v:shape>
        </w:pict>
      </w:r>
      <w:r w:rsidR="003123D0" w:rsidRPr="006342BF">
        <w:rPr>
          <w:rFonts w:hint="eastAsia"/>
        </w:rPr>
        <w:t>双层或加强绝缘</w:t>
      </w:r>
    </w:p>
    <w:p w14:paraId="2D6CD632" w14:textId="77777777" w:rsidR="00344C88" w:rsidRPr="006342BF" w:rsidRDefault="000E2639">
      <w:pPr>
        <w:pStyle w:val="afff"/>
        <w:jc w:val="center"/>
      </w:pPr>
      <w:r>
        <w:pict w14:anchorId="2D6CDA59">
          <v:shape id="_x0000_i1126" type="#_x0000_t75" alt="图N.1-汉化" style="width:397.25pt;height:265.65pt">
            <v:imagedata r:id="rId128" o:title="图N"/>
          </v:shape>
        </w:pict>
      </w:r>
    </w:p>
    <w:p w14:paraId="2D6CD633" w14:textId="77777777" w:rsidR="00344C88" w:rsidRPr="006342BF" w:rsidRDefault="003123D0">
      <w:pPr>
        <w:pStyle w:val="afff"/>
        <w:jc w:val="center"/>
      </w:pPr>
      <w:r w:rsidRPr="006342BF">
        <w:rPr>
          <w:rFonts w:hint="eastAsia"/>
        </w:rPr>
        <w:t xml:space="preserve">图N.1 </w:t>
      </w:r>
      <w:r w:rsidRPr="006342BF">
        <w:t>带金属外壳的I类变压器</w:t>
      </w:r>
    </w:p>
    <w:p w14:paraId="2D6CD634" w14:textId="77777777" w:rsidR="00344C88" w:rsidRPr="006342BF" w:rsidRDefault="00344C88">
      <w:pPr>
        <w:pStyle w:val="afff"/>
      </w:pPr>
    </w:p>
    <w:p w14:paraId="2D6CD635" w14:textId="77777777" w:rsidR="00344C88" w:rsidRPr="006342BF" w:rsidRDefault="000E2639">
      <w:pPr>
        <w:pStyle w:val="afff"/>
        <w:jc w:val="center"/>
      </w:pPr>
      <w:r>
        <w:lastRenderedPageBreak/>
        <w:pict w14:anchorId="2D6CDA5A">
          <v:shape id="_x0000_i1127" type="#_x0000_t75" alt="图N.2-汉化" style="width:397.25pt;height:243.3pt">
            <v:imagedata r:id="rId129" o:title="图N"/>
          </v:shape>
        </w:pict>
      </w:r>
    </w:p>
    <w:p w14:paraId="2D6CD636" w14:textId="77777777" w:rsidR="00344C88" w:rsidRPr="006342BF" w:rsidRDefault="003123D0">
      <w:pPr>
        <w:pStyle w:val="ab"/>
        <w:numPr>
          <w:ilvl w:val="0"/>
          <w:numId w:val="0"/>
        </w:numPr>
        <w:spacing w:before="156" w:after="156"/>
      </w:pPr>
      <w:r w:rsidRPr="006342BF">
        <w:rPr>
          <w:rFonts w:hint="eastAsia"/>
        </w:rPr>
        <w:t xml:space="preserve">图N.2 </w:t>
      </w:r>
      <w:r w:rsidRPr="006342BF">
        <w:t>具有金属外壳的II类结构变压器</w:t>
      </w:r>
    </w:p>
    <w:p w14:paraId="2D6CD637" w14:textId="77777777" w:rsidR="00344C88" w:rsidRPr="006342BF" w:rsidRDefault="000E2639">
      <w:pPr>
        <w:pStyle w:val="afff"/>
        <w:jc w:val="center"/>
      </w:pPr>
      <w:r>
        <w:pict w14:anchorId="2D6CDA5B">
          <v:shape id="_x0000_i1128" type="#_x0000_t75" alt="图N.3-汉化" style="width:289.25pt;height:292.95pt">
            <v:imagedata r:id="rId130" o:title="图N"/>
          </v:shape>
        </w:pict>
      </w:r>
    </w:p>
    <w:p w14:paraId="2D6CD638" w14:textId="77777777" w:rsidR="00344C88" w:rsidRPr="006342BF" w:rsidRDefault="003123D0">
      <w:pPr>
        <w:pStyle w:val="afff"/>
      </w:pPr>
      <w:r w:rsidRPr="006342BF">
        <w:rPr>
          <w:rFonts w:hint="eastAsia"/>
        </w:rPr>
        <w:t xml:space="preserve">图N.3 </w:t>
      </w:r>
      <w:r w:rsidRPr="006342BF">
        <w:t>具有绝缘材料外壳的</w:t>
      </w:r>
      <w:r w:rsidRPr="006342BF">
        <w:t>Ⅱ</w:t>
      </w:r>
      <w:r w:rsidRPr="006342BF">
        <w:t>类结构变压器</w:t>
      </w:r>
    </w:p>
    <w:p w14:paraId="2D6CD639" w14:textId="77777777" w:rsidR="00344C88" w:rsidRPr="006342BF" w:rsidRDefault="00344C88">
      <w:pPr>
        <w:pStyle w:val="aa"/>
        <w:rPr>
          <w:color w:val="auto"/>
        </w:rPr>
      </w:pPr>
    </w:p>
    <w:p w14:paraId="2D6CD63A" w14:textId="77777777" w:rsidR="00344C88" w:rsidRPr="006342BF" w:rsidRDefault="00344C88">
      <w:pPr>
        <w:pStyle w:val="af5"/>
        <w:rPr>
          <w:color w:val="auto"/>
        </w:rPr>
      </w:pPr>
    </w:p>
    <w:p w14:paraId="2D6CD63B" w14:textId="77777777" w:rsidR="00344C88" w:rsidRPr="006342BF" w:rsidRDefault="003123D0">
      <w:pPr>
        <w:pStyle w:val="af8"/>
      </w:pPr>
      <w:r w:rsidRPr="006342BF">
        <w:br/>
      </w:r>
      <w:bookmarkStart w:id="1244" w:name="_Toc407001949"/>
      <w:bookmarkStart w:id="1245" w:name="_Toc381087967"/>
      <w:bookmarkStart w:id="1246" w:name="_Toc361409941"/>
      <w:bookmarkStart w:id="1247" w:name="_Toc407090271"/>
      <w:bookmarkStart w:id="1248" w:name="_Toc407001663"/>
      <w:bookmarkStart w:id="1249" w:name="_Toc361398243"/>
      <w:bookmarkStart w:id="1250" w:name="_Toc362600127"/>
      <w:bookmarkStart w:id="1251" w:name="_Toc370458466"/>
      <w:bookmarkStart w:id="1252" w:name="_Toc371336332"/>
      <w:bookmarkStart w:id="1253" w:name="_Toc375040076"/>
      <w:bookmarkStart w:id="1254" w:name="_Toc371335973"/>
      <w:r w:rsidRPr="006342BF">
        <w:rPr>
          <w:rFonts w:hint="eastAsia"/>
        </w:rPr>
        <w:t>（空）</w:t>
      </w:r>
      <w:r w:rsidRPr="006342BF">
        <w:br/>
      </w:r>
      <w:bookmarkEnd w:id="1244"/>
      <w:bookmarkEnd w:id="1245"/>
      <w:bookmarkEnd w:id="1246"/>
      <w:bookmarkEnd w:id="1247"/>
      <w:bookmarkEnd w:id="1248"/>
      <w:bookmarkEnd w:id="1249"/>
      <w:bookmarkEnd w:id="1250"/>
      <w:bookmarkEnd w:id="1251"/>
      <w:bookmarkEnd w:id="1252"/>
      <w:bookmarkEnd w:id="1253"/>
      <w:bookmarkEnd w:id="1254"/>
    </w:p>
    <w:p w14:paraId="2D6CD63C" w14:textId="77777777" w:rsidR="00344C88" w:rsidRPr="006342BF" w:rsidRDefault="00344C88">
      <w:pPr>
        <w:pStyle w:val="afff"/>
        <w:ind w:firstLineChars="0" w:firstLine="0"/>
        <w:rPr>
          <w:sz w:val="18"/>
          <w:szCs w:val="18"/>
        </w:rPr>
      </w:pPr>
    </w:p>
    <w:p w14:paraId="2D6CD63D" w14:textId="77777777" w:rsidR="00344C88" w:rsidRPr="006342BF" w:rsidRDefault="00344C88">
      <w:pPr>
        <w:pStyle w:val="afff"/>
        <w:ind w:firstLineChars="0" w:firstLine="0"/>
        <w:jc w:val="center"/>
      </w:pPr>
    </w:p>
    <w:p w14:paraId="2D6CD63E" w14:textId="77777777" w:rsidR="00344C88" w:rsidRPr="006342BF" w:rsidRDefault="00344C88">
      <w:pPr>
        <w:pStyle w:val="aa"/>
        <w:rPr>
          <w:color w:val="auto"/>
        </w:rPr>
      </w:pPr>
    </w:p>
    <w:p w14:paraId="2D6CD63F" w14:textId="77777777" w:rsidR="00344C88" w:rsidRPr="006342BF" w:rsidRDefault="00344C88">
      <w:pPr>
        <w:pStyle w:val="af5"/>
        <w:rPr>
          <w:color w:val="auto"/>
        </w:rPr>
      </w:pPr>
    </w:p>
    <w:p w14:paraId="2D6CD640" w14:textId="77777777" w:rsidR="00344C88" w:rsidRPr="006342BF" w:rsidRDefault="003123D0">
      <w:pPr>
        <w:pStyle w:val="af8"/>
      </w:pPr>
      <w:r w:rsidRPr="006342BF">
        <w:br/>
      </w:r>
      <w:bookmarkStart w:id="1255" w:name="_Toc375040077"/>
      <w:bookmarkStart w:id="1256" w:name="_Toc407090272"/>
      <w:bookmarkStart w:id="1257" w:name="_Toc370458467"/>
      <w:bookmarkStart w:id="1258" w:name="_Toc381087968"/>
      <w:bookmarkStart w:id="1259" w:name="_Toc371336333"/>
      <w:bookmarkStart w:id="1260" w:name="_Toc407001664"/>
      <w:bookmarkStart w:id="1261" w:name="_Toc407001950"/>
      <w:bookmarkStart w:id="1262" w:name="_Toc362600128"/>
      <w:bookmarkStart w:id="1263" w:name="_Toc361409942"/>
      <w:bookmarkStart w:id="1264" w:name="_Toc371335974"/>
      <w:bookmarkStart w:id="1265" w:name="_Toc361398244"/>
      <w:r w:rsidRPr="006342BF">
        <w:rPr>
          <w:rFonts w:hint="eastAsia"/>
        </w:rPr>
        <w:t>（资料性附录）</w:t>
      </w:r>
      <w:r w:rsidRPr="006342BF">
        <w:br/>
      </w:r>
      <w:bookmarkEnd w:id="1255"/>
      <w:bookmarkEnd w:id="1256"/>
      <w:bookmarkEnd w:id="1257"/>
      <w:bookmarkEnd w:id="1258"/>
      <w:bookmarkEnd w:id="1259"/>
      <w:bookmarkEnd w:id="1260"/>
      <w:bookmarkEnd w:id="1261"/>
      <w:bookmarkEnd w:id="1262"/>
      <w:bookmarkEnd w:id="1263"/>
      <w:bookmarkEnd w:id="1264"/>
      <w:bookmarkEnd w:id="1265"/>
      <w:r w:rsidRPr="006342BF">
        <w:rPr>
          <w:rFonts w:hAnsi="Calibri" w:hint="eastAsia"/>
        </w:rPr>
        <w:t>爬电距离和电气间隙测量点的例子</w:t>
      </w:r>
    </w:p>
    <w:p w14:paraId="2D6CD641" w14:textId="77777777" w:rsidR="00344C88" w:rsidRPr="006342BF" w:rsidRDefault="003123D0">
      <w:pPr>
        <w:pStyle w:val="afff"/>
      </w:pPr>
      <w:r w:rsidRPr="006342BF">
        <w:rPr>
          <w:rFonts w:hint="eastAsia"/>
        </w:rPr>
        <w:t>根据IEC 61558-2-1，图P.1、图P.2、图P.3和图P.4是对隔离变压器进行的规定。</w:t>
      </w:r>
    </w:p>
    <w:p w14:paraId="2D6CD642" w14:textId="77777777" w:rsidR="00344C88" w:rsidRPr="006342BF" w:rsidRDefault="003123D0">
      <w:pPr>
        <w:pStyle w:val="afff"/>
      </w:pPr>
      <w:r w:rsidRPr="006342BF">
        <w:rPr>
          <w:rFonts w:hint="eastAsia"/>
        </w:rPr>
        <w:t>使用需要何种绝缘材料的隔离变压器的例子说明(见19.1.3):</w:t>
      </w:r>
    </w:p>
    <w:p w14:paraId="2D6CD643" w14:textId="77777777" w:rsidR="00344C88" w:rsidRPr="006342BF" w:rsidRDefault="000E2639">
      <w:pPr>
        <w:pStyle w:val="afff"/>
      </w:pPr>
      <w:r>
        <w:pict w14:anchorId="2D6CDA5C">
          <v:shape id="_x0000_i1129" type="#_x0000_t75" alt="表N.1-原版-图标-1" style="width:28.55pt;height:27.3pt">
            <v:imagedata r:id="rId123" o:title="表N"/>
          </v:shape>
        </w:pict>
      </w:r>
      <w:r w:rsidR="003123D0" w:rsidRPr="006342BF">
        <w:rPr>
          <w:rFonts w:hint="eastAsia"/>
        </w:rPr>
        <w:t>功能绝缘(例如，根据表20、表21和表22对多线绕组进行绝缘)</w:t>
      </w:r>
    </w:p>
    <w:p w14:paraId="2D6CD644" w14:textId="77777777" w:rsidR="00344C88" w:rsidRPr="006342BF" w:rsidRDefault="000E2639">
      <w:pPr>
        <w:pStyle w:val="afff"/>
      </w:pPr>
      <w:r>
        <w:pict w14:anchorId="2D6CDA5D">
          <v:shape id="_x0000_i1130" type="#_x0000_t75" alt="表N.1-原版-图标-2" style="width:28.55pt;height:27.3pt">
            <v:imagedata r:id="rId124" o:title="表N"/>
          </v:shape>
        </w:pict>
      </w:r>
      <w:r w:rsidR="003123D0" w:rsidRPr="006342BF">
        <w:rPr>
          <w:rFonts w:hint="eastAsia"/>
        </w:rPr>
        <w:t>基础绝缘</w:t>
      </w:r>
    </w:p>
    <w:p w14:paraId="2D6CD645" w14:textId="77777777" w:rsidR="00344C88" w:rsidRPr="006342BF" w:rsidRDefault="000E2639">
      <w:pPr>
        <w:pStyle w:val="afff"/>
      </w:pPr>
      <w:r>
        <w:pict w14:anchorId="2D6CDA5E">
          <v:shape id="_x0000_i1131" type="#_x0000_t75" alt="表N.1-原版-图标-3" style="width:28.55pt;height:23.6pt">
            <v:imagedata r:id="rId125" o:title="表N"/>
          </v:shape>
        </w:pict>
      </w:r>
      <w:r w:rsidR="003123D0" w:rsidRPr="006342BF">
        <w:rPr>
          <w:rFonts w:hint="eastAsia"/>
        </w:rPr>
        <w:t>基础绝缘(用于输出绕组的电压等级)</w:t>
      </w:r>
    </w:p>
    <w:p w14:paraId="2D6CD646" w14:textId="77777777" w:rsidR="00344C88" w:rsidRPr="006342BF" w:rsidRDefault="000E2639">
      <w:pPr>
        <w:pStyle w:val="afff"/>
      </w:pPr>
      <w:r>
        <w:pict w14:anchorId="2D6CDA5F">
          <v:shape id="_x0000_i1132" type="#_x0000_t75" alt="表N.1-原版-图标-4" style="width:28.55pt;height:27.3pt">
            <v:imagedata r:id="rId126" o:title="表N"/>
          </v:shape>
        </w:pict>
      </w:r>
      <w:r w:rsidR="003123D0" w:rsidRPr="006342BF">
        <w:rPr>
          <w:rFonts w:hint="eastAsia"/>
        </w:rPr>
        <w:t>补充绝缘</w:t>
      </w:r>
    </w:p>
    <w:p w14:paraId="2D6CD647" w14:textId="77777777" w:rsidR="00344C88" w:rsidRPr="006342BF" w:rsidRDefault="000E2639">
      <w:pPr>
        <w:pStyle w:val="afff"/>
      </w:pPr>
      <w:r>
        <w:pict w14:anchorId="2D6CDA60">
          <v:shape id="_x0000_i1133" type="#_x0000_t75" alt="表N.1-原版-图标-5" style="width:28.55pt;height:26.05pt">
            <v:imagedata r:id="rId127" o:title="表N"/>
          </v:shape>
        </w:pict>
      </w:r>
      <w:r w:rsidR="003123D0" w:rsidRPr="006342BF">
        <w:rPr>
          <w:rFonts w:hint="eastAsia"/>
        </w:rPr>
        <w:t>双层或加强绝缘</w:t>
      </w:r>
    </w:p>
    <w:p w14:paraId="2D6CD648" w14:textId="77777777" w:rsidR="00344C88" w:rsidRPr="006342BF" w:rsidRDefault="00344C88">
      <w:pPr>
        <w:pStyle w:val="afff"/>
      </w:pPr>
    </w:p>
    <w:p w14:paraId="2D6CD649" w14:textId="77777777" w:rsidR="00344C88" w:rsidRPr="006342BF" w:rsidRDefault="000E2639">
      <w:pPr>
        <w:pStyle w:val="afff"/>
        <w:jc w:val="center"/>
      </w:pPr>
      <w:r>
        <w:pict w14:anchorId="2D6CDA61">
          <v:shape id="_x0000_i1134" type="#_x0000_t75" alt="图P.1-汉化" style="width:397.25pt;height:219.7pt">
            <v:imagedata r:id="rId131" o:title="图P"/>
          </v:shape>
        </w:pict>
      </w:r>
    </w:p>
    <w:p w14:paraId="2D6CD64A" w14:textId="77777777" w:rsidR="00344C88" w:rsidRPr="006342BF" w:rsidRDefault="00344C88">
      <w:pPr>
        <w:pStyle w:val="afff"/>
        <w:jc w:val="center"/>
      </w:pPr>
    </w:p>
    <w:p w14:paraId="2D6CD64B" w14:textId="77777777" w:rsidR="00344C88" w:rsidRPr="006342BF" w:rsidRDefault="003123D0">
      <w:pPr>
        <w:pStyle w:val="afff"/>
        <w:jc w:val="center"/>
      </w:pPr>
      <w:r w:rsidRPr="006342BF">
        <w:rPr>
          <w:rFonts w:hint="eastAsia"/>
        </w:rPr>
        <w:t>图P.1 I类结构的变压器</w:t>
      </w:r>
    </w:p>
    <w:p w14:paraId="2D6CD64C" w14:textId="77777777" w:rsidR="00344C88" w:rsidRPr="006342BF" w:rsidRDefault="00344C88">
      <w:pPr>
        <w:pStyle w:val="afff"/>
        <w:jc w:val="center"/>
      </w:pPr>
    </w:p>
    <w:p w14:paraId="2D6CD64D" w14:textId="77777777" w:rsidR="00344C88" w:rsidRPr="006342BF" w:rsidRDefault="00344C88">
      <w:pPr>
        <w:pStyle w:val="afff"/>
        <w:jc w:val="center"/>
      </w:pPr>
    </w:p>
    <w:p w14:paraId="2D6CD64E" w14:textId="77777777" w:rsidR="00344C88" w:rsidRPr="006342BF" w:rsidRDefault="00344C88">
      <w:pPr>
        <w:pStyle w:val="afff"/>
        <w:jc w:val="center"/>
      </w:pPr>
    </w:p>
    <w:p w14:paraId="2D6CD64F" w14:textId="77777777" w:rsidR="00344C88" w:rsidRPr="006342BF" w:rsidRDefault="00344C88">
      <w:pPr>
        <w:pStyle w:val="afff"/>
        <w:jc w:val="center"/>
      </w:pPr>
    </w:p>
    <w:p w14:paraId="2D6CD650" w14:textId="77777777" w:rsidR="00344C88" w:rsidRPr="006342BF" w:rsidRDefault="00344C88">
      <w:pPr>
        <w:pStyle w:val="afff"/>
        <w:jc w:val="center"/>
      </w:pPr>
    </w:p>
    <w:p w14:paraId="2D6CD651" w14:textId="77777777" w:rsidR="00344C88" w:rsidRPr="006342BF" w:rsidRDefault="00344C88">
      <w:pPr>
        <w:pStyle w:val="afff"/>
        <w:jc w:val="center"/>
      </w:pPr>
    </w:p>
    <w:p w14:paraId="2D6CD652" w14:textId="77777777" w:rsidR="00344C88" w:rsidRPr="006342BF" w:rsidRDefault="00344C88">
      <w:pPr>
        <w:pStyle w:val="afff"/>
        <w:jc w:val="center"/>
      </w:pPr>
    </w:p>
    <w:p w14:paraId="2D6CD653" w14:textId="77777777" w:rsidR="00344C88" w:rsidRPr="006342BF" w:rsidRDefault="000E2639">
      <w:pPr>
        <w:pStyle w:val="afff"/>
        <w:jc w:val="center"/>
      </w:pPr>
      <w:r>
        <w:lastRenderedPageBreak/>
        <w:pict w14:anchorId="2D6CDA62">
          <v:shape id="_x0000_i1135" type="#_x0000_t75" alt="图P.2-汉化" style="width:227.15pt;height:243.3pt">
            <v:imagedata r:id="rId132" o:title="图P"/>
          </v:shape>
        </w:pict>
      </w:r>
    </w:p>
    <w:p w14:paraId="2D6CD654" w14:textId="77777777" w:rsidR="00344C88" w:rsidRPr="006342BF" w:rsidRDefault="003123D0">
      <w:pPr>
        <w:pStyle w:val="afff"/>
        <w:jc w:val="center"/>
      </w:pPr>
      <w:r w:rsidRPr="006342BF">
        <w:rPr>
          <w:rFonts w:hint="eastAsia"/>
        </w:rPr>
        <w:t>图P.2 具有接地金属屏蔽层的Ⅰ类结构变压器</w:t>
      </w:r>
    </w:p>
    <w:p w14:paraId="2D6CD655" w14:textId="77777777" w:rsidR="00344C88" w:rsidRPr="006342BF" w:rsidRDefault="00344C88">
      <w:pPr>
        <w:pStyle w:val="afff"/>
        <w:jc w:val="center"/>
      </w:pPr>
    </w:p>
    <w:p w14:paraId="2D6CD656" w14:textId="77777777" w:rsidR="00344C88" w:rsidRPr="006342BF" w:rsidRDefault="000E2639">
      <w:pPr>
        <w:pStyle w:val="afff"/>
        <w:jc w:val="center"/>
      </w:pPr>
      <w:r>
        <w:pict w14:anchorId="2D6CDA63">
          <v:shape id="_x0000_i1136" type="#_x0000_t75" alt="图P.3-汉化" style="width:340.15pt;height:183.7pt">
            <v:imagedata r:id="rId133" o:title="图P"/>
          </v:shape>
        </w:pict>
      </w:r>
    </w:p>
    <w:p w14:paraId="2D6CD657" w14:textId="77777777" w:rsidR="00344C88" w:rsidRPr="006342BF" w:rsidRDefault="003123D0">
      <w:pPr>
        <w:pStyle w:val="afff"/>
        <w:jc w:val="center"/>
        <w:rPr>
          <w:szCs w:val="22"/>
        </w:rPr>
      </w:pPr>
      <w:r w:rsidRPr="006342BF">
        <w:rPr>
          <w:rFonts w:hint="eastAsia"/>
          <w:szCs w:val="22"/>
        </w:rPr>
        <w:t>图P.3 具有金属外壳的Ⅱ类结构变压器</w:t>
      </w:r>
    </w:p>
    <w:p w14:paraId="2D6CD658" w14:textId="77777777" w:rsidR="00344C88" w:rsidRPr="006342BF" w:rsidRDefault="00344C88">
      <w:pPr>
        <w:pStyle w:val="afff"/>
        <w:jc w:val="center"/>
      </w:pPr>
    </w:p>
    <w:p w14:paraId="2D6CD659" w14:textId="77777777" w:rsidR="00344C88" w:rsidRPr="006342BF" w:rsidRDefault="000E2639">
      <w:pPr>
        <w:pStyle w:val="afff"/>
        <w:jc w:val="center"/>
      </w:pPr>
      <w:r>
        <w:lastRenderedPageBreak/>
        <w:pict w14:anchorId="2D6CDA64">
          <v:shape id="_x0000_i1137" type="#_x0000_t75" alt="图P.4-汉化" style="width:284.3pt;height:240.85pt">
            <v:imagedata r:id="rId134" o:title="图P"/>
          </v:shape>
        </w:pict>
      </w:r>
    </w:p>
    <w:p w14:paraId="2D6CD65A" w14:textId="77777777" w:rsidR="00344C88" w:rsidRPr="006342BF" w:rsidRDefault="00344C88">
      <w:pPr>
        <w:pStyle w:val="afff"/>
        <w:ind w:firstLineChars="0" w:firstLine="0"/>
      </w:pPr>
    </w:p>
    <w:p w14:paraId="2D6CD65B" w14:textId="77777777" w:rsidR="00344C88" w:rsidRPr="006342BF" w:rsidRDefault="003123D0">
      <w:pPr>
        <w:pStyle w:val="afff"/>
      </w:pPr>
      <w:r w:rsidRPr="006342BF">
        <w:rPr>
          <w:rFonts w:hint="eastAsia"/>
          <w:szCs w:val="22"/>
        </w:rPr>
        <w:t>图P.3 具有绝缘材料外壳的Ⅱ类结构变压器</w:t>
      </w:r>
    </w:p>
    <w:p w14:paraId="2D6CD65C" w14:textId="77777777" w:rsidR="00344C88" w:rsidRPr="006342BF" w:rsidRDefault="00344C88">
      <w:pPr>
        <w:pStyle w:val="aa"/>
        <w:rPr>
          <w:color w:val="auto"/>
        </w:rPr>
      </w:pPr>
    </w:p>
    <w:p w14:paraId="2D6CD65D" w14:textId="77777777" w:rsidR="00344C88" w:rsidRPr="006342BF" w:rsidRDefault="00344C88">
      <w:pPr>
        <w:pStyle w:val="af5"/>
        <w:rPr>
          <w:color w:val="auto"/>
        </w:rPr>
      </w:pPr>
    </w:p>
    <w:p w14:paraId="2D6CD65E" w14:textId="77777777" w:rsidR="00344C88" w:rsidRPr="006342BF" w:rsidRDefault="003123D0">
      <w:pPr>
        <w:pStyle w:val="af8"/>
      </w:pPr>
      <w:r w:rsidRPr="006342BF">
        <w:br/>
      </w:r>
      <w:bookmarkStart w:id="1266" w:name="_Toc371336334"/>
      <w:bookmarkStart w:id="1267" w:name="_Toc370458468"/>
      <w:bookmarkStart w:id="1268" w:name="_Toc407001665"/>
      <w:bookmarkStart w:id="1269" w:name="_Toc407090273"/>
      <w:bookmarkStart w:id="1270" w:name="_Toc361398245"/>
      <w:bookmarkStart w:id="1271" w:name="_Toc362600129"/>
      <w:bookmarkStart w:id="1272" w:name="_Toc375040078"/>
      <w:bookmarkStart w:id="1273" w:name="_Toc381087969"/>
      <w:bookmarkStart w:id="1274" w:name="_Toc407001951"/>
      <w:bookmarkStart w:id="1275" w:name="_Toc361409943"/>
      <w:bookmarkStart w:id="1276" w:name="_Toc371335975"/>
      <w:r w:rsidRPr="006342BF">
        <w:rPr>
          <w:rFonts w:hint="eastAsia"/>
        </w:rPr>
        <w:t>（资料性附录）</w:t>
      </w:r>
      <w:r w:rsidRPr="006342BF">
        <w:br/>
      </w:r>
      <w:bookmarkEnd w:id="1266"/>
      <w:bookmarkEnd w:id="1267"/>
      <w:bookmarkEnd w:id="1268"/>
      <w:bookmarkEnd w:id="1269"/>
      <w:bookmarkEnd w:id="1270"/>
      <w:bookmarkEnd w:id="1271"/>
      <w:bookmarkEnd w:id="1272"/>
      <w:bookmarkEnd w:id="1273"/>
      <w:bookmarkEnd w:id="1274"/>
      <w:bookmarkEnd w:id="1275"/>
      <w:bookmarkEnd w:id="1276"/>
      <w:r w:rsidRPr="006342BF">
        <w:rPr>
          <w:rFonts w:hAnsi="Calibri" w:hint="eastAsia"/>
        </w:rPr>
        <w:t>防护等级IP代码的说明</w:t>
      </w:r>
    </w:p>
    <w:p w14:paraId="2D6CD65F" w14:textId="77777777" w:rsidR="00344C88" w:rsidRPr="006342BF" w:rsidRDefault="003123D0">
      <w:pPr>
        <w:pStyle w:val="af9"/>
        <w:tabs>
          <w:tab w:val="clear" w:pos="360"/>
        </w:tabs>
        <w:spacing w:beforeLines="50" w:before="156" w:afterLines="50" w:after="156"/>
        <w:rPr>
          <w:rFonts w:eastAsia="宋体" w:hAnsi="Calibri"/>
        </w:rPr>
      </w:pPr>
      <w:r w:rsidRPr="006342BF">
        <w:rPr>
          <w:rFonts w:ascii="宋体" w:eastAsia="宋体" w:hAnsi="宋体" w:hint="eastAsia"/>
          <w:b/>
          <w:bCs/>
        </w:rPr>
        <w:t>概述</w:t>
      </w:r>
    </w:p>
    <w:p w14:paraId="2D6CD660" w14:textId="77777777" w:rsidR="00344C88" w:rsidRPr="006342BF" w:rsidRDefault="003123D0">
      <w:pPr>
        <w:pStyle w:val="afff"/>
        <w:rPr>
          <w:rFonts w:hAnsi="Calibri"/>
        </w:rPr>
      </w:pPr>
      <w:r w:rsidRPr="006342BF">
        <w:rPr>
          <w:rFonts w:hAnsi="Calibri" w:hint="eastAsia"/>
        </w:rPr>
        <w:t>表示防护等级的代号</w:t>
      </w:r>
      <w:proofErr w:type="gramStart"/>
      <w:r w:rsidRPr="006342BF">
        <w:rPr>
          <w:rFonts w:hAnsi="Calibri" w:hint="eastAsia"/>
        </w:rPr>
        <w:t>由特征</w:t>
      </w:r>
      <w:proofErr w:type="gramEnd"/>
      <w:r w:rsidRPr="006342BF">
        <w:rPr>
          <w:rFonts w:hAnsi="Calibri" w:hint="eastAsia"/>
        </w:rPr>
        <w:t>字母IP和后加两位数字（“特征数字”）组成。其中的两位数字分别表示符合表</w:t>
      </w:r>
      <w:r w:rsidRPr="006342BF">
        <w:rPr>
          <w:rFonts w:hAnsi="Calibri"/>
        </w:rPr>
        <w:t>Q.1</w:t>
      </w:r>
      <w:r w:rsidRPr="006342BF">
        <w:rPr>
          <w:rFonts w:hAnsi="Calibri" w:hint="eastAsia"/>
        </w:rPr>
        <w:t>、表</w:t>
      </w:r>
      <w:r w:rsidRPr="006342BF">
        <w:rPr>
          <w:rFonts w:hAnsi="Calibri"/>
        </w:rPr>
        <w:t>Q.2</w:t>
      </w:r>
      <w:r w:rsidRPr="006342BF">
        <w:rPr>
          <w:rFonts w:hAnsi="Calibri" w:hint="eastAsia"/>
        </w:rPr>
        <w:t>和表</w:t>
      </w:r>
      <w:r w:rsidRPr="006342BF">
        <w:rPr>
          <w:rFonts w:hAnsi="Calibri"/>
        </w:rPr>
        <w:t>Q.</w:t>
      </w:r>
      <w:r w:rsidRPr="006342BF">
        <w:rPr>
          <w:rFonts w:hAnsi="Calibri" w:hint="eastAsia"/>
        </w:rPr>
        <w:t>3规定的条件。第一位数字代表上述Q.2</w:t>
      </w:r>
      <w:r w:rsidRPr="006342BF">
        <w:rPr>
          <w:rFonts w:hAnsi="Calibri"/>
        </w:rPr>
        <w:t>a)</w:t>
      </w:r>
      <w:r w:rsidRPr="006342BF">
        <w:rPr>
          <w:rFonts w:hAnsi="Calibri" w:hint="eastAsia"/>
        </w:rPr>
        <w:t>和b</w:t>
      </w:r>
      <w:r w:rsidRPr="006342BF">
        <w:rPr>
          <w:rFonts w:hAnsi="Calibri"/>
        </w:rPr>
        <w:t>)</w:t>
      </w:r>
      <w:r w:rsidRPr="006342BF">
        <w:rPr>
          <w:rFonts w:hAnsi="Calibri" w:hint="eastAsia"/>
        </w:rPr>
        <w:t>项规定的防护等级，第二位数字代表上述</w:t>
      </w:r>
      <w:r w:rsidRPr="006342BF">
        <w:rPr>
          <w:rFonts w:hAnsi="Calibri"/>
        </w:rPr>
        <w:t>Q.</w:t>
      </w:r>
      <w:r w:rsidRPr="006342BF">
        <w:rPr>
          <w:rFonts w:hAnsi="Calibri" w:hint="eastAsia"/>
        </w:rPr>
        <w:t>3项规定的防护等级。</w:t>
      </w:r>
    </w:p>
    <w:p w14:paraId="2D6CD661" w14:textId="77777777" w:rsidR="00344C88" w:rsidRPr="006342BF" w:rsidRDefault="003123D0">
      <w:pPr>
        <w:pStyle w:val="afff"/>
        <w:rPr>
          <w:rFonts w:hAnsi="Calibri"/>
        </w:rPr>
      </w:pPr>
      <w:r w:rsidRPr="006342BF">
        <w:rPr>
          <w:rFonts w:hAnsi="Calibri" w:hint="eastAsia"/>
        </w:rPr>
        <w:t>可以用另一个字母(可选)更详细地表示对接触危险部件的防护程度(见IEC 60529:1989，第7章)。</w:t>
      </w:r>
    </w:p>
    <w:p w14:paraId="2D6CD662" w14:textId="77777777" w:rsidR="00344C88" w:rsidRPr="006342BF" w:rsidRDefault="003123D0">
      <w:pPr>
        <w:pStyle w:val="afff"/>
        <w:rPr>
          <w:rFonts w:hAnsi="Calibri"/>
        </w:rPr>
      </w:pPr>
      <w:r w:rsidRPr="006342BF">
        <w:rPr>
          <w:rFonts w:hAnsi="Calibri" w:hint="eastAsia"/>
        </w:rPr>
        <w:t>可以用一个字母(可选)补充信息(见IEC 60529:1989，第8章)。</w:t>
      </w:r>
    </w:p>
    <w:p w14:paraId="2D6CD663" w14:textId="77777777" w:rsidR="00344C88" w:rsidRPr="006342BF" w:rsidRDefault="003123D0">
      <w:pPr>
        <w:pStyle w:val="af9"/>
        <w:tabs>
          <w:tab w:val="clear" w:pos="360"/>
        </w:tabs>
        <w:spacing w:beforeLines="50" w:before="156" w:afterLines="50" w:after="156"/>
        <w:rPr>
          <w:rFonts w:eastAsia="宋体" w:hAnsi="Calibri"/>
        </w:rPr>
      </w:pPr>
      <w:r w:rsidRPr="006342BF">
        <w:rPr>
          <w:rFonts w:ascii="宋体" w:eastAsia="宋体" w:hAnsi="宋体" w:hint="eastAsia"/>
          <w:b/>
          <w:bCs/>
        </w:rPr>
        <w:t>接触危险部件和固体异物防护等级</w:t>
      </w:r>
    </w:p>
    <w:p w14:paraId="2D6CD664" w14:textId="77777777" w:rsidR="00344C88" w:rsidRPr="006342BF" w:rsidRDefault="003123D0">
      <w:pPr>
        <w:pStyle w:val="af9"/>
        <w:numPr>
          <w:ilvl w:val="1"/>
          <w:numId w:val="0"/>
        </w:numPr>
        <w:tabs>
          <w:tab w:val="clear" w:pos="360"/>
        </w:tabs>
        <w:spacing w:beforeLines="50" w:before="156" w:afterLines="50" w:after="156"/>
        <w:ind w:firstLineChars="200" w:firstLine="420"/>
        <w:rPr>
          <w:rFonts w:ascii="宋体" w:eastAsia="宋体" w:hAnsi="宋体"/>
        </w:rPr>
      </w:pPr>
      <w:r w:rsidRPr="006342BF">
        <w:rPr>
          <w:rFonts w:ascii="宋体" w:eastAsia="宋体" w:hAnsi="宋体" w:hint="eastAsia"/>
        </w:rPr>
        <w:t>该分级系统包括的防护类型如下：</w:t>
      </w:r>
    </w:p>
    <w:p w14:paraId="2D6CD665" w14:textId="77777777" w:rsidR="00344C88" w:rsidRPr="006342BF" w:rsidRDefault="003123D0">
      <w:pPr>
        <w:numPr>
          <w:ilvl w:val="0"/>
          <w:numId w:val="62"/>
        </w:numPr>
        <w:rPr>
          <w:rFonts w:ascii="宋体" w:hAnsi="Calibri"/>
        </w:rPr>
      </w:pPr>
      <w:r w:rsidRPr="006342BF">
        <w:rPr>
          <w:rFonts w:ascii="宋体" w:hAnsi="Calibri" w:hint="eastAsia"/>
        </w:rPr>
        <w:t>防止人体接触或靠近带电零部件，以及防止人体接触外壳内的运动零部件（但光滑转轴或类似零部件除外）的防护；</w:t>
      </w:r>
    </w:p>
    <w:p w14:paraId="2D6CD666" w14:textId="77777777" w:rsidR="00344C88" w:rsidRPr="006342BF" w:rsidRDefault="003123D0">
      <w:pPr>
        <w:numPr>
          <w:ilvl w:val="0"/>
          <w:numId w:val="5"/>
        </w:numPr>
        <w:rPr>
          <w:rFonts w:hAnsi="Calibri"/>
        </w:rPr>
      </w:pPr>
      <w:r w:rsidRPr="006342BF">
        <w:rPr>
          <w:rFonts w:ascii="宋体" w:hAnsi="Calibri" w:hint="eastAsia"/>
        </w:rPr>
        <w:t>防止固体异物进入设备的防护。</w:t>
      </w:r>
    </w:p>
    <w:p w14:paraId="2D6CD667" w14:textId="77777777" w:rsidR="00344C88" w:rsidRPr="006342BF" w:rsidRDefault="003123D0">
      <w:pPr>
        <w:pStyle w:val="af6"/>
        <w:numPr>
          <w:ilvl w:val="0"/>
          <w:numId w:val="0"/>
        </w:numPr>
        <w:spacing w:before="156" w:after="156"/>
        <w:rPr>
          <w:rFonts w:hAnsi="Calibri"/>
        </w:rPr>
      </w:pPr>
      <w:r w:rsidRPr="006342BF">
        <w:rPr>
          <w:rFonts w:hAnsi="Calibri" w:hint="eastAsia"/>
        </w:rPr>
        <w:t>表</w:t>
      </w:r>
      <w:r w:rsidRPr="006342BF">
        <w:rPr>
          <w:rFonts w:hAnsi="Calibri"/>
        </w:rPr>
        <w:t xml:space="preserve">Q.1 </w:t>
      </w:r>
      <w:r w:rsidRPr="006342BF">
        <w:rPr>
          <w:rFonts w:hAnsi="Calibri" w:hint="eastAsia"/>
        </w:rPr>
        <w:t xml:space="preserve"> 第一位特征数字代表的接触危险部件防护等级</w:t>
      </w:r>
    </w:p>
    <w:tbl>
      <w:tblPr>
        <w:tblW w:w="9345" w:type="dxa"/>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656"/>
        <w:gridCol w:w="2880"/>
        <w:gridCol w:w="4809"/>
      </w:tblGrid>
      <w:tr w:rsidR="006342BF" w:rsidRPr="006342BF" w14:paraId="2D6CD66A" w14:textId="77777777">
        <w:trPr>
          <w:cantSplit/>
        </w:trPr>
        <w:tc>
          <w:tcPr>
            <w:tcW w:w="1656" w:type="dxa"/>
            <w:vMerge w:val="restart"/>
            <w:tcBorders>
              <w:top w:val="single" w:sz="12" w:space="0" w:color="auto"/>
              <w:left w:val="single" w:sz="12" w:space="0" w:color="auto"/>
              <w:bottom w:val="single" w:sz="4" w:space="0" w:color="auto"/>
            </w:tcBorders>
            <w:vAlign w:val="center"/>
          </w:tcPr>
          <w:p w14:paraId="2D6CD668" w14:textId="77777777" w:rsidR="00344C88" w:rsidRPr="006342BF" w:rsidRDefault="003123D0">
            <w:pPr>
              <w:pStyle w:val="affd"/>
              <w:snapToGrid/>
              <w:jc w:val="center"/>
              <w:rPr>
                <w:rFonts w:ascii="宋体" w:hAnsi="宋体"/>
                <w:szCs w:val="24"/>
              </w:rPr>
            </w:pPr>
            <w:r w:rsidRPr="006342BF">
              <w:rPr>
                <w:rFonts w:ascii="宋体" w:hAnsi="宋体" w:hint="eastAsia"/>
                <w:szCs w:val="24"/>
              </w:rPr>
              <w:t>第一位特征数字</w:t>
            </w:r>
          </w:p>
        </w:tc>
        <w:tc>
          <w:tcPr>
            <w:tcW w:w="7689" w:type="dxa"/>
            <w:gridSpan w:val="2"/>
            <w:tcBorders>
              <w:top w:val="single" w:sz="12" w:space="0" w:color="auto"/>
              <w:bottom w:val="single" w:sz="4" w:space="0" w:color="auto"/>
              <w:right w:val="single" w:sz="12" w:space="0" w:color="auto"/>
            </w:tcBorders>
          </w:tcPr>
          <w:p w14:paraId="2D6CD669" w14:textId="77777777" w:rsidR="00344C88" w:rsidRPr="006342BF" w:rsidRDefault="003123D0">
            <w:pPr>
              <w:pStyle w:val="affd"/>
              <w:snapToGrid/>
              <w:jc w:val="center"/>
              <w:rPr>
                <w:rFonts w:ascii="宋体" w:hAnsi="宋体"/>
                <w:szCs w:val="24"/>
              </w:rPr>
            </w:pPr>
            <w:r w:rsidRPr="006342BF">
              <w:rPr>
                <w:rFonts w:ascii="宋体" w:hAnsi="宋体" w:hint="eastAsia"/>
                <w:szCs w:val="24"/>
              </w:rPr>
              <w:t>防护等级</w:t>
            </w:r>
          </w:p>
        </w:tc>
      </w:tr>
      <w:tr w:rsidR="006342BF" w:rsidRPr="006342BF" w14:paraId="2D6CD66E" w14:textId="77777777">
        <w:trPr>
          <w:cantSplit/>
        </w:trPr>
        <w:tc>
          <w:tcPr>
            <w:tcW w:w="1656" w:type="dxa"/>
            <w:vMerge/>
            <w:tcBorders>
              <w:top w:val="single" w:sz="4" w:space="0" w:color="auto"/>
              <w:left w:val="single" w:sz="12" w:space="0" w:color="auto"/>
              <w:bottom w:val="single" w:sz="8" w:space="0" w:color="auto"/>
            </w:tcBorders>
          </w:tcPr>
          <w:p w14:paraId="2D6CD66B" w14:textId="77777777" w:rsidR="00344C88" w:rsidRPr="006342BF" w:rsidRDefault="00344C88">
            <w:pPr>
              <w:rPr>
                <w:rFonts w:ascii="宋体" w:hAnsi="宋体"/>
                <w:sz w:val="18"/>
              </w:rPr>
            </w:pPr>
          </w:p>
        </w:tc>
        <w:tc>
          <w:tcPr>
            <w:tcW w:w="2880" w:type="dxa"/>
            <w:tcBorders>
              <w:top w:val="single" w:sz="4" w:space="0" w:color="auto"/>
              <w:bottom w:val="single" w:sz="8" w:space="0" w:color="auto"/>
            </w:tcBorders>
          </w:tcPr>
          <w:p w14:paraId="2D6CD66C" w14:textId="77777777" w:rsidR="00344C88" w:rsidRPr="006342BF" w:rsidRDefault="003123D0">
            <w:pPr>
              <w:jc w:val="center"/>
              <w:rPr>
                <w:rFonts w:ascii="宋体" w:hAnsi="宋体"/>
                <w:sz w:val="18"/>
              </w:rPr>
            </w:pPr>
            <w:r w:rsidRPr="006342BF">
              <w:rPr>
                <w:rFonts w:ascii="宋体" w:hAnsi="宋体" w:hint="eastAsia"/>
                <w:sz w:val="18"/>
              </w:rPr>
              <w:t>简短说明</w:t>
            </w:r>
          </w:p>
        </w:tc>
        <w:tc>
          <w:tcPr>
            <w:tcW w:w="4809" w:type="dxa"/>
            <w:tcBorders>
              <w:top w:val="single" w:sz="4" w:space="0" w:color="auto"/>
              <w:bottom w:val="single" w:sz="8" w:space="0" w:color="auto"/>
              <w:right w:val="single" w:sz="12" w:space="0" w:color="auto"/>
            </w:tcBorders>
          </w:tcPr>
          <w:p w14:paraId="2D6CD66D" w14:textId="77777777" w:rsidR="00344C88" w:rsidRPr="006342BF" w:rsidRDefault="003123D0">
            <w:pPr>
              <w:jc w:val="center"/>
              <w:rPr>
                <w:rFonts w:ascii="宋体" w:hAnsi="宋体"/>
                <w:sz w:val="18"/>
              </w:rPr>
            </w:pPr>
            <w:r w:rsidRPr="006342BF">
              <w:rPr>
                <w:rFonts w:ascii="宋体" w:hAnsi="宋体" w:hint="eastAsia"/>
                <w:sz w:val="18"/>
              </w:rPr>
              <w:t>定义</w:t>
            </w:r>
          </w:p>
        </w:tc>
      </w:tr>
      <w:tr w:rsidR="006342BF" w:rsidRPr="006342BF" w14:paraId="2D6CD672" w14:textId="77777777">
        <w:tc>
          <w:tcPr>
            <w:tcW w:w="1656" w:type="dxa"/>
            <w:tcBorders>
              <w:top w:val="single" w:sz="8" w:space="0" w:color="auto"/>
              <w:left w:val="single" w:sz="12" w:space="0" w:color="auto"/>
            </w:tcBorders>
            <w:vAlign w:val="center"/>
          </w:tcPr>
          <w:p w14:paraId="2D6CD66F" w14:textId="77777777" w:rsidR="00344C88" w:rsidRPr="006342BF" w:rsidRDefault="003123D0">
            <w:pPr>
              <w:jc w:val="center"/>
              <w:rPr>
                <w:rFonts w:ascii="宋体" w:hAnsi="宋体"/>
                <w:sz w:val="18"/>
              </w:rPr>
            </w:pPr>
            <w:r w:rsidRPr="006342BF">
              <w:rPr>
                <w:rFonts w:ascii="宋体" w:hAnsi="宋体" w:hint="eastAsia"/>
                <w:sz w:val="18"/>
              </w:rPr>
              <w:t>0</w:t>
            </w:r>
          </w:p>
        </w:tc>
        <w:tc>
          <w:tcPr>
            <w:tcW w:w="2880" w:type="dxa"/>
            <w:tcBorders>
              <w:top w:val="single" w:sz="8" w:space="0" w:color="auto"/>
            </w:tcBorders>
            <w:vAlign w:val="center"/>
          </w:tcPr>
          <w:p w14:paraId="2D6CD670" w14:textId="77777777" w:rsidR="00344C88" w:rsidRPr="006342BF" w:rsidRDefault="003123D0">
            <w:pPr>
              <w:rPr>
                <w:rFonts w:ascii="宋体" w:hAnsi="宋体"/>
                <w:sz w:val="18"/>
              </w:rPr>
            </w:pPr>
            <w:r w:rsidRPr="006342BF">
              <w:rPr>
                <w:rFonts w:ascii="宋体" w:hAnsi="宋体" w:hint="eastAsia"/>
                <w:sz w:val="18"/>
              </w:rPr>
              <w:t>无防护</w:t>
            </w:r>
          </w:p>
        </w:tc>
        <w:tc>
          <w:tcPr>
            <w:tcW w:w="4809" w:type="dxa"/>
            <w:tcBorders>
              <w:top w:val="single" w:sz="8" w:space="0" w:color="auto"/>
              <w:right w:val="single" w:sz="12" w:space="0" w:color="auto"/>
            </w:tcBorders>
          </w:tcPr>
          <w:p w14:paraId="2D6CD671" w14:textId="77777777" w:rsidR="00344C88" w:rsidRPr="006342BF" w:rsidRDefault="003123D0">
            <w:pPr>
              <w:rPr>
                <w:rFonts w:ascii="宋体" w:hAnsi="宋体"/>
                <w:sz w:val="18"/>
              </w:rPr>
            </w:pPr>
            <w:r w:rsidRPr="006342BF">
              <w:rPr>
                <w:rFonts w:ascii="宋体" w:hAnsi="宋体" w:hint="eastAsia"/>
                <w:sz w:val="18"/>
              </w:rPr>
              <w:t>-</w:t>
            </w:r>
          </w:p>
        </w:tc>
      </w:tr>
      <w:tr w:rsidR="006342BF" w:rsidRPr="006342BF" w14:paraId="2D6CD676" w14:textId="77777777">
        <w:tc>
          <w:tcPr>
            <w:tcW w:w="1656" w:type="dxa"/>
            <w:tcBorders>
              <w:left w:val="single" w:sz="12" w:space="0" w:color="auto"/>
            </w:tcBorders>
            <w:vAlign w:val="center"/>
          </w:tcPr>
          <w:p w14:paraId="2D6CD673" w14:textId="77777777" w:rsidR="00344C88" w:rsidRPr="006342BF" w:rsidRDefault="003123D0">
            <w:pPr>
              <w:jc w:val="center"/>
              <w:rPr>
                <w:rFonts w:ascii="宋体" w:hAnsi="宋体"/>
                <w:sz w:val="18"/>
              </w:rPr>
            </w:pPr>
            <w:r w:rsidRPr="006342BF">
              <w:rPr>
                <w:rFonts w:ascii="宋体" w:hAnsi="宋体" w:hint="eastAsia"/>
                <w:sz w:val="18"/>
              </w:rPr>
              <w:t>1</w:t>
            </w:r>
          </w:p>
        </w:tc>
        <w:tc>
          <w:tcPr>
            <w:tcW w:w="2880" w:type="dxa"/>
            <w:vAlign w:val="center"/>
          </w:tcPr>
          <w:p w14:paraId="2D6CD674" w14:textId="77777777" w:rsidR="00344C88" w:rsidRPr="006342BF" w:rsidRDefault="003123D0">
            <w:pPr>
              <w:rPr>
                <w:rFonts w:ascii="宋体" w:hAnsi="宋体"/>
                <w:sz w:val="18"/>
              </w:rPr>
            </w:pPr>
            <w:r w:rsidRPr="006342BF">
              <w:rPr>
                <w:rFonts w:ascii="宋体" w:hAnsi="宋体" w:hint="eastAsia"/>
                <w:sz w:val="18"/>
              </w:rPr>
              <w:t>防止用手背接触危险部件</w:t>
            </w:r>
          </w:p>
        </w:tc>
        <w:tc>
          <w:tcPr>
            <w:tcW w:w="4809" w:type="dxa"/>
            <w:tcBorders>
              <w:right w:val="single" w:sz="12" w:space="0" w:color="auto"/>
            </w:tcBorders>
          </w:tcPr>
          <w:p w14:paraId="2D6CD675" w14:textId="77777777" w:rsidR="00344C88" w:rsidRPr="006342BF" w:rsidRDefault="003123D0">
            <w:pPr>
              <w:rPr>
                <w:rFonts w:ascii="宋体" w:hAnsi="宋体"/>
                <w:sz w:val="18"/>
              </w:rPr>
            </w:pPr>
            <w:r w:rsidRPr="006342BF">
              <w:rPr>
                <w:rFonts w:ascii="宋体" w:hAnsi="宋体" w:hint="eastAsia"/>
                <w:sz w:val="18"/>
              </w:rPr>
              <w:t>由一个直径50mm的球体组成的接触探头，应该与危险部件有足够的间隙。</w:t>
            </w:r>
          </w:p>
        </w:tc>
      </w:tr>
      <w:tr w:rsidR="006342BF" w:rsidRPr="006342BF" w14:paraId="2D6CD67A" w14:textId="77777777">
        <w:tc>
          <w:tcPr>
            <w:tcW w:w="1656" w:type="dxa"/>
            <w:tcBorders>
              <w:left w:val="single" w:sz="12" w:space="0" w:color="auto"/>
            </w:tcBorders>
            <w:vAlign w:val="center"/>
          </w:tcPr>
          <w:p w14:paraId="2D6CD677" w14:textId="77777777" w:rsidR="00344C88" w:rsidRPr="006342BF" w:rsidRDefault="003123D0">
            <w:pPr>
              <w:jc w:val="center"/>
              <w:rPr>
                <w:rFonts w:ascii="宋体" w:hAnsi="宋体"/>
                <w:sz w:val="18"/>
              </w:rPr>
            </w:pPr>
            <w:r w:rsidRPr="006342BF">
              <w:rPr>
                <w:rFonts w:ascii="宋体" w:hAnsi="宋体" w:hint="eastAsia"/>
                <w:sz w:val="18"/>
              </w:rPr>
              <w:t>2</w:t>
            </w:r>
          </w:p>
        </w:tc>
        <w:tc>
          <w:tcPr>
            <w:tcW w:w="2880" w:type="dxa"/>
            <w:vAlign w:val="center"/>
          </w:tcPr>
          <w:p w14:paraId="2D6CD678" w14:textId="77777777" w:rsidR="00344C88" w:rsidRPr="006342BF" w:rsidRDefault="003123D0">
            <w:pPr>
              <w:rPr>
                <w:rFonts w:ascii="宋体" w:hAnsi="宋体"/>
                <w:sz w:val="18"/>
              </w:rPr>
            </w:pPr>
            <w:r w:rsidRPr="006342BF">
              <w:rPr>
                <w:rFonts w:ascii="宋体" w:hAnsi="宋体" w:hint="eastAsia"/>
                <w:sz w:val="18"/>
              </w:rPr>
              <w:t>防止用手指接触危险部件</w:t>
            </w:r>
          </w:p>
        </w:tc>
        <w:tc>
          <w:tcPr>
            <w:tcW w:w="4809" w:type="dxa"/>
            <w:tcBorders>
              <w:right w:val="single" w:sz="12" w:space="0" w:color="auto"/>
            </w:tcBorders>
          </w:tcPr>
          <w:p w14:paraId="2D6CD679" w14:textId="77777777" w:rsidR="00344C88" w:rsidRPr="006342BF" w:rsidRDefault="003123D0">
            <w:pPr>
              <w:rPr>
                <w:rFonts w:ascii="宋体" w:hAnsi="宋体"/>
                <w:sz w:val="18"/>
              </w:rPr>
            </w:pPr>
            <w:r w:rsidRPr="006342BF">
              <w:rPr>
                <w:rFonts w:ascii="宋体" w:hAnsi="宋体" w:hint="eastAsia"/>
                <w:sz w:val="18"/>
              </w:rPr>
              <w:t>直径12mm、长度80mm的关节测试手指，应该与危险部件有足够的间隙。</w:t>
            </w:r>
          </w:p>
        </w:tc>
      </w:tr>
      <w:tr w:rsidR="006342BF" w:rsidRPr="006342BF" w14:paraId="2D6CD67E" w14:textId="77777777">
        <w:tc>
          <w:tcPr>
            <w:tcW w:w="1656" w:type="dxa"/>
            <w:tcBorders>
              <w:left w:val="single" w:sz="12" w:space="0" w:color="auto"/>
            </w:tcBorders>
            <w:vAlign w:val="center"/>
          </w:tcPr>
          <w:p w14:paraId="2D6CD67B" w14:textId="77777777" w:rsidR="00344C88" w:rsidRPr="006342BF" w:rsidRDefault="003123D0">
            <w:pPr>
              <w:jc w:val="center"/>
              <w:rPr>
                <w:rFonts w:ascii="宋体" w:hAnsi="宋体"/>
                <w:sz w:val="18"/>
              </w:rPr>
            </w:pPr>
            <w:r w:rsidRPr="006342BF">
              <w:rPr>
                <w:rFonts w:ascii="宋体" w:hAnsi="宋体" w:hint="eastAsia"/>
                <w:sz w:val="18"/>
              </w:rPr>
              <w:t>3</w:t>
            </w:r>
          </w:p>
        </w:tc>
        <w:tc>
          <w:tcPr>
            <w:tcW w:w="2880" w:type="dxa"/>
            <w:vAlign w:val="center"/>
          </w:tcPr>
          <w:p w14:paraId="2D6CD67C" w14:textId="77777777" w:rsidR="00344C88" w:rsidRPr="006342BF" w:rsidRDefault="003123D0">
            <w:pPr>
              <w:rPr>
                <w:rFonts w:ascii="宋体" w:hAnsi="宋体"/>
                <w:sz w:val="18"/>
              </w:rPr>
            </w:pPr>
            <w:r w:rsidRPr="006342BF">
              <w:rPr>
                <w:rFonts w:ascii="宋体" w:hAnsi="宋体" w:hint="eastAsia"/>
                <w:sz w:val="18"/>
              </w:rPr>
              <w:t>防止用工具接触危险部件</w:t>
            </w:r>
          </w:p>
        </w:tc>
        <w:tc>
          <w:tcPr>
            <w:tcW w:w="4809" w:type="dxa"/>
            <w:tcBorders>
              <w:right w:val="single" w:sz="12" w:space="0" w:color="auto"/>
            </w:tcBorders>
          </w:tcPr>
          <w:p w14:paraId="2D6CD67D" w14:textId="77777777" w:rsidR="00344C88" w:rsidRPr="006342BF" w:rsidRDefault="003123D0">
            <w:pPr>
              <w:rPr>
                <w:rFonts w:ascii="宋体" w:hAnsi="宋体"/>
                <w:sz w:val="18"/>
              </w:rPr>
            </w:pPr>
            <w:r w:rsidRPr="006342BF">
              <w:rPr>
                <w:rFonts w:ascii="宋体" w:hAnsi="宋体" w:hint="eastAsia"/>
                <w:sz w:val="18"/>
              </w:rPr>
              <w:t xml:space="preserve">直径2.5 </w:t>
            </w:r>
            <w:r w:rsidRPr="006342BF">
              <w:rPr>
                <w:rFonts w:ascii="宋体" w:hAnsi="宋体"/>
                <w:sz w:val="18"/>
              </w:rPr>
              <w:t>mm</w:t>
            </w:r>
            <w:r w:rsidRPr="006342BF">
              <w:rPr>
                <w:rFonts w:ascii="宋体" w:hAnsi="宋体" w:hint="eastAsia"/>
                <w:sz w:val="18"/>
              </w:rPr>
              <w:t>的接触探头不得穿透。</w:t>
            </w:r>
          </w:p>
        </w:tc>
      </w:tr>
      <w:tr w:rsidR="006342BF" w:rsidRPr="006342BF" w14:paraId="2D6CD682" w14:textId="77777777">
        <w:tc>
          <w:tcPr>
            <w:tcW w:w="1656" w:type="dxa"/>
            <w:tcBorders>
              <w:left w:val="single" w:sz="12" w:space="0" w:color="auto"/>
            </w:tcBorders>
            <w:vAlign w:val="center"/>
          </w:tcPr>
          <w:p w14:paraId="2D6CD67F" w14:textId="77777777" w:rsidR="00344C88" w:rsidRPr="006342BF" w:rsidRDefault="003123D0">
            <w:pPr>
              <w:jc w:val="center"/>
              <w:rPr>
                <w:rFonts w:ascii="宋体" w:hAnsi="宋体"/>
                <w:sz w:val="18"/>
              </w:rPr>
            </w:pPr>
            <w:r w:rsidRPr="006342BF">
              <w:rPr>
                <w:rFonts w:ascii="宋体" w:hAnsi="宋体" w:hint="eastAsia"/>
                <w:sz w:val="18"/>
              </w:rPr>
              <w:t>4</w:t>
            </w:r>
          </w:p>
        </w:tc>
        <w:tc>
          <w:tcPr>
            <w:tcW w:w="2880" w:type="dxa"/>
            <w:vAlign w:val="center"/>
          </w:tcPr>
          <w:p w14:paraId="2D6CD680" w14:textId="77777777" w:rsidR="00344C88" w:rsidRPr="006342BF" w:rsidRDefault="003123D0">
            <w:pPr>
              <w:rPr>
                <w:rFonts w:ascii="宋体" w:hAnsi="宋体"/>
                <w:sz w:val="18"/>
              </w:rPr>
            </w:pPr>
            <w:r w:rsidRPr="006342BF">
              <w:rPr>
                <w:rFonts w:ascii="宋体" w:hAnsi="宋体" w:hint="eastAsia"/>
                <w:sz w:val="18"/>
              </w:rPr>
              <w:t>防止用电线接触危险部件</w:t>
            </w:r>
          </w:p>
        </w:tc>
        <w:tc>
          <w:tcPr>
            <w:tcW w:w="4809" w:type="dxa"/>
            <w:tcBorders>
              <w:right w:val="single" w:sz="12" w:space="0" w:color="auto"/>
            </w:tcBorders>
          </w:tcPr>
          <w:p w14:paraId="2D6CD681" w14:textId="77777777" w:rsidR="00344C88" w:rsidRPr="006342BF" w:rsidRDefault="003123D0">
            <w:pPr>
              <w:rPr>
                <w:rFonts w:ascii="宋体" w:hAnsi="宋体"/>
                <w:sz w:val="18"/>
              </w:rPr>
            </w:pPr>
            <w:r w:rsidRPr="006342BF">
              <w:rPr>
                <w:rFonts w:ascii="宋体" w:hAnsi="宋体" w:hint="eastAsia"/>
                <w:sz w:val="18"/>
              </w:rPr>
              <w:t xml:space="preserve">直径10 </w:t>
            </w:r>
            <w:r w:rsidRPr="006342BF">
              <w:rPr>
                <w:rFonts w:ascii="宋体" w:hAnsi="宋体"/>
                <w:sz w:val="18"/>
              </w:rPr>
              <w:t>mm</w:t>
            </w:r>
            <w:r w:rsidRPr="006342BF">
              <w:rPr>
                <w:rFonts w:ascii="宋体" w:hAnsi="宋体" w:hint="eastAsia"/>
                <w:sz w:val="18"/>
              </w:rPr>
              <w:t>的接触探头不得穿透。</w:t>
            </w:r>
          </w:p>
        </w:tc>
      </w:tr>
      <w:tr w:rsidR="006342BF" w:rsidRPr="006342BF" w14:paraId="2D6CD686" w14:textId="77777777">
        <w:tc>
          <w:tcPr>
            <w:tcW w:w="1656" w:type="dxa"/>
            <w:tcBorders>
              <w:left w:val="single" w:sz="12" w:space="0" w:color="auto"/>
            </w:tcBorders>
            <w:vAlign w:val="center"/>
          </w:tcPr>
          <w:p w14:paraId="2D6CD683" w14:textId="77777777" w:rsidR="00344C88" w:rsidRPr="006342BF" w:rsidRDefault="003123D0">
            <w:pPr>
              <w:jc w:val="center"/>
              <w:rPr>
                <w:rFonts w:ascii="宋体" w:hAnsi="宋体"/>
                <w:sz w:val="18"/>
              </w:rPr>
            </w:pPr>
            <w:r w:rsidRPr="006342BF">
              <w:rPr>
                <w:rFonts w:ascii="宋体" w:hAnsi="宋体" w:hint="eastAsia"/>
                <w:sz w:val="18"/>
              </w:rPr>
              <w:t>5</w:t>
            </w:r>
          </w:p>
        </w:tc>
        <w:tc>
          <w:tcPr>
            <w:tcW w:w="2880" w:type="dxa"/>
            <w:vAlign w:val="center"/>
          </w:tcPr>
          <w:p w14:paraId="2D6CD684" w14:textId="77777777" w:rsidR="00344C88" w:rsidRPr="006342BF" w:rsidRDefault="003123D0">
            <w:pPr>
              <w:rPr>
                <w:rFonts w:ascii="宋体" w:hAnsi="宋体"/>
                <w:sz w:val="18"/>
              </w:rPr>
            </w:pPr>
            <w:r w:rsidRPr="006342BF">
              <w:rPr>
                <w:rFonts w:ascii="宋体" w:hAnsi="宋体" w:hint="eastAsia"/>
                <w:sz w:val="18"/>
              </w:rPr>
              <w:t>防止用电线接触危险部件</w:t>
            </w:r>
          </w:p>
        </w:tc>
        <w:tc>
          <w:tcPr>
            <w:tcW w:w="4809" w:type="dxa"/>
            <w:tcBorders>
              <w:right w:val="single" w:sz="12" w:space="0" w:color="auto"/>
            </w:tcBorders>
          </w:tcPr>
          <w:p w14:paraId="2D6CD685" w14:textId="77777777" w:rsidR="00344C88" w:rsidRPr="006342BF" w:rsidRDefault="003123D0">
            <w:pPr>
              <w:rPr>
                <w:rFonts w:ascii="宋体" w:hAnsi="宋体"/>
                <w:sz w:val="18"/>
              </w:rPr>
            </w:pPr>
            <w:r w:rsidRPr="006342BF">
              <w:rPr>
                <w:rFonts w:ascii="宋体" w:hAnsi="宋体" w:hint="eastAsia"/>
                <w:sz w:val="18"/>
              </w:rPr>
              <w:t xml:space="preserve">直径10 </w:t>
            </w:r>
            <w:r w:rsidRPr="006342BF">
              <w:rPr>
                <w:rFonts w:ascii="宋体" w:hAnsi="宋体"/>
                <w:sz w:val="18"/>
              </w:rPr>
              <w:t>mm</w:t>
            </w:r>
            <w:r w:rsidRPr="006342BF">
              <w:rPr>
                <w:rFonts w:ascii="宋体" w:hAnsi="宋体" w:hint="eastAsia"/>
                <w:sz w:val="18"/>
              </w:rPr>
              <w:t>的接触探头不得穿透。</w:t>
            </w:r>
          </w:p>
        </w:tc>
      </w:tr>
      <w:tr w:rsidR="006342BF" w:rsidRPr="006342BF" w14:paraId="2D6CD68A" w14:textId="77777777">
        <w:tc>
          <w:tcPr>
            <w:tcW w:w="1656" w:type="dxa"/>
            <w:tcBorders>
              <w:left w:val="single" w:sz="12" w:space="0" w:color="auto"/>
            </w:tcBorders>
            <w:vAlign w:val="center"/>
          </w:tcPr>
          <w:p w14:paraId="2D6CD687" w14:textId="77777777" w:rsidR="00344C88" w:rsidRPr="006342BF" w:rsidRDefault="003123D0">
            <w:pPr>
              <w:jc w:val="center"/>
              <w:rPr>
                <w:rFonts w:ascii="宋体" w:hAnsi="宋体"/>
                <w:sz w:val="18"/>
              </w:rPr>
            </w:pPr>
            <w:r w:rsidRPr="006342BF">
              <w:rPr>
                <w:rFonts w:ascii="宋体" w:hAnsi="宋体" w:hint="eastAsia"/>
                <w:sz w:val="18"/>
              </w:rPr>
              <w:t>6</w:t>
            </w:r>
          </w:p>
        </w:tc>
        <w:tc>
          <w:tcPr>
            <w:tcW w:w="2880" w:type="dxa"/>
            <w:vAlign w:val="center"/>
          </w:tcPr>
          <w:p w14:paraId="2D6CD688" w14:textId="77777777" w:rsidR="00344C88" w:rsidRPr="006342BF" w:rsidRDefault="003123D0">
            <w:pPr>
              <w:rPr>
                <w:rFonts w:ascii="宋体" w:hAnsi="宋体"/>
                <w:sz w:val="18"/>
              </w:rPr>
            </w:pPr>
            <w:r w:rsidRPr="006342BF">
              <w:rPr>
                <w:rFonts w:ascii="宋体" w:hAnsi="宋体" w:hint="eastAsia"/>
                <w:sz w:val="18"/>
              </w:rPr>
              <w:t>防止用电线接触危险部件</w:t>
            </w:r>
          </w:p>
        </w:tc>
        <w:tc>
          <w:tcPr>
            <w:tcW w:w="4809" w:type="dxa"/>
            <w:tcBorders>
              <w:right w:val="single" w:sz="12" w:space="0" w:color="auto"/>
            </w:tcBorders>
          </w:tcPr>
          <w:p w14:paraId="2D6CD689" w14:textId="77777777" w:rsidR="00344C88" w:rsidRPr="006342BF" w:rsidRDefault="003123D0">
            <w:pPr>
              <w:rPr>
                <w:rFonts w:ascii="宋体" w:hAnsi="宋体"/>
                <w:sz w:val="18"/>
              </w:rPr>
            </w:pPr>
            <w:r w:rsidRPr="006342BF">
              <w:rPr>
                <w:rFonts w:ascii="宋体" w:hAnsi="宋体" w:hint="eastAsia"/>
                <w:sz w:val="18"/>
              </w:rPr>
              <w:t xml:space="preserve">直径10 </w:t>
            </w:r>
            <w:r w:rsidRPr="006342BF">
              <w:rPr>
                <w:rFonts w:ascii="宋体" w:hAnsi="宋体"/>
                <w:sz w:val="18"/>
              </w:rPr>
              <w:t>mm</w:t>
            </w:r>
            <w:r w:rsidRPr="006342BF">
              <w:rPr>
                <w:rFonts w:ascii="宋体" w:hAnsi="宋体" w:hint="eastAsia"/>
                <w:sz w:val="18"/>
              </w:rPr>
              <w:t>的接触探头不得穿透。</w:t>
            </w:r>
          </w:p>
        </w:tc>
      </w:tr>
      <w:tr w:rsidR="00344C88" w:rsidRPr="006342BF" w14:paraId="2D6CD68D" w14:textId="77777777">
        <w:tc>
          <w:tcPr>
            <w:tcW w:w="9345" w:type="dxa"/>
            <w:gridSpan w:val="3"/>
            <w:tcBorders>
              <w:left w:val="single" w:sz="12" w:space="0" w:color="auto"/>
              <w:bottom w:val="single" w:sz="12" w:space="0" w:color="auto"/>
              <w:right w:val="single" w:sz="12" w:space="0" w:color="auto"/>
            </w:tcBorders>
            <w:vAlign w:val="center"/>
          </w:tcPr>
          <w:p w14:paraId="2D6CD68B" w14:textId="77777777" w:rsidR="00344C88" w:rsidRPr="006342BF" w:rsidRDefault="003123D0">
            <w:pPr>
              <w:rPr>
                <w:rFonts w:ascii="宋体" w:hAnsi="宋体"/>
                <w:sz w:val="18"/>
              </w:rPr>
            </w:pPr>
            <w:r w:rsidRPr="006342BF">
              <w:rPr>
                <w:rFonts w:ascii="宋体" w:hAnsi="宋体" w:hint="eastAsia"/>
                <w:sz w:val="18"/>
              </w:rPr>
              <w:t>由于表Q.2中有同样的规定要求，“不得穿透”的定义在表Q.2中给出。</w:t>
            </w:r>
          </w:p>
          <w:p w14:paraId="2D6CD68C" w14:textId="77777777" w:rsidR="00344C88" w:rsidRPr="006342BF" w:rsidRDefault="003123D0">
            <w:pPr>
              <w:rPr>
                <w:rFonts w:ascii="宋体" w:hAnsi="宋体"/>
                <w:sz w:val="18"/>
              </w:rPr>
            </w:pPr>
            <w:r w:rsidRPr="006342BF">
              <w:rPr>
                <w:rFonts w:ascii="宋体" w:hAnsi="宋体" w:hint="eastAsia"/>
                <w:sz w:val="18"/>
              </w:rPr>
              <w:t>注：对于第一个特征</w:t>
            </w:r>
            <w:proofErr w:type="gramStart"/>
            <w:r w:rsidRPr="006342BF">
              <w:rPr>
                <w:rFonts w:ascii="宋体" w:hAnsi="宋体" w:hint="eastAsia"/>
                <w:sz w:val="18"/>
              </w:rPr>
              <w:t>性数字</w:t>
            </w:r>
            <w:proofErr w:type="gramEnd"/>
            <w:r w:rsidRPr="006342BF">
              <w:rPr>
                <w:rFonts w:ascii="宋体" w:hAnsi="宋体" w:hint="eastAsia"/>
                <w:sz w:val="18"/>
              </w:rPr>
              <w:t>3、4、5和6，如果保持一定的间隙，就可以满足对危险活动部件的接触保护。</w:t>
            </w:r>
          </w:p>
        </w:tc>
      </w:tr>
    </w:tbl>
    <w:p w14:paraId="2D6CD68E" w14:textId="77777777" w:rsidR="00344C88" w:rsidRPr="006342BF" w:rsidRDefault="00344C88">
      <w:pPr>
        <w:jc w:val="center"/>
        <w:rPr>
          <w:rFonts w:ascii="黑体" w:eastAsia="黑体" w:hAnsi="Calibri"/>
        </w:rPr>
      </w:pPr>
    </w:p>
    <w:p w14:paraId="2D6CD68F" w14:textId="77777777" w:rsidR="00344C88" w:rsidRPr="006342BF" w:rsidRDefault="00344C88">
      <w:pPr>
        <w:jc w:val="center"/>
        <w:rPr>
          <w:rFonts w:ascii="黑体" w:eastAsia="黑体" w:hAnsi="Calibri"/>
        </w:rPr>
      </w:pPr>
    </w:p>
    <w:p w14:paraId="2D6CD690" w14:textId="77777777" w:rsidR="00344C88" w:rsidRPr="006342BF" w:rsidRDefault="00344C88">
      <w:pPr>
        <w:jc w:val="center"/>
        <w:rPr>
          <w:rFonts w:ascii="黑体" w:eastAsia="黑体" w:hAnsi="Calibri"/>
        </w:rPr>
      </w:pPr>
    </w:p>
    <w:p w14:paraId="2D6CD691" w14:textId="77777777" w:rsidR="00344C88" w:rsidRPr="006342BF" w:rsidRDefault="00344C88">
      <w:pPr>
        <w:jc w:val="center"/>
        <w:rPr>
          <w:rFonts w:ascii="黑体" w:eastAsia="黑体" w:hAnsi="Calibri"/>
        </w:rPr>
      </w:pPr>
    </w:p>
    <w:p w14:paraId="2D6CD692" w14:textId="77777777" w:rsidR="00344C88" w:rsidRPr="006342BF" w:rsidRDefault="00344C88">
      <w:pPr>
        <w:jc w:val="center"/>
        <w:rPr>
          <w:rFonts w:ascii="黑体" w:eastAsia="黑体" w:hAnsi="Calibri"/>
        </w:rPr>
      </w:pPr>
    </w:p>
    <w:p w14:paraId="2D6CD693" w14:textId="77777777" w:rsidR="00344C88" w:rsidRPr="006342BF" w:rsidRDefault="00344C88">
      <w:pPr>
        <w:jc w:val="center"/>
        <w:rPr>
          <w:rFonts w:ascii="黑体" w:eastAsia="黑体" w:hAnsi="Calibri"/>
        </w:rPr>
      </w:pPr>
    </w:p>
    <w:p w14:paraId="2D6CD694" w14:textId="77777777" w:rsidR="00344C88" w:rsidRPr="006342BF" w:rsidRDefault="00344C88">
      <w:pPr>
        <w:jc w:val="center"/>
        <w:rPr>
          <w:rFonts w:ascii="黑体" w:eastAsia="黑体" w:hAnsi="Calibri"/>
        </w:rPr>
      </w:pPr>
    </w:p>
    <w:p w14:paraId="2D6CD695" w14:textId="77777777" w:rsidR="00344C88" w:rsidRPr="006342BF" w:rsidRDefault="00344C88">
      <w:pPr>
        <w:rPr>
          <w:rFonts w:ascii="黑体" w:eastAsia="黑体" w:hAnsi="Calibri"/>
        </w:rPr>
      </w:pPr>
    </w:p>
    <w:p w14:paraId="2D6CD696" w14:textId="77777777" w:rsidR="00344C88" w:rsidRPr="006342BF" w:rsidRDefault="003123D0">
      <w:pPr>
        <w:pStyle w:val="af6"/>
        <w:numPr>
          <w:ilvl w:val="0"/>
          <w:numId w:val="0"/>
        </w:numPr>
        <w:spacing w:before="156" w:after="156"/>
        <w:rPr>
          <w:rFonts w:hAnsi="Calibri"/>
        </w:rPr>
      </w:pPr>
      <w:r w:rsidRPr="006342BF">
        <w:rPr>
          <w:rFonts w:hAnsi="Calibri" w:hint="eastAsia"/>
        </w:rPr>
        <w:lastRenderedPageBreak/>
        <w:t>表</w:t>
      </w:r>
      <w:r w:rsidRPr="006342BF">
        <w:rPr>
          <w:rFonts w:hAnsi="Calibri"/>
        </w:rPr>
        <w:t>Q.</w:t>
      </w:r>
      <w:r w:rsidRPr="006342BF">
        <w:rPr>
          <w:rFonts w:hAnsi="Calibri" w:hint="eastAsia"/>
        </w:rPr>
        <w:t>2</w:t>
      </w:r>
      <w:r w:rsidRPr="006342BF">
        <w:rPr>
          <w:rFonts w:hAnsi="Calibri"/>
        </w:rPr>
        <w:t xml:space="preserve"> </w:t>
      </w:r>
      <w:r w:rsidRPr="006342BF">
        <w:rPr>
          <w:rFonts w:hAnsi="Calibri" w:hint="eastAsia"/>
        </w:rPr>
        <w:t xml:space="preserve"> 第一位特征数字代表的固体异物防护等级</w:t>
      </w:r>
    </w:p>
    <w:tbl>
      <w:tblPr>
        <w:tblW w:w="9345" w:type="dxa"/>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656"/>
        <w:gridCol w:w="3100"/>
        <w:gridCol w:w="4589"/>
      </w:tblGrid>
      <w:tr w:rsidR="006342BF" w:rsidRPr="006342BF" w14:paraId="2D6CD699" w14:textId="77777777">
        <w:trPr>
          <w:cantSplit/>
        </w:trPr>
        <w:tc>
          <w:tcPr>
            <w:tcW w:w="1656" w:type="dxa"/>
            <w:vMerge w:val="restart"/>
            <w:tcBorders>
              <w:top w:val="single" w:sz="12" w:space="0" w:color="auto"/>
              <w:left w:val="single" w:sz="12" w:space="0" w:color="auto"/>
              <w:bottom w:val="single" w:sz="4" w:space="0" w:color="auto"/>
            </w:tcBorders>
            <w:vAlign w:val="center"/>
          </w:tcPr>
          <w:p w14:paraId="2D6CD697" w14:textId="77777777" w:rsidR="00344C88" w:rsidRPr="006342BF" w:rsidRDefault="003123D0">
            <w:pPr>
              <w:pStyle w:val="affd"/>
              <w:snapToGrid/>
              <w:jc w:val="center"/>
              <w:rPr>
                <w:rFonts w:ascii="宋体" w:hAnsi="宋体"/>
                <w:szCs w:val="24"/>
              </w:rPr>
            </w:pPr>
            <w:r w:rsidRPr="006342BF">
              <w:rPr>
                <w:rFonts w:ascii="宋体" w:hAnsi="宋体" w:hint="eastAsia"/>
                <w:szCs w:val="24"/>
              </w:rPr>
              <w:t>第一位特征数字</w:t>
            </w:r>
          </w:p>
        </w:tc>
        <w:tc>
          <w:tcPr>
            <w:tcW w:w="7689" w:type="dxa"/>
            <w:gridSpan w:val="2"/>
            <w:tcBorders>
              <w:top w:val="single" w:sz="12" w:space="0" w:color="auto"/>
              <w:bottom w:val="single" w:sz="4" w:space="0" w:color="auto"/>
              <w:right w:val="single" w:sz="12" w:space="0" w:color="auto"/>
            </w:tcBorders>
          </w:tcPr>
          <w:p w14:paraId="2D6CD698" w14:textId="77777777" w:rsidR="00344C88" w:rsidRPr="006342BF" w:rsidRDefault="003123D0">
            <w:pPr>
              <w:pStyle w:val="affd"/>
              <w:snapToGrid/>
              <w:jc w:val="center"/>
              <w:rPr>
                <w:rFonts w:ascii="宋体" w:hAnsi="宋体"/>
                <w:szCs w:val="24"/>
              </w:rPr>
            </w:pPr>
            <w:r w:rsidRPr="006342BF">
              <w:rPr>
                <w:rFonts w:ascii="宋体" w:hAnsi="宋体" w:hint="eastAsia"/>
                <w:szCs w:val="24"/>
              </w:rPr>
              <w:t>防护等级</w:t>
            </w:r>
          </w:p>
        </w:tc>
      </w:tr>
      <w:tr w:rsidR="006342BF" w:rsidRPr="006342BF" w14:paraId="2D6CD69D" w14:textId="77777777">
        <w:trPr>
          <w:cantSplit/>
        </w:trPr>
        <w:tc>
          <w:tcPr>
            <w:tcW w:w="1656" w:type="dxa"/>
            <w:vMerge/>
            <w:tcBorders>
              <w:top w:val="single" w:sz="4" w:space="0" w:color="auto"/>
              <w:left w:val="single" w:sz="12" w:space="0" w:color="auto"/>
              <w:bottom w:val="single" w:sz="8" w:space="0" w:color="auto"/>
            </w:tcBorders>
          </w:tcPr>
          <w:p w14:paraId="2D6CD69A" w14:textId="77777777" w:rsidR="00344C88" w:rsidRPr="006342BF" w:rsidRDefault="00344C88">
            <w:pPr>
              <w:rPr>
                <w:rFonts w:ascii="宋体" w:hAnsi="宋体"/>
                <w:sz w:val="18"/>
              </w:rPr>
            </w:pPr>
          </w:p>
        </w:tc>
        <w:tc>
          <w:tcPr>
            <w:tcW w:w="3100" w:type="dxa"/>
            <w:tcBorders>
              <w:top w:val="single" w:sz="4" w:space="0" w:color="auto"/>
              <w:bottom w:val="single" w:sz="8" w:space="0" w:color="auto"/>
            </w:tcBorders>
          </w:tcPr>
          <w:p w14:paraId="2D6CD69B" w14:textId="77777777" w:rsidR="00344C88" w:rsidRPr="006342BF" w:rsidRDefault="003123D0">
            <w:pPr>
              <w:jc w:val="center"/>
              <w:rPr>
                <w:rFonts w:ascii="宋体" w:hAnsi="宋体"/>
                <w:sz w:val="18"/>
              </w:rPr>
            </w:pPr>
            <w:r w:rsidRPr="006342BF">
              <w:rPr>
                <w:rFonts w:ascii="宋体" w:hAnsi="宋体" w:hint="eastAsia"/>
                <w:sz w:val="18"/>
              </w:rPr>
              <w:t>简短说明</w:t>
            </w:r>
          </w:p>
        </w:tc>
        <w:tc>
          <w:tcPr>
            <w:tcW w:w="4589" w:type="dxa"/>
            <w:tcBorders>
              <w:top w:val="single" w:sz="4" w:space="0" w:color="auto"/>
              <w:bottom w:val="single" w:sz="8" w:space="0" w:color="auto"/>
              <w:right w:val="single" w:sz="12" w:space="0" w:color="auto"/>
            </w:tcBorders>
          </w:tcPr>
          <w:p w14:paraId="2D6CD69C" w14:textId="77777777" w:rsidR="00344C88" w:rsidRPr="006342BF" w:rsidRDefault="003123D0">
            <w:pPr>
              <w:jc w:val="center"/>
              <w:rPr>
                <w:rFonts w:ascii="宋体" w:hAnsi="宋体"/>
                <w:sz w:val="18"/>
              </w:rPr>
            </w:pPr>
            <w:r w:rsidRPr="006342BF">
              <w:rPr>
                <w:rFonts w:ascii="宋体" w:hAnsi="宋体" w:hint="eastAsia"/>
                <w:sz w:val="18"/>
              </w:rPr>
              <w:t>定义</w:t>
            </w:r>
          </w:p>
        </w:tc>
      </w:tr>
      <w:tr w:rsidR="006342BF" w:rsidRPr="006342BF" w14:paraId="2D6CD6A1" w14:textId="77777777">
        <w:tc>
          <w:tcPr>
            <w:tcW w:w="1656" w:type="dxa"/>
            <w:tcBorders>
              <w:top w:val="single" w:sz="8" w:space="0" w:color="auto"/>
              <w:left w:val="single" w:sz="12" w:space="0" w:color="auto"/>
            </w:tcBorders>
            <w:vAlign w:val="center"/>
          </w:tcPr>
          <w:p w14:paraId="2D6CD69E" w14:textId="77777777" w:rsidR="00344C88" w:rsidRPr="006342BF" w:rsidRDefault="003123D0">
            <w:pPr>
              <w:jc w:val="center"/>
              <w:rPr>
                <w:rFonts w:ascii="宋体" w:hAnsi="宋体"/>
                <w:sz w:val="18"/>
              </w:rPr>
            </w:pPr>
            <w:r w:rsidRPr="006342BF">
              <w:rPr>
                <w:rFonts w:ascii="宋体" w:hAnsi="宋体" w:hint="eastAsia"/>
                <w:sz w:val="18"/>
              </w:rPr>
              <w:t>0</w:t>
            </w:r>
          </w:p>
        </w:tc>
        <w:tc>
          <w:tcPr>
            <w:tcW w:w="3100" w:type="dxa"/>
            <w:tcBorders>
              <w:top w:val="single" w:sz="8" w:space="0" w:color="auto"/>
            </w:tcBorders>
            <w:vAlign w:val="center"/>
          </w:tcPr>
          <w:p w14:paraId="2D6CD69F" w14:textId="77777777" w:rsidR="00344C88" w:rsidRPr="006342BF" w:rsidRDefault="003123D0">
            <w:pPr>
              <w:rPr>
                <w:rFonts w:ascii="宋体" w:hAnsi="宋体"/>
                <w:sz w:val="18"/>
              </w:rPr>
            </w:pPr>
            <w:r w:rsidRPr="006342BF">
              <w:rPr>
                <w:rFonts w:ascii="宋体" w:hAnsi="宋体" w:hint="eastAsia"/>
                <w:sz w:val="18"/>
              </w:rPr>
              <w:t>无防护</w:t>
            </w:r>
          </w:p>
        </w:tc>
        <w:tc>
          <w:tcPr>
            <w:tcW w:w="4589" w:type="dxa"/>
            <w:tcBorders>
              <w:top w:val="single" w:sz="8" w:space="0" w:color="auto"/>
              <w:right w:val="single" w:sz="12" w:space="0" w:color="auto"/>
            </w:tcBorders>
          </w:tcPr>
          <w:p w14:paraId="2D6CD6A0" w14:textId="77777777" w:rsidR="00344C88" w:rsidRPr="006342BF" w:rsidRDefault="003123D0">
            <w:pPr>
              <w:rPr>
                <w:rFonts w:ascii="宋体" w:hAnsi="宋体"/>
                <w:sz w:val="18"/>
              </w:rPr>
            </w:pPr>
            <w:r w:rsidRPr="006342BF">
              <w:rPr>
                <w:rFonts w:ascii="宋体" w:hAnsi="宋体" w:hint="eastAsia"/>
                <w:sz w:val="18"/>
              </w:rPr>
              <w:t>-</w:t>
            </w:r>
          </w:p>
        </w:tc>
      </w:tr>
      <w:tr w:rsidR="006342BF" w:rsidRPr="006342BF" w14:paraId="2D6CD6A5" w14:textId="77777777">
        <w:tc>
          <w:tcPr>
            <w:tcW w:w="1656" w:type="dxa"/>
            <w:tcBorders>
              <w:left w:val="single" w:sz="12" w:space="0" w:color="auto"/>
            </w:tcBorders>
            <w:vAlign w:val="center"/>
          </w:tcPr>
          <w:p w14:paraId="2D6CD6A2" w14:textId="77777777" w:rsidR="00344C88" w:rsidRPr="006342BF" w:rsidRDefault="003123D0">
            <w:pPr>
              <w:jc w:val="center"/>
              <w:rPr>
                <w:rFonts w:ascii="宋体" w:hAnsi="宋体"/>
                <w:sz w:val="18"/>
              </w:rPr>
            </w:pPr>
            <w:r w:rsidRPr="006342BF">
              <w:rPr>
                <w:rFonts w:ascii="宋体" w:hAnsi="宋体" w:hint="eastAsia"/>
                <w:sz w:val="18"/>
              </w:rPr>
              <w:t>1</w:t>
            </w:r>
          </w:p>
        </w:tc>
        <w:tc>
          <w:tcPr>
            <w:tcW w:w="3100" w:type="dxa"/>
            <w:vAlign w:val="center"/>
          </w:tcPr>
          <w:p w14:paraId="2D6CD6A3" w14:textId="77777777" w:rsidR="00344C88" w:rsidRPr="006342BF" w:rsidRDefault="003123D0">
            <w:pPr>
              <w:rPr>
                <w:rFonts w:ascii="宋体" w:hAnsi="宋体"/>
                <w:sz w:val="18"/>
              </w:rPr>
            </w:pPr>
            <w:r w:rsidRPr="006342BF">
              <w:rPr>
                <w:rFonts w:ascii="宋体" w:hAnsi="宋体" w:hint="eastAsia"/>
                <w:sz w:val="18"/>
              </w:rPr>
              <w:t xml:space="preserve">防止直径大于50 </w:t>
            </w:r>
            <w:r w:rsidRPr="006342BF">
              <w:rPr>
                <w:rFonts w:ascii="宋体" w:hAnsi="宋体"/>
                <w:sz w:val="18"/>
              </w:rPr>
              <w:t>mm</w:t>
            </w:r>
            <w:r w:rsidRPr="006342BF">
              <w:rPr>
                <w:rFonts w:ascii="宋体" w:hAnsi="宋体" w:hint="eastAsia"/>
                <w:sz w:val="18"/>
              </w:rPr>
              <w:t>的固体异物进入</w:t>
            </w:r>
          </w:p>
        </w:tc>
        <w:tc>
          <w:tcPr>
            <w:tcW w:w="4589" w:type="dxa"/>
            <w:tcBorders>
              <w:right w:val="single" w:sz="12" w:space="0" w:color="auto"/>
            </w:tcBorders>
          </w:tcPr>
          <w:p w14:paraId="2D6CD6A4" w14:textId="77777777" w:rsidR="00344C88" w:rsidRPr="006342BF" w:rsidRDefault="003123D0">
            <w:pPr>
              <w:rPr>
                <w:rFonts w:ascii="宋体" w:hAnsi="宋体"/>
                <w:sz w:val="18"/>
              </w:rPr>
            </w:pPr>
            <w:r w:rsidRPr="006342BF">
              <w:rPr>
                <w:rFonts w:ascii="宋体" w:hAnsi="宋体" w:hint="eastAsia"/>
                <w:sz w:val="18"/>
              </w:rPr>
              <w:t>直径50mm的球体对象探头，不得完全穿透。</w:t>
            </w:r>
            <w:r w:rsidRPr="006342BF">
              <w:rPr>
                <w:rFonts w:hint="eastAsia"/>
                <w:position w:val="-4"/>
              </w:rPr>
              <w:object w:dxaOrig="180" w:dyaOrig="300" w14:anchorId="2D6CDA65">
                <v:shape id="_x0000_i1138" type="#_x0000_t75" style="width:9.95pt;height:14.9pt" o:ole="">
                  <v:imagedata r:id="rId135" o:title=""/>
                </v:shape>
                <o:OLEObject Type="Embed" ProgID="Equation.3" ShapeID="_x0000_i1138" DrawAspect="Content" ObjectID="_1661069596" r:id="rId136"/>
              </w:object>
            </w:r>
          </w:p>
        </w:tc>
      </w:tr>
      <w:tr w:rsidR="006342BF" w:rsidRPr="006342BF" w14:paraId="2D6CD6A9" w14:textId="77777777">
        <w:tc>
          <w:tcPr>
            <w:tcW w:w="1656" w:type="dxa"/>
            <w:tcBorders>
              <w:left w:val="single" w:sz="12" w:space="0" w:color="auto"/>
            </w:tcBorders>
            <w:vAlign w:val="center"/>
          </w:tcPr>
          <w:p w14:paraId="2D6CD6A6" w14:textId="77777777" w:rsidR="00344C88" w:rsidRPr="006342BF" w:rsidRDefault="003123D0">
            <w:pPr>
              <w:jc w:val="center"/>
              <w:rPr>
                <w:rFonts w:ascii="宋体" w:hAnsi="宋体"/>
                <w:sz w:val="18"/>
              </w:rPr>
            </w:pPr>
            <w:r w:rsidRPr="006342BF">
              <w:rPr>
                <w:rFonts w:ascii="宋体" w:hAnsi="宋体" w:hint="eastAsia"/>
                <w:sz w:val="18"/>
              </w:rPr>
              <w:t>2</w:t>
            </w:r>
          </w:p>
        </w:tc>
        <w:tc>
          <w:tcPr>
            <w:tcW w:w="3100" w:type="dxa"/>
            <w:vAlign w:val="center"/>
          </w:tcPr>
          <w:p w14:paraId="2D6CD6A7" w14:textId="77777777" w:rsidR="00344C88" w:rsidRPr="006342BF" w:rsidRDefault="003123D0">
            <w:pPr>
              <w:rPr>
                <w:rFonts w:ascii="宋体" w:hAnsi="宋体"/>
                <w:sz w:val="18"/>
              </w:rPr>
            </w:pPr>
            <w:r w:rsidRPr="006342BF">
              <w:rPr>
                <w:rFonts w:ascii="宋体" w:hAnsi="宋体" w:hint="eastAsia"/>
                <w:sz w:val="18"/>
              </w:rPr>
              <w:t>防止直径大于</w:t>
            </w:r>
            <w:r w:rsidRPr="006342BF">
              <w:rPr>
                <w:rFonts w:ascii="宋体" w:hAnsi="宋体"/>
                <w:sz w:val="18"/>
              </w:rPr>
              <w:t>12.5</w:t>
            </w:r>
            <w:r w:rsidRPr="006342BF">
              <w:rPr>
                <w:rFonts w:ascii="宋体" w:hAnsi="宋体" w:hint="eastAsia"/>
                <w:sz w:val="18"/>
              </w:rPr>
              <w:t xml:space="preserve"> </w:t>
            </w:r>
            <w:r w:rsidRPr="006342BF">
              <w:rPr>
                <w:rFonts w:ascii="宋体" w:hAnsi="宋体"/>
                <w:sz w:val="18"/>
              </w:rPr>
              <w:t>mm</w:t>
            </w:r>
            <w:r w:rsidRPr="006342BF">
              <w:rPr>
                <w:rFonts w:ascii="宋体" w:hAnsi="宋体" w:hint="eastAsia"/>
                <w:sz w:val="18"/>
              </w:rPr>
              <w:t>的固体异物进入</w:t>
            </w:r>
          </w:p>
        </w:tc>
        <w:tc>
          <w:tcPr>
            <w:tcW w:w="4589" w:type="dxa"/>
            <w:tcBorders>
              <w:right w:val="single" w:sz="12" w:space="0" w:color="auto"/>
            </w:tcBorders>
          </w:tcPr>
          <w:p w14:paraId="2D6CD6A8" w14:textId="77777777" w:rsidR="00344C88" w:rsidRPr="006342BF" w:rsidRDefault="003123D0">
            <w:pPr>
              <w:rPr>
                <w:rFonts w:ascii="宋体" w:hAnsi="宋体"/>
                <w:sz w:val="18"/>
              </w:rPr>
            </w:pPr>
            <w:r w:rsidRPr="006342BF">
              <w:rPr>
                <w:rFonts w:ascii="宋体" w:hAnsi="宋体" w:hint="eastAsia"/>
                <w:sz w:val="18"/>
              </w:rPr>
              <w:t>直径12.5mm的球体对象探头，不得完全穿透。</w:t>
            </w:r>
            <w:r w:rsidRPr="006342BF">
              <w:rPr>
                <w:rFonts w:hint="eastAsia"/>
                <w:position w:val="-4"/>
              </w:rPr>
              <w:object w:dxaOrig="180" w:dyaOrig="300" w14:anchorId="2D6CDA66">
                <v:shape id="_x0000_i1139" type="#_x0000_t75" style="width:9.95pt;height:14.9pt" o:ole="">
                  <v:imagedata r:id="rId135" o:title=""/>
                </v:shape>
                <o:OLEObject Type="Embed" ProgID="Equation.3" ShapeID="_x0000_i1139" DrawAspect="Content" ObjectID="_1661069597" r:id="rId137"/>
              </w:object>
            </w:r>
          </w:p>
        </w:tc>
      </w:tr>
      <w:tr w:rsidR="006342BF" w:rsidRPr="006342BF" w14:paraId="2D6CD6AD" w14:textId="77777777">
        <w:tc>
          <w:tcPr>
            <w:tcW w:w="1656" w:type="dxa"/>
            <w:tcBorders>
              <w:left w:val="single" w:sz="12" w:space="0" w:color="auto"/>
            </w:tcBorders>
            <w:vAlign w:val="center"/>
          </w:tcPr>
          <w:p w14:paraId="2D6CD6AA" w14:textId="77777777" w:rsidR="00344C88" w:rsidRPr="006342BF" w:rsidRDefault="003123D0">
            <w:pPr>
              <w:jc w:val="center"/>
              <w:rPr>
                <w:rFonts w:ascii="宋体" w:hAnsi="宋体"/>
                <w:sz w:val="18"/>
              </w:rPr>
            </w:pPr>
            <w:r w:rsidRPr="006342BF">
              <w:rPr>
                <w:rFonts w:ascii="宋体" w:hAnsi="宋体" w:hint="eastAsia"/>
                <w:sz w:val="18"/>
              </w:rPr>
              <w:t>3</w:t>
            </w:r>
          </w:p>
        </w:tc>
        <w:tc>
          <w:tcPr>
            <w:tcW w:w="3100" w:type="dxa"/>
            <w:vAlign w:val="center"/>
          </w:tcPr>
          <w:p w14:paraId="2D6CD6AB" w14:textId="77777777" w:rsidR="00344C88" w:rsidRPr="006342BF" w:rsidRDefault="003123D0">
            <w:pPr>
              <w:rPr>
                <w:rFonts w:ascii="宋体" w:hAnsi="宋体"/>
                <w:sz w:val="18"/>
              </w:rPr>
            </w:pPr>
            <w:r w:rsidRPr="006342BF">
              <w:rPr>
                <w:rFonts w:ascii="宋体" w:hAnsi="宋体" w:hint="eastAsia"/>
                <w:sz w:val="18"/>
              </w:rPr>
              <w:t xml:space="preserve">防止直径大于2.5 </w:t>
            </w:r>
            <w:r w:rsidRPr="006342BF">
              <w:rPr>
                <w:rFonts w:ascii="宋体" w:hAnsi="宋体"/>
                <w:sz w:val="18"/>
              </w:rPr>
              <w:t>mm</w:t>
            </w:r>
            <w:r w:rsidRPr="006342BF">
              <w:rPr>
                <w:rFonts w:ascii="宋体" w:hAnsi="宋体" w:hint="eastAsia"/>
                <w:sz w:val="18"/>
              </w:rPr>
              <w:t>的固体异物进入</w:t>
            </w:r>
          </w:p>
        </w:tc>
        <w:tc>
          <w:tcPr>
            <w:tcW w:w="4589" w:type="dxa"/>
            <w:tcBorders>
              <w:right w:val="single" w:sz="12" w:space="0" w:color="auto"/>
            </w:tcBorders>
          </w:tcPr>
          <w:p w14:paraId="2D6CD6AC" w14:textId="77777777" w:rsidR="00344C88" w:rsidRPr="006342BF" w:rsidRDefault="003123D0">
            <w:pPr>
              <w:rPr>
                <w:rFonts w:ascii="宋体" w:hAnsi="宋体"/>
                <w:sz w:val="18"/>
              </w:rPr>
            </w:pPr>
            <w:r w:rsidRPr="006342BF">
              <w:rPr>
                <w:rFonts w:ascii="宋体" w:hAnsi="宋体" w:hint="eastAsia"/>
                <w:sz w:val="18"/>
              </w:rPr>
              <w:t>直径2.5mm的球体对象探头，不得完全穿透。</w:t>
            </w:r>
            <w:r w:rsidRPr="006342BF">
              <w:rPr>
                <w:rFonts w:hint="eastAsia"/>
                <w:position w:val="-4"/>
              </w:rPr>
              <w:object w:dxaOrig="180" w:dyaOrig="300" w14:anchorId="2D6CDA67">
                <v:shape id="_x0000_i1140" type="#_x0000_t75" style="width:9.95pt;height:14.9pt" o:ole="">
                  <v:imagedata r:id="rId135" o:title=""/>
                </v:shape>
                <o:OLEObject Type="Embed" ProgID="Equation.3" ShapeID="_x0000_i1140" DrawAspect="Content" ObjectID="_1661069598" r:id="rId138"/>
              </w:object>
            </w:r>
          </w:p>
        </w:tc>
      </w:tr>
      <w:tr w:rsidR="006342BF" w:rsidRPr="006342BF" w14:paraId="2D6CD6B1" w14:textId="77777777">
        <w:tc>
          <w:tcPr>
            <w:tcW w:w="1656" w:type="dxa"/>
            <w:tcBorders>
              <w:left w:val="single" w:sz="12" w:space="0" w:color="auto"/>
            </w:tcBorders>
            <w:vAlign w:val="center"/>
          </w:tcPr>
          <w:p w14:paraId="2D6CD6AE" w14:textId="77777777" w:rsidR="00344C88" w:rsidRPr="006342BF" w:rsidRDefault="003123D0">
            <w:pPr>
              <w:jc w:val="center"/>
              <w:rPr>
                <w:rFonts w:ascii="宋体" w:hAnsi="宋体"/>
                <w:sz w:val="18"/>
              </w:rPr>
            </w:pPr>
            <w:r w:rsidRPr="006342BF">
              <w:rPr>
                <w:rFonts w:ascii="宋体" w:hAnsi="宋体" w:hint="eastAsia"/>
                <w:sz w:val="18"/>
              </w:rPr>
              <w:t>4</w:t>
            </w:r>
          </w:p>
        </w:tc>
        <w:tc>
          <w:tcPr>
            <w:tcW w:w="3100" w:type="dxa"/>
            <w:vAlign w:val="center"/>
          </w:tcPr>
          <w:p w14:paraId="2D6CD6AF" w14:textId="77777777" w:rsidR="00344C88" w:rsidRPr="006342BF" w:rsidRDefault="003123D0">
            <w:pPr>
              <w:rPr>
                <w:rFonts w:ascii="宋体" w:hAnsi="宋体"/>
                <w:sz w:val="18"/>
              </w:rPr>
            </w:pPr>
            <w:r w:rsidRPr="006342BF">
              <w:rPr>
                <w:rFonts w:ascii="宋体" w:hAnsi="宋体" w:hint="eastAsia"/>
                <w:sz w:val="18"/>
              </w:rPr>
              <w:t xml:space="preserve">防止直径大于1.0 </w:t>
            </w:r>
            <w:r w:rsidRPr="006342BF">
              <w:rPr>
                <w:rFonts w:ascii="宋体" w:hAnsi="宋体"/>
                <w:sz w:val="18"/>
              </w:rPr>
              <w:t>mm</w:t>
            </w:r>
            <w:r w:rsidRPr="006342BF">
              <w:rPr>
                <w:rFonts w:ascii="宋体" w:hAnsi="宋体" w:hint="eastAsia"/>
                <w:sz w:val="18"/>
              </w:rPr>
              <w:t>的固体异物进入</w:t>
            </w:r>
          </w:p>
        </w:tc>
        <w:tc>
          <w:tcPr>
            <w:tcW w:w="4589" w:type="dxa"/>
            <w:tcBorders>
              <w:right w:val="single" w:sz="12" w:space="0" w:color="auto"/>
            </w:tcBorders>
          </w:tcPr>
          <w:p w14:paraId="2D6CD6B0" w14:textId="77777777" w:rsidR="00344C88" w:rsidRPr="006342BF" w:rsidRDefault="003123D0">
            <w:pPr>
              <w:rPr>
                <w:rFonts w:ascii="宋体" w:hAnsi="宋体"/>
                <w:sz w:val="18"/>
              </w:rPr>
            </w:pPr>
            <w:r w:rsidRPr="006342BF">
              <w:rPr>
                <w:rFonts w:ascii="宋体" w:hAnsi="宋体" w:hint="eastAsia"/>
                <w:sz w:val="18"/>
              </w:rPr>
              <w:t>直径1.0mm的球体对象探头，不得完全穿透。</w:t>
            </w:r>
            <w:r w:rsidRPr="006342BF">
              <w:rPr>
                <w:rFonts w:hint="eastAsia"/>
                <w:position w:val="-4"/>
              </w:rPr>
              <w:object w:dxaOrig="180" w:dyaOrig="300" w14:anchorId="2D6CDA68">
                <v:shape id="_x0000_i1141" type="#_x0000_t75" style="width:9.95pt;height:14.9pt" o:ole="">
                  <v:imagedata r:id="rId135" o:title=""/>
                </v:shape>
                <o:OLEObject Type="Embed" ProgID="Equation.3" ShapeID="_x0000_i1141" DrawAspect="Content" ObjectID="_1661069599" r:id="rId139"/>
              </w:object>
            </w:r>
          </w:p>
        </w:tc>
      </w:tr>
      <w:tr w:rsidR="006342BF" w:rsidRPr="006342BF" w14:paraId="2D6CD6B5" w14:textId="77777777">
        <w:tc>
          <w:tcPr>
            <w:tcW w:w="1656" w:type="dxa"/>
            <w:tcBorders>
              <w:left w:val="single" w:sz="12" w:space="0" w:color="auto"/>
            </w:tcBorders>
            <w:vAlign w:val="center"/>
          </w:tcPr>
          <w:p w14:paraId="2D6CD6B2" w14:textId="77777777" w:rsidR="00344C88" w:rsidRPr="006342BF" w:rsidRDefault="003123D0">
            <w:pPr>
              <w:jc w:val="center"/>
              <w:rPr>
                <w:rFonts w:ascii="宋体" w:hAnsi="宋体"/>
                <w:sz w:val="18"/>
              </w:rPr>
            </w:pPr>
            <w:r w:rsidRPr="006342BF">
              <w:rPr>
                <w:rFonts w:ascii="宋体" w:hAnsi="宋体" w:hint="eastAsia"/>
                <w:sz w:val="18"/>
              </w:rPr>
              <w:t>5</w:t>
            </w:r>
          </w:p>
        </w:tc>
        <w:tc>
          <w:tcPr>
            <w:tcW w:w="3100" w:type="dxa"/>
            <w:vAlign w:val="center"/>
          </w:tcPr>
          <w:p w14:paraId="2D6CD6B3" w14:textId="77777777" w:rsidR="00344C88" w:rsidRPr="006342BF" w:rsidRDefault="003123D0">
            <w:pPr>
              <w:rPr>
                <w:rFonts w:ascii="宋体" w:hAnsi="宋体"/>
                <w:sz w:val="18"/>
              </w:rPr>
            </w:pPr>
            <w:r w:rsidRPr="006342BF">
              <w:rPr>
                <w:rFonts w:ascii="宋体" w:hAnsi="宋体" w:hint="eastAsia"/>
                <w:sz w:val="18"/>
              </w:rPr>
              <w:t>防尘</w:t>
            </w:r>
          </w:p>
        </w:tc>
        <w:tc>
          <w:tcPr>
            <w:tcW w:w="4589" w:type="dxa"/>
            <w:tcBorders>
              <w:right w:val="single" w:sz="12" w:space="0" w:color="auto"/>
            </w:tcBorders>
          </w:tcPr>
          <w:p w14:paraId="2D6CD6B4" w14:textId="77777777" w:rsidR="00344C88" w:rsidRPr="006342BF" w:rsidRDefault="003123D0">
            <w:pPr>
              <w:rPr>
                <w:rFonts w:ascii="宋体" w:hAnsi="宋体"/>
                <w:sz w:val="18"/>
              </w:rPr>
            </w:pPr>
            <w:r w:rsidRPr="006342BF">
              <w:rPr>
                <w:rFonts w:ascii="宋体" w:hAnsi="宋体" w:hint="eastAsia"/>
                <w:sz w:val="18"/>
              </w:rPr>
              <w:t>不能完全防止灰尘进入，但灰尘不能大量渗透，以免影响设备的正常运行或损害安全。</w:t>
            </w:r>
          </w:p>
        </w:tc>
      </w:tr>
      <w:tr w:rsidR="006342BF" w:rsidRPr="006342BF" w14:paraId="2D6CD6B9" w14:textId="77777777">
        <w:tc>
          <w:tcPr>
            <w:tcW w:w="1656" w:type="dxa"/>
            <w:tcBorders>
              <w:left w:val="single" w:sz="12" w:space="0" w:color="auto"/>
            </w:tcBorders>
            <w:vAlign w:val="center"/>
          </w:tcPr>
          <w:p w14:paraId="2D6CD6B6" w14:textId="77777777" w:rsidR="00344C88" w:rsidRPr="006342BF" w:rsidRDefault="003123D0">
            <w:pPr>
              <w:jc w:val="center"/>
              <w:rPr>
                <w:rFonts w:ascii="宋体" w:hAnsi="宋体"/>
                <w:sz w:val="18"/>
              </w:rPr>
            </w:pPr>
            <w:r w:rsidRPr="006342BF">
              <w:rPr>
                <w:rFonts w:ascii="宋体" w:hAnsi="宋体" w:hint="eastAsia"/>
                <w:sz w:val="18"/>
              </w:rPr>
              <w:t>6</w:t>
            </w:r>
          </w:p>
        </w:tc>
        <w:tc>
          <w:tcPr>
            <w:tcW w:w="3100" w:type="dxa"/>
            <w:vAlign w:val="center"/>
          </w:tcPr>
          <w:p w14:paraId="2D6CD6B7" w14:textId="77777777" w:rsidR="00344C88" w:rsidRPr="006342BF" w:rsidRDefault="003123D0">
            <w:pPr>
              <w:rPr>
                <w:rFonts w:ascii="宋体" w:hAnsi="宋体"/>
                <w:sz w:val="18"/>
              </w:rPr>
            </w:pPr>
            <w:r w:rsidRPr="006342BF">
              <w:rPr>
                <w:rFonts w:ascii="宋体" w:hAnsi="宋体" w:hint="eastAsia"/>
                <w:sz w:val="18"/>
              </w:rPr>
              <w:t>尘密</w:t>
            </w:r>
          </w:p>
        </w:tc>
        <w:tc>
          <w:tcPr>
            <w:tcW w:w="4589" w:type="dxa"/>
            <w:tcBorders>
              <w:right w:val="single" w:sz="12" w:space="0" w:color="auto"/>
            </w:tcBorders>
          </w:tcPr>
          <w:p w14:paraId="2D6CD6B8" w14:textId="77777777" w:rsidR="00344C88" w:rsidRPr="006342BF" w:rsidRDefault="003123D0">
            <w:pPr>
              <w:rPr>
                <w:rFonts w:ascii="宋体" w:hAnsi="宋体"/>
                <w:sz w:val="18"/>
              </w:rPr>
            </w:pPr>
            <w:r w:rsidRPr="006342BF">
              <w:rPr>
                <w:rFonts w:ascii="宋体" w:hAnsi="宋体" w:hint="eastAsia"/>
                <w:sz w:val="18"/>
              </w:rPr>
              <w:t>无灰尘进入。</w:t>
            </w:r>
          </w:p>
        </w:tc>
      </w:tr>
      <w:tr w:rsidR="00344C88" w:rsidRPr="006342BF" w14:paraId="2D6CD6BB" w14:textId="77777777">
        <w:tc>
          <w:tcPr>
            <w:tcW w:w="9345" w:type="dxa"/>
            <w:gridSpan w:val="3"/>
            <w:tcBorders>
              <w:left w:val="single" w:sz="12" w:space="0" w:color="auto"/>
              <w:bottom w:val="single" w:sz="12" w:space="0" w:color="auto"/>
              <w:right w:val="single" w:sz="12" w:space="0" w:color="auto"/>
            </w:tcBorders>
            <w:vAlign w:val="center"/>
          </w:tcPr>
          <w:p w14:paraId="2D6CD6BA" w14:textId="77777777" w:rsidR="00344C88" w:rsidRPr="006342BF" w:rsidRDefault="003123D0">
            <w:pPr>
              <w:rPr>
                <w:rFonts w:ascii="宋体" w:hAnsi="宋体"/>
                <w:sz w:val="18"/>
              </w:rPr>
            </w:pPr>
            <w:r w:rsidRPr="006342BF">
              <w:rPr>
                <w:rFonts w:hint="eastAsia"/>
                <w:position w:val="-4"/>
              </w:rPr>
              <w:object w:dxaOrig="180" w:dyaOrig="300" w14:anchorId="2D6CDA69">
                <v:shape id="_x0000_i1142" type="#_x0000_t75" style="width:9.95pt;height:14.9pt" o:ole="">
                  <v:imagedata r:id="rId135" o:title=""/>
                </v:shape>
                <o:OLEObject Type="Embed" ProgID="Equation.3" ShapeID="_x0000_i1142" DrawAspect="Content" ObjectID="_1661069600" r:id="rId140"/>
              </w:object>
            </w:r>
            <w:r w:rsidRPr="006342BF">
              <w:rPr>
                <w:rFonts w:ascii="宋体" w:hAnsi="宋体" w:hint="eastAsia"/>
                <w:sz w:val="18"/>
              </w:rPr>
              <w:t>对象</w:t>
            </w:r>
            <w:r w:rsidRPr="006342BF">
              <w:rPr>
                <w:rFonts w:ascii="宋体" w:hAnsi="宋体"/>
                <w:sz w:val="18"/>
              </w:rPr>
              <w:t>探头的全直径不得通过外壳的开口</w:t>
            </w:r>
            <w:r w:rsidRPr="006342BF">
              <w:rPr>
                <w:rFonts w:ascii="宋体" w:hAnsi="宋体" w:hint="eastAsia"/>
                <w:sz w:val="18"/>
              </w:rPr>
              <w:t>。</w:t>
            </w:r>
          </w:p>
        </w:tc>
      </w:tr>
    </w:tbl>
    <w:p w14:paraId="2D6CD6BC" w14:textId="77777777" w:rsidR="00344C88" w:rsidRPr="006342BF" w:rsidRDefault="00344C88">
      <w:pPr>
        <w:jc w:val="center"/>
        <w:rPr>
          <w:rFonts w:ascii="黑体" w:eastAsia="黑体" w:hAnsi="Calibri"/>
        </w:rPr>
      </w:pPr>
    </w:p>
    <w:p w14:paraId="2D6CD6BD" w14:textId="77777777" w:rsidR="00344C88" w:rsidRPr="006342BF" w:rsidRDefault="003123D0">
      <w:pPr>
        <w:pStyle w:val="af9"/>
        <w:tabs>
          <w:tab w:val="clear" w:pos="360"/>
        </w:tabs>
        <w:spacing w:beforeLines="50" w:before="156" w:afterLines="50" w:after="156"/>
        <w:rPr>
          <w:rFonts w:eastAsia="宋体" w:hAnsi="Calibri"/>
        </w:rPr>
      </w:pPr>
      <w:r w:rsidRPr="006342BF">
        <w:rPr>
          <w:rFonts w:ascii="宋体" w:eastAsia="宋体" w:hAnsi="宋体" w:hint="eastAsia"/>
          <w:b/>
          <w:bCs/>
        </w:rPr>
        <w:t>防水等级</w:t>
      </w:r>
    </w:p>
    <w:p w14:paraId="2D6CD6BE" w14:textId="77777777" w:rsidR="00344C88" w:rsidRPr="006342BF" w:rsidRDefault="003123D0">
      <w:pPr>
        <w:pStyle w:val="afff"/>
        <w:rPr>
          <w:rFonts w:ascii="黑体" w:eastAsia="黑体" w:hAnsi="Calibri"/>
        </w:rPr>
      </w:pPr>
      <w:r w:rsidRPr="006342BF">
        <w:rPr>
          <w:rFonts w:hint="eastAsia"/>
        </w:rPr>
        <w:t>保护外壳内的设备，防止有害的水进入。</w:t>
      </w:r>
    </w:p>
    <w:p w14:paraId="2D6CD6BF" w14:textId="77777777" w:rsidR="00344C88" w:rsidRPr="006342BF" w:rsidRDefault="00344C88">
      <w:pPr>
        <w:jc w:val="center"/>
        <w:rPr>
          <w:rFonts w:ascii="黑体" w:eastAsia="黑体" w:hAnsi="Calibri"/>
        </w:rPr>
      </w:pPr>
    </w:p>
    <w:p w14:paraId="2D6CD6C0" w14:textId="77777777" w:rsidR="00344C88" w:rsidRPr="006342BF" w:rsidRDefault="003123D0">
      <w:pPr>
        <w:jc w:val="center"/>
        <w:rPr>
          <w:rFonts w:ascii="黑体" w:eastAsia="黑体" w:hAnsi="Calibri"/>
        </w:rPr>
      </w:pPr>
      <w:r w:rsidRPr="006342BF">
        <w:rPr>
          <w:rFonts w:ascii="黑体" w:eastAsia="黑体" w:hAnsi="Calibri" w:hint="eastAsia"/>
        </w:rPr>
        <w:t>表</w:t>
      </w:r>
      <w:r w:rsidRPr="006342BF">
        <w:rPr>
          <w:rFonts w:ascii="黑体" w:eastAsia="黑体" w:hAnsi="Calibri"/>
        </w:rPr>
        <w:t>Q.</w:t>
      </w:r>
      <w:r w:rsidRPr="006342BF">
        <w:rPr>
          <w:rFonts w:ascii="黑体" w:eastAsia="黑体" w:hAnsi="Calibri" w:hint="eastAsia"/>
        </w:rPr>
        <w:t>3</w:t>
      </w:r>
      <w:r w:rsidRPr="006342BF">
        <w:rPr>
          <w:rFonts w:ascii="黑体" w:eastAsia="黑体" w:hAnsi="Calibri"/>
        </w:rPr>
        <w:t xml:space="preserve"> </w:t>
      </w:r>
      <w:r w:rsidRPr="006342BF">
        <w:rPr>
          <w:rFonts w:ascii="黑体" w:eastAsia="黑体" w:hAnsi="Calibri" w:hint="eastAsia"/>
        </w:rPr>
        <w:t xml:space="preserve"> 第二位特征数字代表的防护等级</w:t>
      </w:r>
    </w:p>
    <w:tbl>
      <w:tblPr>
        <w:tblW w:w="9345"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1188"/>
        <w:gridCol w:w="3327"/>
        <w:gridCol w:w="4830"/>
      </w:tblGrid>
      <w:tr w:rsidR="006342BF" w:rsidRPr="006342BF" w14:paraId="2D6CD6C3" w14:textId="77777777">
        <w:trPr>
          <w:cantSplit/>
        </w:trPr>
        <w:tc>
          <w:tcPr>
            <w:tcW w:w="1188" w:type="dxa"/>
            <w:vMerge w:val="restart"/>
            <w:tcBorders>
              <w:top w:val="single" w:sz="12" w:space="0" w:color="auto"/>
              <w:left w:val="single" w:sz="12" w:space="0" w:color="auto"/>
              <w:right w:val="single" w:sz="4" w:space="0" w:color="auto"/>
            </w:tcBorders>
          </w:tcPr>
          <w:p w14:paraId="2D6CD6C1" w14:textId="77777777" w:rsidR="00344C88" w:rsidRPr="006342BF" w:rsidRDefault="003123D0">
            <w:pPr>
              <w:jc w:val="center"/>
              <w:rPr>
                <w:rFonts w:ascii="宋体" w:hAnsi="宋体"/>
                <w:sz w:val="18"/>
              </w:rPr>
            </w:pPr>
            <w:r w:rsidRPr="006342BF">
              <w:rPr>
                <w:rFonts w:ascii="宋体" w:hAnsi="宋体" w:hint="eastAsia"/>
                <w:sz w:val="18"/>
              </w:rPr>
              <w:t>第二位特征数字</w:t>
            </w:r>
          </w:p>
        </w:tc>
        <w:tc>
          <w:tcPr>
            <w:tcW w:w="8157" w:type="dxa"/>
            <w:gridSpan w:val="2"/>
            <w:tcBorders>
              <w:top w:val="single" w:sz="12" w:space="0" w:color="auto"/>
              <w:left w:val="single" w:sz="4" w:space="0" w:color="auto"/>
              <w:bottom w:val="single" w:sz="4" w:space="0" w:color="auto"/>
              <w:right w:val="single" w:sz="12" w:space="0" w:color="auto"/>
            </w:tcBorders>
          </w:tcPr>
          <w:p w14:paraId="2D6CD6C2" w14:textId="77777777" w:rsidR="00344C88" w:rsidRPr="006342BF" w:rsidRDefault="003123D0">
            <w:pPr>
              <w:pStyle w:val="affd"/>
              <w:tabs>
                <w:tab w:val="left" w:pos="2694"/>
              </w:tabs>
              <w:snapToGrid/>
              <w:jc w:val="center"/>
              <w:rPr>
                <w:rFonts w:ascii="宋体" w:hAnsi="宋体"/>
                <w:szCs w:val="24"/>
              </w:rPr>
            </w:pPr>
            <w:r w:rsidRPr="006342BF">
              <w:rPr>
                <w:rFonts w:ascii="宋体" w:hAnsi="宋体" w:hint="eastAsia"/>
                <w:szCs w:val="24"/>
              </w:rPr>
              <w:t>防护等级</w:t>
            </w:r>
          </w:p>
        </w:tc>
      </w:tr>
      <w:tr w:rsidR="006342BF" w:rsidRPr="006342BF" w14:paraId="2D6CD6C7" w14:textId="77777777">
        <w:trPr>
          <w:cantSplit/>
        </w:trPr>
        <w:tc>
          <w:tcPr>
            <w:tcW w:w="1188" w:type="dxa"/>
            <w:vMerge/>
            <w:tcBorders>
              <w:left w:val="single" w:sz="12" w:space="0" w:color="auto"/>
              <w:bottom w:val="single" w:sz="8" w:space="0" w:color="auto"/>
              <w:right w:val="single" w:sz="4" w:space="0" w:color="auto"/>
            </w:tcBorders>
          </w:tcPr>
          <w:p w14:paraId="2D6CD6C4" w14:textId="77777777" w:rsidR="00344C88" w:rsidRPr="006342BF" w:rsidRDefault="00344C88">
            <w:pPr>
              <w:rPr>
                <w:rFonts w:ascii="宋体" w:hAnsi="宋体"/>
                <w:sz w:val="18"/>
              </w:rPr>
            </w:pPr>
          </w:p>
        </w:tc>
        <w:tc>
          <w:tcPr>
            <w:tcW w:w="3327" w:type="dxa"/>
            <w:tcBorders>
              <w:top w:val="single" w:sz="4" w:space="0" w:color="auto"/>
              <w:left w:val="single" w:sz="4" w:space="0" w:color="auto"/>
              <w:bottom w:val="single" w:sz="8" w:space="0" w:color="auto"/>
              <w:right w:val="single" w:sz="4" w:space="0" w:color="auto"/>
            </w:tcBorders>
          </w:tcPr>
          <w:p w14:paraId="2D6CD6C5" w14:textId="77777777" w:rsidR="00344C88" w:rsidRPr="006342BF" w:rsidRDefault="003123D0">
            <w:pPr>
              <w:jc w:val="center"/>
              <w:rPr>
                <w:rFonts w:ascii="宋体" w:hAnsi="宋体"/>
                <w:sz w:val="18"/>
              </w:rPr>
            </w:pPr>
            <w:r w:rsidRPr="006342BF">
              <w:rPr>
                <w:rFonts w:ascii="宋体" w:hAnsi="宋体" w:hint="eastAsia"/>
                <w:sz w:val="18"/>
              </w:rPr>
              <w:t>简短说明</w:t>
            </w:r>
          </w:p>
        </w:tc>
        <w:tc>
          <w:tcPr>
            <w:tcW w:w="4830" w:type="dxa"/>
            <w:tcBorders>
              <w:top w:val="single" w:sz="4" w:space="0" w:color="auto"/>
              <w:left w:val="single" w:sz="4" w:space="0" w:color="auto"/>
              <w:bottom w:val="single" w:sz="8" w:space="0" w:color="auto"/>
              <w:right w:val="single" w:sz="12" w:space="0" w:color="auto"/>
            </w:tcBorders>
          </w:tcPr>
          <w:p w14:paraId="2D6CD6C6" w14:textId="77777777" w:rsidR="00344C88" w:rsidRPr="006342BF" w:rsidRDefault="003123D0">
            <w:pPr>
              <w:jc w:val="center"/>
              <w:rPr>
                <w:rFonts w:ascii="宋体" w:hAnsi="宋体"/>
                <w:sz w:val="18"/>
              </w:rPr>
            </w:pPr>
            <w:r w:rsidRPr="006342BF">
              <w:rPr>
                <w:rFonts w:ascii="宋体" w:hAnsi="宋体" w:hint="eastAsia"/>
                <w:sz w:val="18"/>
              </w:rPr>
              <w:t>外壳提供的防护类型的说明</w:t>
            </w:r>
          </w:p>
        </w:tc>
      </w:tr>
      <w:tr w:rsidR="006342BF" w:rsidRPr="006342BF" w14:paraId="2D6CD6CB" w14:textId="77777777">
        <w:tc>
          <w:tcPr>
            <w:tcW w:w="1188" w:type="dxa"/>
            <w:tcBorders>
              <w:top w:val="single" w:sz="8" w:space="0" w:color="auto"/>
              <w:left w:val="single" w:sz="12" w:space="0" w:color="auto"/>
              <w:bottom w:val="single" w:sz="4" w:space="0" w:color="auto"/>
              <w:right w:val="single" w:sz="4" w:space="0" w:color="auto"/>
            </w:tcBorders>
          </w:tcPr>
          <w:p w14:paraId="2D6CD6C8" w14:textId="77777777" w:rsidR="00344C88" w:rsidRPr="006342BF" w:rsidRDefault="003123D0">
            <w:pPr>
              <w:jc w:val="center"/>
              <w:rPr>
                <w:rFonts w:ascii="宋体" w:hAnsi="宋体"/>
                <w:sz w:val="18"/>
              </w:rPr>
            </w:pPr>
            <w:r w:rsidRPr="006342BF">
              <w:rPr>
                <w:rFonts w:ascii="宋体" w:hAnsi="宋体" w:hint="eastAsia"/>
                <w:sz w:val="18"/>
              </w:rPr>
              <w:t>0</w:t>
            </w:r>
          </w:p>
        </w:tc>
        <w:tc>
          <w:tcPr>
            <w:tcW w:w="3327" w:type="dxa"/>
            <w:tcBorders>
              <w:top w:val="single" w:sz="8" w:space="0" w:color="auto"/>
              <w:left w:val="single" w:sz="4" w:space="0" w:color="auto"/>
              <w:bottom w:val="single" w:sz="4" w:space="0" w:color="auto"/>
              <w:right w:val="single" w:sz="4" w:space="0" w:color="auto"/>
            </w:tcBorders>
            <w:vAlign w:val="center"/>
          </w:tcPr>
          <w:p w14:paraId="2D6CD6C9" w14:textId="77777777" w:rsidR="00344C88" w:rsidRPr="006342BF" w:rsidRDefault="003123D0">
            <w:pPr>
              <w:rPr>
                <w:rFonts w:ascii="宋体" w:hAnsi="宋体"/>
                <w:sz w:val="18"/>
              </w:rPr>
            </w:pPr>
            <w:r w:rsidRPr="006342BF">
              <w:rPr>
                <w:rFonts w:ascii="宋体" w:hAnsi="宋体" w:hint="eastAsia"/>
                <w:sz w:val="18"/>
              </w:rPr>
              <w:t>无防护</w:t>
            </w:r>
          </w:p>
        </w:tc>
        <w:tc>
          <w:tcPr>
            <w:tcW w:w="4830" w:type="dxa"/>
            <w:tcBorders>
              <w:top w:val="single" w:sz="8" w:space="0" w:color="auto"/>
              <w:left w:val="single" w:sz="4" w:space="0" w:color="auto"/>
              <w:bottom w:val="single" w:sz="4" w:space="0" w:color="auto"/>
              <w:right w:val="single" w:sz="12" w:space="0" w:color="auto"/>
            </w:tcBorders>
          </w:tcPr>
          <w:p w14:paraId="2D6CD6CA" w14:textId="77777777" w:rsidR="00344C88" w:rsidRPr="006342BF" w:rsidRDefault="003123D0">
            <w:pPr>
              <w:ind w:rightChars="-1" w:right="-2"/>
              <w:rPr>
                <w:rFonts w:ascii="宋体" w:hAnsi="宋体"/>
                <w:sz w:val="18"/>
              </w:rPr>
            </w:pPr>
            <w:r w:rsidRPr="006342BF">
              <w:rPr>
                <w:rFonts w:ascii="宋体" w:hAnsi="宋体" w:hint="eastAsia"/>
                <w:sz w:val="18"/>
              </w:rPr>
              <w:t>垂直水滴应无有害影响</w:t>
            </w:r>
          </w:p>
        </w:tc>
      </w:tr>
      <w:tr w:rsidR="006342BF" w:rsidRPr="006342BF" w14:paraId="2D6CD6CF" w14:textId="77777777">
        <w:tc>
          <w:tcPr>
            <w:tcW w:w="1188" w:type="dxa"/>
            <w:tcBorders>
              <w:top w:val="single" w:sz="4" w:space="0" w:color="auto"/>
              <w:left w:val="single" w:sz="12" w:space="0" w:color="auto"/>
              <w:bottom w:val="single" w:sz="4" w:space="0" w:color="auto"/>
              <w:right w:val="single" w:sz="4" w:space="0" w:color="auto"/>
            </w:tcBorders>
          </w:tcPr>
          <w:p w14:paraId="2D6CD6CC" w14:textId="77777777" w:rsidR="00344C88" w:rsidRPr="006342BF" w:rsidRDefault="003123D0">
            <w:pPr>
              <w:jc w:val="center"/>
              <w:rPr>
                <w:rFonts w:ascii="宋体" w:hAnsi="宋体"/>
                <w:sz w:val="18"/>
              </w:rPr>
            </w:pPr>
            <w:r w:rsidRPr="006342BF">
              <w:rPr>
                <w:rFonts w:ascii="宋体" w:hAnsi="宋体" w:hint="eastAsia"/>
                <w:sz w:val="18"/>
              </w:rPr>
              <w:t>1</w:t>
            </w:r>
          </w:p>
        </w:tc>
        <w:tc>
          <w:tcPr>
            <w:tcW w:w="3327" w:type="dxa"/>
            <w:tcBorders>
              <w:top w:val="single" w:sz="4" w:space="0" w:color="auto"/>
              <w:left w:val="single" w:sz="4" w:space="0" w:color="auto"/>
              <w:bottom w:val="single" w:sz="4" w:space="0" w:color="auto"/>
              <w:right w:val="single" w:sz="4" w:space="0" w:color="auto"/>
            </w:tcBorders>
            <w:vAlign w:val="center"/>
          </w:tcPr>
          <w:p w14:paraId="2D6CD6CD" w14:textId="77777777" w:rsidR="00344C88" w:rsidRPr="006342BF" w:rsidRDefault="003123D0">
            <w:pPr>
              <w:rPr>
                <w:rFonts w:ascii="宋体" w:hAnsi="宋体"/>
                <w:sz w:val="18"/>
              </w:rPr>
            </w:pPr>
            <w:r w:rsidRPr="006342BF">
              <w:rPr>
                <w:rFonts w:ascii="宋体" w:hAnsi="宋体" w:hint="eastAsia"/>
                <w:sz w:val="18"/>
              </w:rPr>
              <w:t>防垂直滴水</w:t>
            </w:r>
          </w:p>
        </w:tc>
        <w:tc>
          <w:tcPr>
            <w:tcW w:w="4830" w:type="dxa"/>
            <w:tcBorders>
              <w:top w:val="single" w:sz="4" w:space="0" w:color="auto"/>
              <w:left w:val="single" w:sz="4" w:space="0" w:color="auto"/>
              <w:bottom w:val="single" w:sz="4" w:space="0" w:color="auto"/>
              <w:right w:val="single" w:sz="12" w:space="0" w:color="auto"/>
            </w:tcBorders>
          </w:tcPr>
          <w:p w14:paraId="2D6CD6CE" w14:textId="77777777" w:rsidR="00344C88" w:rsidRPr="006342BF" w:rsidRDefault="003123D0">
            <w:pPr>
              <w:rPr>
                <w:rFonts w:ascii="宋体" w:hAnsi="宋体"/>
                <w:sz w:val="18"/>
              </w:rPr>
            </w:pPr>
            <w:r w:rsidRPr="006342BF">
              <w:rPr>
                <w:rFonts w:ascii="宋体" w:hAnsi="宋体" w:hint="eastAsia"/>
                <w:sz w:val="18"/>
              </w:rPr>
              <w:t>滴水（垂直滴落水滴）应无有害影响。</w:t>
            </w:r>
          </w:p>
        </w:tc>
      </w:tr>
      <w:tr w:rsidR="006342BF" w:rsidRPr="006342BF" w14:paraId="2D6CD6D3" w14:textId="77777777">
        <w:tc>
          <w:tcPr>
            <w:tcW w:w="1188" w:type="dxa"/>
            <w:tcBorders>
              <w:top w:val="single" w:sz="4" w:space="0" w:color="auto"/>
              <w:left w:val="single" w:sz="12" w:space="0" w:color="auto"/>
              <w:bottom w:val="single" w:sz="4" w:space="0" w:color="auto"/>
              <w:right w:val="single" w:sz="4" w:space="0" w:color="auto"/>
            </w:tcBorders>
          </w:tcPr>
          <w:p w14:paraId="2D6CD6D0" w14:textId="77777777" w:rsidR="00344C88" w:rsidRPr="006342BF" w:rsidRDefault="003123D0">
            <w:pPr>
              <w:jc w:val="center"/>
              <w:rPr>
                <w:rFonts w:ascii="宋体" w:hAnsi="宋体"/>
                <w:sz w:val="18"/>
              </w:rPr>
            </w:pPr>
            <w:r w:rsidRPr="006342BF">
              <w:rPr>
                <w:rFonts w:ascii="宋体" w:hAnsi="宋体" w:hint="eastAsia"/>
                <w:sz w:val="18"/>
              </w:rPr>
              <w:t>2</w:t>
            </w:r>
          </w:p>
        </w:tc>
        <w:tc>
          <w:tcPr>
            <w:tcW w:w="3327" w:type="dxa"/>
            <w:tcBorders>
              <w:top w:val="single" w:sz="4" w:space="0" w:color="auto"/>
              <w:left w:val="single" w:sz="4" w:space="0" w:color="auto"/>
              <w:bottom w:val="single" w:sz="4" w:space="0" w:color="auto"/>
              <w:right w:val="single" w:sz="4" w:space="0" w:color="auto"/>
            </w:tcBorders>
            <w:vAlign w:val="center"/>
          </w:tcPr>
          <w:p w14:paraId="2D6CD6D1" w14:textId="77777777" w:rsidR="00344C88" w:rsidRPr="006342BF" w:rsidRDefault="003123D0">
            <w:pPr>
              <w:rPr>
                <w:rFonts w:ascii="宋体" w:hAnsi="宋体"/>
                <w:sz w:val="18"/>
              </w:rPr>
            </w:pPr>
            <w:r w:rsidRPr="006342BF">
              <w:rPr>
                <w:rFonts w:ascii="宋体" w:hAnsi="宋体" w:hint="eastAsia"/>
                <w:sz w:val="18"/>
              </w:rPr>
              <w:t>外壳在15</w:t>
            </w:r>
            <w:r w:rsidRPr="006342BF">
              <w:rPr>
                <w:rFonts w:ascii="宋体" w:hAnsi="宋体" w:hint="eastAsia"/>
                <w:sz w:val="18"/>
              </w:rPr>
              <w:sym w:font="Symbol" w:char="F0B0"/>
            </w:r>
            <w:r w:rsidRPr="006342BF">
              <w:rPr>
                <w:rFonts w:ascii="宋体" w:hAnsi="宋体" w:hint="eastAsia"/>
                <w:sz w:val="18"/>
              </w:rPr>
              <w:t>范围内倾斜时的防滴水</w:t>
            </w:r>
          </w:p>
        </w:tc>
        <w:tc>
          <w:tcPr>
            <w:tcW w:w="4830" w:type="dxa"/>
            <w:tcBorders>
              <w:top w:val="single" w:sz="4" w:space="0" w:color="auto"/>
              <w:left w:val="single" w:sz="4" w:space="0" w:color="auto"/>
              <w:bottom w:val="single" w:sz="4" w:space="0" w:color="auto"/>
              <w:right w:val="single" w:sz="12" w:space="0" w:color="auto"/>
            </w:tcBorders>
          </w:tcPr>
          <w:p w14:paraId="2D6CD6D2" w14:textId="77777777" w:rsidR="00344C88" w:rsidRPr="006342BF" w:rsidRDefault="003123D0">
            <w:pPr>
              <w:rPr>
                <w:rFonts w:ascii="宋体" w:hAnsi="宋体"/>
                <w:sz w:val="18"/>
              </w:rPr>
            </w:pPr>
            <w:r w:rsidRPr="006342BF">
              <w:rPr>
                <w:rFonts w:ascii="宋体" w:hAnsi="宋体" w:hint="eastAsia"/>
                <w:sz w:val="18"/>
              </w:rPr>
              <w:t>当箱体在垂直两侧以任意角度倾斜至15°时，垂直滴水应无有害影响。</w:t>
            </w:r>
          </w:p>
        </w:tc>
      </w:tr>
      <w:tr w:rsidR="006342BF" w:rsidRPr="006342BF" w14:paraId="2D6CD6D7" w14:textId="77777777">
        <w:tc>
          <w:tcPr>
            <w:tcW w:w="1188" w:type="dxa"/>
            <w:tcBorders>
              <w:top w:val="single" w:sz="4" w:space="0" w:color="auto"/>
              <w:left w:val="single" w:sz="12" w:space="0" w:color="auto"/>
              <w:bottom w:val="single" w:sz="4" w:space="0" w:color="auto"/>
              <w:right w:val="single" w:sz="4" w:space="0" w:color="auto"/>
            </w:tcBorders>
          </w:tcPr>
          <w:p w14:paraId="2D6CD6D4" w14:textId="77777777" w:rsidR="00344C88" w:rsidRPr="006342BF" w:rsidRDefault="003123D0">
            <w:pPr>
              <w:jc w:val="center"/>
              <w:rPr>
                <w:rFonts w:ascii="宋体" w:hAnsi="宋体"/>
                <w:sz w:val="18"/>
              </w:rPr>
            </w:pPr>
            <w:r w:rsidRPr="006342BF">
              <w:rPr>
                <w:rFonts w:ascii="宋体" w:hAnsi="宋体" w:hint="eastAsia"/>
                <w:sz w:val="18"/>
              </w:rPr>
              <w:t>3</w:t>
            </w:r>
          </w:p>
        </w:tc>
        <w:tc>
          <w:tcPr>
            <w:tcW w:w="3327" w:type="dxa"/>
            <w:tcBorders>
              <w:top w:val="single" w:sz="4" w:space="0" w:color="auto"/>
              <w:left w:val="single" w:sz="4" w:space="0" w:color="auto"/>
              <w:bottom w:val="single" w:sz="4" w:space="0" w:color="auto"/>
              <w:right w:val="single" w:sz="4" w:space="0" w:color="auto"/>
            </w:tcBorders>
            <w:vAlign w:val="center"/>
          </w:tcPr>
          <w:p w14:paraId="2D6CD6D5" w14:textId="77777777" w:rsidR="00344C88" w:rsidRPr="006342BF" w:rsidRDefault="003123D0">
            <w:pPr>
              <w:rPr>
                <w:rFonts w:ascii="宋体" w:hAnsi="宋体"/>
                <w:sz w:val="18"/>
              </w:rPr>
            </w:pPr>
            <w:r w:rsidRPr="006342BF">
              <w:rPr>
                <w:rFonts w:ascii="宋体" w:hAnsi="宋体" w:hint="eastAsia"/>
                <w:sz w:val="18"/>
              </w:rPr>
              <w:t>防淋水</w:t>
            </w:r>
          </w:p>
        </w:tc>
        <w:tc>
          <w:tcPr>
            <w:tcW w:w="4830" w:type="dxa"/>
            <w:tcBorders>
              <w:top w:val="single" w:sz="4" w:space="0" w:color="auto"/>
              <w:left w:val="single" w:sz="4" w:space="0" w:color="auto"/>
              <w:bottom w:val="single" w:sz="4" w:space="0" w:color="auto"/>
              <w:right w:val="single" w:sz="12" w:space="0" w:color="auto"/>
            </w:tcBorders>
          </w:tcPr>
          <w:p w14:paraId="2D6CD6D6" w14:textId="77777777" w:rsidR="00344C88" w:rsidRPr="006342BF" w:rsidRDefault="003123D0">
            <w:pPr>
              <w:rPr>
                <w:rFonts w:ascii="宋体" w:hAnsi="宋体"/>
                <w:sz w:val="18"/>
              </w:rPr>
            </w:pPr>
            <w:r w:rsidRPr="006342BF">
              <w:rPr>
                <w:rFonts w:ascii="宋体" w:hAnsi="宋体" w:hint="eastAsia"/>
                <w:sz w:val="18"/>
              </w:rPr>
              <w:t>在垂直方向两侧各60</w:t>
            </w:r>
            <w:r w:rsidRPr="006342BF">
              <w:rPr>
                <w:rFonts w:ascii="宋体" w:hAnsi="宋体" w:hint="eastAsia"/>
                <w:sz w:val="18"/>
              </w:rPr>
              <w:sym w:font="Symbol" w:char="F0B0"/>
            </w:r>
            <w:r w:rsidRPr="006342BF">
              <w:rPr>
                <w:rFonts w:ascii="宋体" w:hAnsi="宋体" w:hint="eastAsia"/>
                <w:sz w:val="18"/>
              </w:rPr>
              <w:t>范围内淋水应无有害影响。</w:t>
            </w:r>
          </w:p>
        </w:tc>
      </w:tr>
      <w:tr w:rsidR="006342BF" w:rsidRPr="006342BF" w14:paraId="2D6CD6DB" w14:textId="77777777">
        <w:tc>
          <w:tcPr>
            <w:tcW w:w="1188" w:type="dxa"/>
            <w:tcBorders>
              <w:top w:val="single" w:sz="4" w:space="0" w:color="auto"/>
              <w:left w:val="single" w:sz="12" w:space="0" w:color="auto"/>
              <w:bottom w:val="single" w:sz="4" w:space="0" w:color="auto"/>
              <w:right w:val="single" w:sz="4" w:space="0" w:color="auto"/>
            </w:tcBorders>
          </w:tcPr>
          <w:p w14:paraId="2D6CD6D8" w14:textId="77777777" w:rsidR="00344C88" w:rsidRPr="006342BF" w:rsidRDefault="003123D0">
            <w:pPr>
              <w:jc w:val="center"/>
              <w:rPr>
                <w:rFonts w:ascii="宋体" w:hAnsi="宋体"/>
                <w:sz w:val="18"/>
              </w:rPr>
            </w:pPr>
            <w:r w:rsidRPr="006342BF">
              <w:rPr>
                <w:rFonts w:ascii="宋体" w:hAnsi="宋体" w:hint="eastAsia"/>
                <w:sz w:val="18"/>
              </w:rPr>
              <w:t>4</w:t>
            </w:r>
          </w:p>
        </w:tc>
        <w:tc>
          <w:tcPr>
            <w:tcW w:w="3327" w:type="dxa"/>
            <w:tcBorders>
              <w:top w:val="single" w:sz="4" w:space="0" w:color="auto"/>
              <w:left w:val="single" w:sz="4" w:space="0" w:color="auto"/>
              <w:bottom w:val="single" w:sz="4" w:space="0" w:color="auto"/>
              <w:right w:val="single" w:sz="4" w:space="0" w:color="auto"/>
            </w:tcBorders>
            <w:vAlign w:val="center"/>
          </w:tcPr>
          <w:p w14:paraId="2D6CD6D9" w14:textId="77777777" w:rsidR="00344C88" w:rsidRPr="006342BF" w:rsidRDefault="003123D0">
            <w:pPr>
              <w:rPr>
                <w:rFonts w:ascii="宋体" w:hAnsi="宋体"/>
                <w:sz w:val="18"/>
              </w:rPr>
            </w:pPr>
            <w:r w:rsidRPr="006342BF">
              <w:rPr>
                <w:rFonts w:ascii="宋体" w:hAnsi="宋体" w:hint="eastAsia"/>
                <w:sz w:val="18"/>
              </w:rPr>
              <w:t>防溅水</w:t>
            </w:r>
          </w:p>
        </w:tc>
        <w:tc>
          <w:tcPr>
            <w:tcW w:w="4830" w:type="dxa"/>
            <w:tcBorders>
              <w:top w:val="single" w:sz="4" w:space="0" w:color="auto"/>
              <w:left w:val="single" w:sz="4" w:space="0" w:color="auto"/>
              <w:bottom w:val="single" w:sz="4" w:space="0" w:color="auto"/>
              <w:right w:val="single" w:sz="12" w:space="0" w:color="auto"/>
            </w:tcBorders>
          </w:tcPr>
          <w:p w14:paraId="2D6CD6DA" w14:textId="77777777" w:rsidR="00344C88" w:rsidRPr="006342BF" w:rsidRDefault="003123D0">
            <w:pPr>
              <w:rPr>
                <w:rFonts w:ascii="宋体" w:hAnsi="宋体"/>
                <w:sz w:val="18"/>
              </w:rPr>
            </w:pPr>
            <w:r w:rsidRPr="006342BF">
              <w:rPr>
                <w:rFonts w:ascii="宋体" w:hAnsi="宋体" w:hint="eastAsia"/>
                <w:sz w:val="18"/>
              </w:rPr>
              <w:t>向外壳任何方向</w:t>
            </w:r>
            <w:proofErr w:type="gramStart"/>
            <w:r w:rsidRPr="006342BF">
              <w:rPr>
                <w:rFonts w:ascii="宋体" w:hAnsi="宋体" w:hint="eastAsia"/>
                <w:sz w:val="18"/>
              </w:rPr>
              <w:t>溅</w:t>
            </w:r>
            <w:proofErr w:type="gramEnd"/>
            <w:r w:rsidRPr="006342BF">
              <w:rPr>
                <w:rFonts w:ascii="宋体" w:hAnsi="宋体" w:hint="eastAsia"/>
                <w:sz w:val="18"/>
              </w:rPr>
              <w:t>水应无有害影响。</w:t>
            </w:r>
          </w:p>
        </w:tc>
      </w:tr>
      <w:tr w:rsidR="006342BF" w:rsidRPr="006342BF" w14:paraId="2D6CD6DF" w14:textId="77777777">
        <w:tc>
          <w:tcPr>
            <w:tcW w:w="1188" w:type="dxa"/>
            <w:tcBorders>
              <w:top w:val="single" w:sz="4" w:space="0" w:color="auto"/>
              <w:left w:val="single" w:sz="12" w:space="0" w:color="auto"/>
              <w:bottom w:val="single" w:sz="4" w:space="0" w:color="auto"/>
              <w:right w:val="single" w:sz="4" w:space="0" w:color="auto"/>
            </w:tcBorders>
          </w:tcPr>
          <w:p w14:paraId="2D6CD6DC" w14:textId="77777777" w:rsidR="00344C88" w:rsidRPr="006342BF" w:rsidRDefault="003123D0">
            <w:pPr>
              <w:jc w:val="center"/>
              <w:rPr>
                <w:rFonts w:ascii="宋体" w:hAnsi="宋体"/>
                <w:sz w:val="18"/>
              </w:rPr>
            </w:pPr>
            <w:r w:rsidRPr="006342BF">
              <w:rPr>
                <w:rFonts w:ascii="宋体" w:hAnsi="宋体" w:hint="eastAsia"/>
                <w:sz w:val="18"/>
              </w:rPr>
              <w:t>5</w:t>
            </w:r>
          </w:p>
        </w:tc>
        <w:tc>
          <w:tcPr>
            <w:tcW w:w="3327" w:type="dxa"/>
            <w:tcBorders>
              <w:top w:val="single" w:sz="4" w:space="0" w:color="auto"/>
              <w:left w:val="single" w:sz="4" w:space="0" w:color="auto"/>
              <w:bottom w:val="single" w:sz="4" w:space="0" w:color="auto"/>
              <w:right w:val="single" w:sz="4" w:space="0" w:color="auto"/>
            </w:tcBorders>
            <w:vAlign w:val="center"/>
          </w:tcPr>
          <w:p w14:paraId="2D6CD6DD" w14:textId="77777777" w:rsidR="00344C88" w:rsidRPr="006342BF" w:rsidRDefault="003123D0">
            <w:pPr>
              <w:rPr>
                <w:rFonts w:ascii="宋体" w:hAnsi="宋体"/>
                <w:sz w:val="18"/>
              </w:rPr>
            </w:pPr>
            <w:r w:rsidRPr="006342BF">
              <w:rPr>
                <w:rFonts w:ascii="宋体" w:hAnsi="宋体" w:hint="eastAsia"/>
                <w:sz w:val="18"/>
              </w:rPr>
              <w:t>防喷水</w:t>
            </w:r>
          </w:p>
        </w:tc>
        <w:tc>
          <w:tcPr>
            <w:tcW w:w="4830" w:type="dxa"/>
            <w:tcBorders>
              <w:top w:val="single" w:sz="4" w:space="0" w:color="auto"/>
              <w:left w:val="single" w:sz="4" w:space="0" w:color="auto"/>
              <w:bottom w:val="single" w:sz="4" w:space="0" w:color="auto"/>
              <w:right w:val="single" w:sz="12" w:space="0" w:color="auto"/>
            </w:tcBorders>
          </w:tcPr>
          <w:p w14:paraId="2D6CD6DE" w14:textId="77777777" w:rsidR="00344C88" w:rsidRPr="006342BF" w:rsidRDefault="003123D0">
            <w:pPr>
              <w:rPr>
                <w:rFonts w:ascii="宋体" w:hAnsi="宋体"/>
                <w:sz w:val="18"/>
              </w:rPr>
            </w:pPr>
            <w:r w:rsidRPr="006342BF">
              <w:rPr>
                <w:rFonts w:ascii="宋体" w:hAnsi="宋体" w:hint="eastAsia"/>
                <w:sz w:val="18"/>
              </w:rPr>
              <w:t>外壳任何方向喷水应无有害影响。</w:t>
            </w:r>
          </w:p>
        </w:tc>
      </w:tr>
      <w:tr w:rsidR="006342BF" w:rsidRPr="006342BF" w14:paraId="2D6CD6E3" w14:textId="77777777">
        <w:tc>
          <w:tcPr>
            <w:tcW w:w="1188" w:type="dxa"/>
            <w:tcBorders>
              <w:top w:val="single" w:sz="4" w:space="0" w:color="auto"/>
              <w:left w:val="single" w:sz="12" w:space="0" w:color="auto"/>
              <w:bottom w:val="single" w:sz="4" w:space="0" w:color="auto"/>
              <w:right w:val="single" w:sz="4" w:space="0" w:color="auto"/>
            </w:tcBorders>
          </w:tcPr>
          <w:p w14:paraId="2D6CD6E0" w14:textId="77777777" w:rsidR="00344C88" w:rsidRPr="006342BF" w:rsidRDefault="003123D0">
            <w:pPr>
              <w:jc w:val="center"/>
              <w:rPr>
                <w:rFonts w:ascii="宋体" w:hAnsi="宋体"/>
                <w:sz w:val="18"/>
              </w:rPr>
            </w:pPr>
            <w:r w:rsidRPr="006342BF">
              <w:rPr>
                <w:rFonts w:ascii="宋体" w:hAnsi="宋体" w:hint="eastAsia"/>
                <w:sz w:val="18"/>
              </w:rPr>
              <w:t>6</w:t>
            </w:r>
          </w:p>
        </w:tc>
        <w:tc>
          <w:tcPr>
            <w:tcW w:w="3327" w:type="dxa"/>
            <w:tcBorders>
              <w:top w:val="single" w:sz="4" w:space="0" w:color="auto"/>
              <w:left w:val="single" w:sz="4" w:space="0" w:color="auto"/>
              <w:bottom w:val="single" w:sz="4" w:space="0" w:color="auto"/>
              <w:right w:val="single" w:sz="4" w:space="0" w:color="auto"/>
            </w:tcBorders>
            <w:vAlign w:val="center"/>
          </w:tcPr>
          <w:p w14:paraId="2D6CD6E1" w14:textId="77777777" w:rsidR="00344C88" w:rsidRPr="006342BF" w:rsidRDefault="003123D0">
            <w:pPr>
              <w:rPr>
                <w:rFonts w:ascii="宋体" w:hAnsi="宋体"/>
                <w:sz w:val="18"/>
              </w:rPr>
            </w:pPr>
            <w:proofErr w:type="gramStart"/>
            <w:r w:rsidRPr="006342BF">
              <w:rPr>
                <w:rFonts w:ascii="宋体" w:hAnsi="宋体" w:hint="eastAsia"/>
                <w:sz w:val="18"/>
              </w:rPr>
              <w:t>防强烈</w:t>
            </w:r>
            <w:proofErr w:type="gramEnd"/>
            <w:r w:rsidRPr="006342BF">
              <w:rPr>
                <w:rFonts w:ascii="宋体" w:hAnsi="宋体" w:hint="eastAsia"/>
                <w:sz w:val="18"/>
              </w:rPr>
              <w:t>喷水</w:t>
            </w:r>
          </w:p>
        </w:tc>
        <w:tc>
          <w:tcPr>
            <w:tcW w:w="4830" w:type="dxa"/>
            <w:tcBorders>
              <w:top w:val="single" w:sz="4" w:space="0" w:color="auto"/>
              <w:left w:val="single" w:sz="4" w:space="0" w:color="auto"/>
              <w:bottom w:val="single" w:sz="4" w:space="0" w:color="auto"/>
              <w:right w:val="single" w:sz="12" w:space="0" w:color="auto"/>
            </w:tcBorders>
          </w:tcPr>
          <w:p w14:paraId="2D6CD6E2" w14:textId="77777777" w:rsidR="00344C88" w:rsidRPr="006342BF" w:rsidRDefault="003123D0">
            <w:pPr>
              <w:rPr>
                <w:rFonts w:ascii="宋体" w:hAnsi="宋体"/>
                <w:sz w:val="18"/>
              </w:rPr>
            </w:pPr>
            <w:r w:rsidRPr="006342BF">
              <w:rPr>
                <w:rFonts w:ascii="宋体" w:hAnsi="宋体" w:hint="eastAsia"/>
                <w:sz w:val="18"/>
              </w:rPr>
              <w:t>强烈喷水后外壳进水量应不致达到有害的程度。</w:t>
            </w:r>
          </w:p>
        </w:tc>
      </w:tr>
      <w:tr w:rsidR="006342BF" w:rsidRPr="006342BF" w14:paraId="2D6CD6E7" w14:textId="77777777">
        <w:trPr>
          <w:cantSplit/>
        </w:trPr>
        <w:tc>
          <w:tcPr>
            <w:tcW w:w="1188" w:type="dxa"/>
            <w:tcBorders>
              <w:top w:val="single" w:sz="4" w:space="0" w:color="auto"/>
              <w:left w:val="single" w:sz="12" w:space="0" w:color="auto"/>
              <w:bottom w:val="single" w:sz="4" w:space="0" w:color="auto"/>
              <w:right w:val="single" w:sz="4" w:space="0" w:color="auto"/>
            </w:tcBorders>
          </w:tcPr>
          <w:p w14:paraId="2D6CD6E4" w14:textId="77777777" w:rsidR="00344C88" w:rsidRPr="006342BF" w:rsidRDefault="003123D0">
            <w:pPr>
              <w:jc w:val="center"/>
              <w:rPr>
                <w:rFonts w:ascii="宋体" w:hAnsi="宋体"/>
                <w:sz w:val="18"/>
              </w:rPr>
            </w:pPr>
            <w:r w:rsidRPr="006342BF">
              <w:rPr>
                <w:rFonts w:ascii="宋体" w:hAnsi="宋体" w:hint="eastAsia"/>
                <w:sz w:val="18"/>
              </w:rPr>
              <w:t>7</w:t>
            </w:r>
          </w:p>
        </w:tc>
        <w:tc>
          <w:tcPr>
            <w:tcW w:w="3327" w:type="dxa"/>
            <w:tcBorders>
              <w:top w:val="single" w:sz="4" w:space="0" w:color="auto"/>
              <w:left w:val="single" w:sz="4" w:space="0" w:color="auto"/>
              <w:bottom w:val="single" w:sz="4" w:space="0" w:color="auto"/>
              <w:right w:val="single" w:sz="4" w:space="0" w:color="auto"/>
            </w:tcBorders>
            <w:vAlign w:val="center"/>
          </w:tcPr>
          <w:p w14:paraId="2D6CD6E5" w14:textId="77777777" w:rsidR="00344C88" w:rsidRPr="006342BF" w:rsidRDefault="003123D0">
            <w:pPr>
              <w:rPr>
                <w:rFonts w:ascii="宋体" w:hAnsi="宋体"/>
                <w:sz w:val="18"/>
              </w:rPr>
            </w:pPr>
            <w:proofErr w:type="gramStart"/>
            <w:r w:rsidRPr="006342BF">
              <w:rPr>
                <w:rFonts w:ascii="宋体" w:hAnsi="宋体" w:hint="eastAsia"/>
                <w:sz w:val="18"/>
              </w:rPr>
              <w:t>防短时间</w:t>
            </w:r>
            <w:proofErr w:type="gramEnd"/>
            <w:r w:rsidRPr="006342BF">
              <w:rPr>
                <w:rFonts w:ascii="宋体" w:hAnsi="宋体" w:hint="eastAsia"/>
                <w:sz w:val="18"/>
              </w:rPr>
              <w:t>浸水影响</w:t>
            </w:r>
          </w:p>
        </w:tc>
        <w:tc>
          <w:tcPr>
            <w:tcW w:w="4830" w:type="dxa"/>
            <w:tcBorders>
              <w:top w:val="single" w:sz="4" w:space="0" w:color="auto"/>
              <w:left w:val="single" w:sz="4" w:space="0" w:color="auto"/>
              <w:bottom w:val="single" w:sz="4" w:space="0" w:color="auto"/>
              <w:right w:val="single" w:sz="12" w:space="0" w:color="auto"/>
            </w:tcBorders>
          </w:tcPr>
          <w:p w14:paraId="2D6CD6E6" w14:textId="77777777" w:rsidR="00344C88" w:rsidRPr="006342BF" w:rsidRDefault="003123D0">
            <w:pPr>
              <w:rPr>
                <w:rFonts w:ascii="宋体" w:hAnsi="宋体"/>
                <w:sz w:val="18"/>
              </w:rPr>
            </w:pPr>
            <w:r w:rsidRPr="006342BF">
              <w:rPr>
                <w:rFonts w:ascii="宋体" w:hAnsi="宋体" w:hint="eastAsia"/>
                <w:sz w:val="18"/>
              </w:rPr>
              <w:t>当在规定的压力和时间的条件下，外壳短时间浸入水中后，不能大量进水而造成有害影响。</w:t>
            </w:r>
          </w:p>
        </w:tc>
      </w:tr>
      <w:tr w:rsidR="006342BF" w:rsidRPr="006342BF" w14:paraId="2D6CD6EB" w14:textId="77777777">
        <w:trPr>
          <w:cantSplit/>
        </w:trPr>
        <w:tc>
          <w:tcPr>
            <w:tcW w:w="1188" w:type="dxa"/>
            <w:tcBorders>
              <w:top w:val="single" w:sz="4" w:space="0" w:color="auto"/>
              <w:left w:val="single" w:sz="12" w:space="0" w:color="auto"/>
              <w:bottom w:val="single" w:sz="4" w:space="0" w:color="auto"/>
              <w:right w:val="single" w:sz="4" w:space="0" w:color="auto"/>
            </w:tcBorders>
          </w:tcPr>
          <w:p w14:paraId="2D6CD6E8" w14:textId="77777777" w:rsidR="00344C88" w:rsidRPr="006342BF" w:rsidRDefault="003123D0">
            <w:pPr>
              <w:jc w:val="center"/>
              <w:rPr>
                <w:rFonts w:ascii="宋体" w:hAnsi="宋体"/>
                <w:sz w:val="18"/>
              </w:rPr>
            </w:pPr>
            <w:r w:rsidRPr="006342BF">
              <w:rPr>
                <w:rFonts w:ascii="宋体" w:hAnsi="宋体" w:hint="eastAsia"/>
                <w:sz w:val="18"/>
              </w:rPr>
              <w:t>8</w:t>
            </w:r>
          </w:p>
        </w:tc>
        <w:tc>
          <w:tcPr>
            <w:tcW w:w="3327" w:type="dxa"/>
            <w:tcBorders>
              <w:top w:val="single" w:sz="4" w:space="0" w:color="auto"/>
              <w:left w:val="single" w:sz="4" w:space="0" w:color="auto"/>
              <w:bottom w:val="single" w:sz="4" w:space="0" w:color="auto"/>
              <w:right w:val="single" w:sz="4" w:space="0" w:color="auto"/>
            </w:tcBorders>
            <w:vAlign w:val="center"/>
          </w:tcPr>
          <w:p w14:paraId="2D6CD6E9" w14:textId="77777777" w:rsidR="00344C88" w:rsidRPr="006342BF" w:rsidRDefault="003123D0">
            <w:pPr>
              <w:rPr>
                <w:rFonts w:ascii="宋体" w:hAnsi="宋体"/>
                <w:sz w:val="18"/>
              </w:rPr>
            </w:pPr>
            <w:proofErr w:type="gramStart"/>
            <w:r w:rsidRPr="006342BF">
              <w:rPr>
                <w:rFonts w:ascii="宋体" w:hAnsi="宋体" w:hint="eastAsia"/>
                <w:sz w:val="18"/>
              </w:rPr>
              <w:t>防持续</w:t>
            </w:r>
            <w:proofErr w:type="gramEnd"/>
            <w:r w:rsidRPr="006342BF">
              <w:rPr>
                <w:rFonts w:ascii="宋体" w:hAnsi="宋体" w:hint="eastAsia"/>
                <w:sz w:val="18"/>
              </w:rPr>
              <w:t>浸水影响</w:t>
            </w:r>
          </w:p>
        </w:tc>
        <w:tc>
          <w:tcPr>
            <w:tcW w:w="4830" w:type="dxa"/>
            <w:tcBorders>
              <w:top w:val="single" w:sz="4" w:space="0" w:color="auto"/>
              <w:left w:val="single" w:sz="4" w:space="0" w:color="auto"/>
              <w:bottom w:val="single" w:sz="4" w:space="0" w:color="auto"/>
              <w:right w:val="single" w:sz="12" w:space="0" w:color="auto"/>
            </w:tcBorders>
          </w:tcPr>
          <w:p w14:paraId="2D6CD6EA" w14:textId="77777777" w:rsidR="00344C88" w:rsidRPr="006342BF" w:rsidRDefault="003123D0">
            <w:pPr>
              <w:rPr>
                <w:rFonts w:ascii="宋体" w:hAnsi="宋体"/>
                <w:sz w:val="18"/>
              </w:rPr>
            </w:pPr>
            <w:r w:rsidRPr="006342BF">
              <w:rPr>
                <w:rFonts w:ascii="宋体" w:hAnsi="宋体" w:hint="eastAsia"/>
                <w:sz w:val="18"/>
              </w:rPr>
              <w:t>当外壳在制造商和用户同意但比数字7更严重的条件下持续浸水时，不能大量进水而造成有害影响。</w:t>
            </w:r>
          </w:p>
        </w:tc>
      </w:tr>
      <w:tr w:rsidR="00344C88" w:rsidRPr="006342BF" w14:paraId="2D6CD6EF" w14:textId="77777777">
        <w:trPr>
          <w:cantSplit/>
        </w:trPr>
        <w:tc>
          <w:tcPr>
            <w:tcW w:w="1188" w:type="dxa"/>
            <w:tcBorders>
              <w:top w:val="single" w:sz="4" w:space="0" w:color="auto"/>
              <w:left w:val="single" w:sz="12" w:space="0" w:color="auto"/>
              <w:bottom w:val="single" w:sz="12" w:space="0" w:color="000000"/>
              <w:right w:val="single" w:sz="4" w:space="0" w:color="auto"/>
            </w:tcBorders>
          </w:tcPr>
          <w:p w14:paraId="2D6CD6EC" w14:textId="77777777" w:rsidR="00344C88" w:rsidRPr="006342BF" w:rsidRDefault="003123D0">
            <w:pPr>
              <w:jc w:val="center"/>
              <w:rPr>
                <w:rFonts w:ascii="宋体" w:hAnsi="宋体"/>
                <w:sz w:val="18"/>
              </w:rPr>
            </w:pPr>
            <w:r w:rsidRPr="006342BF">
              <w:rPr>
                <w:rFonts w:ascii="宋体" w:hAnsi="宋体" w:hint="eastAsia"/>
                <w:sz w:val="18"/>
              </w:rPr>
              <w:t>9</w:t>
            </w:r>
          </w:p>
        </w:tc>
        <w:tc>
          <w:tcPr>
            <w:tcW w:w="3327" w:type="dxa"/>
            <w:tcBorders>
              <w:top w:val="single" w:sz="4" w:space="0" w:color="auto"/>
              <w:left w:val="single" w:sz="4" w:space="0" w:color="auto"/>
              <w:bottom w:val="single" w:sz="12" w:space="0" w:color="000000"/>
              <w:right w:val="single" w:sz="4" w:space="0" w:color="auto"/>
            </w:tcBorders>
            <w:vAlign w:val="center"/>
          </w:tcPr>
          <w:p w14:paraId="2D6CD6ED" w14:textId="77777777" w:rsidR="00344C88" w:rsidRPr="006342BF" w:rsidRDefault="003123D0">
            <w:pPr>
              <w:rPr>
                <w:rFonts w:ascii="宋体" w:hAnsi="宋体"/>
                <w:sz w:val="18"/>
              </w:rPr>
            </w:pPr>
            <w:r w:rsidRPr="006342BF">
              <w:rPr>
                <w:rFonts w:ascii="宋体" w:hAnsi="宋体" w:hint="eastAsia"/>
                <w:sz w:val="18"/>
              </w:rPr>
              <w:t>防高压、高温水射流</w:t>
            </w:r>
          </w:p>
        </w:tc>
        <w:tc>
          <w:tcPr>
            <w:tcW w:w="4830" w:type="dxa"/>
            <w:tcBorders>
              <w:top w:val="single" w:sz="4" w:space="0" w:color="auto"/>
              <w:left w:val="single" w:sz="4" w:space="0" w:color="auto"/>
              <w:bottom w:val="single" w:sz="12" w:space="0" w:color="000000"/>
              <w:right w:val="single" w:sz="12" w:space="0" w:color="auto"/>
            </w:tcBorders>
          </w:tcPr>
          <w:p w14:paraId="2D6CD6EE" w14:textId="77777777" w:rsidR="00344C88" w:rsidRPr="006342BF" w:rsidRDefault="003123D0">
            <w:pPr>
              <w:rPr>
                <w:rFonts w:ascii="宋体" w:hAnsi="宋体"/>
                <w:sz w:val="18"/>
              </w:rPr>
            </w:pPr>
            <w:r w:rsidRPr="006342BF">
              <w:rPr>
                <w:rFonts w:ascii="宋体" w:hAnsi="宋体" w:hint="eastAsia"/>
                <w:sz w:val="18"/>
              </w:rPr>
              <w:t>从任何方向</w:t>
            </w:r>
            <w:proofErr w:type="gramStart"/>
            <w:r w:rsidRPr="006342BF">
              <w:rPr>
                <w:rFonts w:ascii="宋体" w:hAnsi="宋体" w:hint="eastAsia"/>
                <w:sz w:val="18"/>
              </w:rPr>
              <w:t>向</w:t>
            </w:r>
            <w:proofErr w:type="gramEnd"/>
            <w:r w:rsidRPr="006342BF">
              <w:rPr>
                <w:rFonts w:ascii="宋体" w:hAnsi="宋体" w:hint="eastAsia"/>
                <w:sz w:val="18"/>
              </w:rPr>
              <w:t>外壳投射高压、高温的水应无有害影响</w:t>
            </w:r>
          </w:p>
        </w:tc>
      </w:tr>
    </w:tbl>
    <w:p w14:paraId="2D6CD6F0" w14:textId="77777777" w:rsidR="00344C88" w:rsidRPr="006342BF" w:rsidRDefault="00344C88">
      <w:pPr>
        <w:pStyle w:val="afff"/>
      </w:pPr>
    </w:p>
    <w:p w14:paraId="2D6CD6F1" w14:textId="77777777" w:rsidR="00344C88" w:rsidRPr="006342BF" w:rsidRDefault="00344C88">
      <w:pPr>
        <w:pStyle w:val="afff"/>
      </w:pPr>
    </w:p>
    <w:p w14:paraId="2D6CD6F2" w14:textId="77777777" w:rsidR="00344C88" w:rsidRPr="006342BF" w:rsidRDefault="00344C88">
      <w:pPr>
        <w:pStyle w:val="aff1"/>
        <w:numPr>
          <w:ilvl w:val="0"/>
          <w:numId w:val="0"/>
        </w:numPr>
        <w:ind w:leftChars="190" w:left="399" w:firstLineChars="200" w:firstLine="360"/>
      </w:pPr>
    </w:p>
    <w:p w14:paraId="2D6CD6F3" w14:textId="77777777" w:rsidR="00344C88" w:rsidRPr="006342BF" w:rsidRDefault="00344C88">
      <w:pPr>
        <w:pStyle w:val="aa"/>
        <w:rPr>
          <w:color w:val="auto"/>
        </w:rPr>
      </w:pPr>
    </w:p>
    <w:p w14:paraId="2D6CD6F4" w14:textId="77777777" w:rsidR="00344C88" w:rsidRPr="006342BF" w:rsidRDefault="00344C88">
      <w:pPr>
        <w:pStyle w:val="af5"/>
        <w:rPr>
          <w:color w:val="auto"/>
        </w:rPr>
      </w:pPr>
    </w:p>
    <w:p w14:paraId="2D6CD6F5" w14:textId="77777777" w:rsidR="00344C88" w:rsidRPr="006342BF" w:rsidRDefault="003123D0">
      <w:pPr>
        <w:pStyle w:val="af8"/>
      </w:pPr>
      <w:r w:rsidRPr="006342BF">
        <w:br/>
      </w:r>
      <w:r w:rsidRPr="006342BF">
        <w:rPr>
          <w:rFonts w:hint="eastAsia"/>
        </w:rPr>
        <w:t>（规范性附录）</w:t>
      </w:r>
      <w:r w:rsidRPr="006342BF">
        <w:br/>
      </w:r>
      <w:r w:rsidRPr="006342BF">
        <w:rPr>
          <w:rFonts w:hAnsi="宋体" w:hint="eastAsia"/>
        </w:rPr>
        <w:t>GB/T 16935.1—2008</w:t>
      </w:r>
      <w:r w:rsidRPr="006342BF">
        <w:rPr>
          <w:rFonts w:hAnsi="Calibri" w:hint="eastAsia"/>
        </w:rPr>
        <w:t>中6.1.2.2.1的应用说明</w:t>
      </w:r>
    </w:p>
    <w:p w14:paraId="2D6CD6F6" w14:textId="77777777" w:rsidR="00344C88" w:rsidRPr="006342BF" w:rsidRDefault="003123D0">
      <w:pPr>
        <w:pStyle w:val="af9"/>
        <w:tabs>
          <w:tab w:val="clear" w:pos="360"/>
        </w:tabs>
        <w:spacing w:beforeLines="50" w:before="156" w:afterLines="50" w:after="156"/>
        <w:rPr>
          <w:rFonts w:hAnsi="Calibri"/>
        </w:rPr>
      </w:pPr>
      <w:r w:rsidRPr="006342BF">
        <w:rPr>
          <w:rFonts w:hAnsi="Calibri" w:hint="eastAsia"/>
        </w:rPr>
        <w:t>冲击绝缘试验</w:t>
      </w:r>
    </w:p>
    <w:p w14:paraId="2D6CD6F7" w14:textId="77777777" w:rsidR="00344C88" w:rsidRPr="006342BF" w:rsidRDefault="003123D0">
      <w:pPr>
        <w:numPr>
          <w:ilvl w:val="0"/>
          <w:numId w:val="3"/>
        </w:numPr>
        <w:ind w:left="1038" w:hanging="618"/>
        <w:rPr>
          <w:rFonts w:ascii="宋体" w:hAnsi="Calibri"/>
        </w:rPr>
      </w:pPr>
      <w:r w:rsidRPr="006342BF">
        <w:rPr>
          <w:rFonts w:ascii="宋体" w:hAnsi="Calibri" w:hint="eastAsia"/>
        </w:rPr>
        <w:t xml:space="preserve">波形：1.2/50 </w:t>
      </w:r>
      <w:r w:rsidRPr="006342BF">
        <w:rPr>
          <w:rFonts w:ascii="宋体" w:hAnsi="宋体"/>
          <w:szCs w:val="21"/>
        </w:rPr>
        <w:sym w:font="Symbol" w:char="F06D"/>
      </w:r>
      <w:r w:rsidRPr="006342BF">
        <w:rPr>
          <w:rFonts w:ascii="宋体" w:hAnsi="宋体"/>
        </w:rPr>
        <w:t>s</w:t>
      </w:r>
      <w:r w:rsidRPr="006342BF">
        <w:rPr>
          <w:rFonts w:ascii="宋体" w:hAnsi="宋体" w:hint="eastAsia"/>
        </w:rPr>
        <w:t>；</w:t>
      </w:r>
    </w:p>
    <w:p w14:paraId="2D6CD6F8" w14:textId="77777777" w:rsidR="00344C88" w:rsidRPr="006342BF" w:rsidRDefault="003123D0">
      <w:pPr>
        <w:numPr>
          <w:ilvl w:val="0"/>
          <w:numId w:val="3"/>
        </w:numPr>
        <w:ind w:left="1038" w:hanging="618"/>
        <w:rPr>
          <w:rFonts w:ascii="宋体" w:hAnsi="Calibri"/>
        </w:rPr>
      </w:pPr>
      <w:r w:rsidRPr="006342BF">
        <w:rPr>
          <w:rFonts w:ascii="宋体" w:hAnsi="Calibri" w:hint="eastAsia"/>
        </w:rPr>
        <w:t>每一极性三次冲击；</w:t>
      </w:r>
    </w:p>
    <w:p w14:paraId="2D6CD6F9" w14:textId="77777777" w:rsidR="00344C88" w:rsidRPr="006342BF" w:rsidRDefault="003123D0">
      <w:pPr>
        <w:numPr>
          <w:ilvl w:val="0"/>
          <w:numId w:val="3"/>
        </w:numPr>
        <w:ind w:left="1038" w:hanging="618"/>
        <w:rPr>
          <w:rFonts w:ascii="宋体" w:hAnsi="Calibri"/>
        </w:rPr>
      </w:pPr>
      <w:r w:rsidRPr="006342BF">
        <w:rPr>
          <w:rFonts w:ascii="宋体" w:hAnsi="Calibri" w:hint="eastAsia"/>
        </w:rPr>
        <w:t>相邻两次冲击的间隔时间至少1 s；</w:t>
      </w:r>
    </w:p>
    <w:p w14:paraId="2D6CD6FA" w14:textId="77777777" w:rsidR="00344C88" w:rsidRPr="006342BF" w:rsidRDefault="003123D0">
      <w:pPr>
        <w:numPr>
          <w:ilvl w:val="0"/>
          <w:numId w:val="3"/>
        </w:numPr>
        <w:ind w:left="1038" w:hanging="618"/>
        <w:rPr>
          <w:rFonts w:ascii="宋体" w:hAnsi="Calibri"/>
        </w:rPr>
      </w:pPr>
      <w:r w:rsidRPr="006342BF">
        <w:rPr>
          <w:rFonts w:ascii="宋体" w:hAnsi="Calibri" w:hint="eastAsia"/>
        </w:rPr>
        <w:t>冲击电压按</w:t>
      </w:r>
      <w:r w:rsidRPr="006342BF">
        <w:rPr>
          <w:rFonts w:ascii="宋体" w:hAnsi="宋体" w:hint="eastAsia"/>
        </w:rPr>
        <w:t>GB/T 16935.1—2008</w:t>
      </w:r>
      <w:r w:rsidRPr="006342BF">
        <w:rPr>
          <w:rFonts w:ascii="宋体" w:hAnsi="Calibri" w:hint="eastAsia"/>
        </w:rPr>
        <w:t>表F.5的规定；</w:t>
      </w:r>
    </w:p>
    <w:p w14:paraId="2D6CD6FB" w14:textId="77777777" w:rsidR="00344C88" w:rsidRPr="006342BF" w:rsidRDefault="003123D0">
      <w:pPr>
        <w:numPr>
          <w:ilvl w:val="0"/>
          <w:numId w:val="3"/>
        </w:numPr>
        <w:ind w:left="1038" w:hanging="618"/>
        <w:rPr>
          <w:rFonts w:ascii="宋体" w:hAnsi="Calibri"/>
        </w:rPr>
      </w:pPr>
      <w:r w:rsidRPr="006342BF">
        <w:rPr>
          <w:rFonts w:ascii="宋体" w:hAnsi="Calibri" w:hint="eastAsia"/>
        </w:rPr>
        <w:t>额定冲击电压根据</w:t>
      </w:r>
      <w:r w:rsidRPr="006342BF">
        <w:rPr>
          <w:rFonts w:ascii="宋体" w:hAnsi="宋体" w:hint="eastAsia"/>
        </w:rPr>
        <w:t>GB/T 16935.1—2008</w:t>
      </w:r>
      <w:r w:rsidRPr="006342BF">
        <w:rPr>
          <w:rFonts w:ascii="宋体" w:hAnsi="Calibri" w:hint="eastAsia"/>
        </w:rPr>
        <w:t>表F.1的工作电压和过电压类别来确定；</w:t>
      </w:r>
    </w:p>
    <w:p w14:paraId="2D6CD6FC" w14:textId="77777777" w:rsidR="00344C88" w:rsidRPr="006342BF" w:rsidRDefault="003123D0">
      <w:pPr>
        <w:numPr>
          <w:ilvl w:val="0"/>
          <w:numId w:val="3"/>
        </w:numPr>
        <w:ind w:left="1038" w:hanging="618"/>
        <w:rPr>
          <w:rFonts w:ascii="宋体" w:hAnsi="Calibri"/>
        </w:rPr>
      </w:pPr>
      <w:r w:rsidRPr="006342BF">
        <w:rPr>
          <w:rFonts w:ascii="宋体" w:hAnsi="Calibri" w:hint="eastAsia"/>
        </w:rPr>
        <w:t>对双重绝缘或加强绝缘，根据</w:t>
      </w:r>
      <w:r w:rsidRPr="006342BF">
        <w:rPr>
          <w:rFonts w:ascii="宋体" w:hAnsi="宋体" w:hint="eastAsia"/>
        </w:rPr>
        <w:t>GB/T 16935.1—2008</w:t>
      </w:r>
      <w:r w:rsidRPr="006342BF">
        <w:rPr>
          <w:rFonts w:ascii="宋体" w:hAnsi="Calibri" w:hint="eastAsia"/>
        </w:rPr>
        <w:t>中4.2.3，使用高一级的值（见</w:t>
      </w:r>
      <w:r w:rsidRPr="006342BF">
        <w:rPr>
          <w:rFonts w:ascii="宋体" w:hAnsi="宋体" w:hint="eastAsia"/>
        </w:rPr>
        <w:t>GB/T 16935.1</w:t>
      </w:r>
    </w:p>
    <w:p w14:paraId="2D6CD6FD" w14:textId="77777777" w:rsidR="00344C88" w:rsidRPr="006342BF" w:rsidRDefault="003123D0">
      <w:pPr>
        <w:ind w:leftChars="200" w:left="420" w:firstLineChars="200" w:firstLine="420"/>
        <w:rPr>
          <w:rFonts w:ascii="宋体" w:hAnsi="Calibri"/>
        </w:rPr>
      </w:pPr>
      <w:r w:rsidRPr="006342BF">
        <w:rPr>
          <w:rFonts w:ascii="宋体" w:hAnsi="宋体" w:hint="eastAsia"/>
        </w:rPr>
        <w:t>—2008</w:t>
      </w:r>
      <w:r w:rsidRPr="006342BF">
        <w:rPr>
          <w:rFonts w:ascii="宋体" w:hAnsi="Calibri" w:hint="eastAsia"/>
        </w:rPr>
        <w:t>的5.1.6）。用该值就能在</w:t>
      </w:r>
      <w:r w:rsidRPr="006342BF">
        <w:rPr>
          <w:rFonts w:ascii="宋体" w:hAnsi="宋体" w:hint="eastAsia"/>
        </w:rPr>
        <w:t>GB/T 16935.1—2008</w:t>
      </w:r>
      <w:r w:rsidRPr="006342BF">
        <w:rPr>
          <w:rFonts w:ascii="宋体" w:hAnsi="Calibri" w:hint="eastAsia"/>
        </w:rPr>
        <w:t>表F.5中查出适用的冲击电压</w:t>
      </w:r>
    </w:p>
    <w:p w14:paraId="2D6CD6FE" w14:textId="77777777" w:rsidR="00344C88" w:rsidRPr="006342BF" w:rsidRDefault="003123D0">
      <w:pPr>
        <w:numPr>
          <w:ilvl w:val="0"/>
          <w:numId w:val="3"/>
        </w:numPr>
        <w:ind w:left="1038" w:hanging="618"/>
        <w:rPr>
          <w:rFonts w:ascii="宋体" w:hAnsi="Calibri"/>
        </w:rPr>
      </w:pPr>
      <w:r w:rsidRPr="006342BF">
        <w:rPr>
          <w:rFonts w:ascii="宋体" w:hAnsi="Calibri" w:hint="eastAsia"/>
        </w:rPr>
        <w:t>IEC 60664-1:2007中6.1.2.2.1规定的冲击试验电压摘要见表R.1。</w:t>
      </w:r>
    </w:p>
    <w:p w14:paraId="2D6CD6FF" w14:textId="77777777" w:rsidR="00344C88" w:rsidRPr="006342BF" w:rsidRDefault="003123D0">
      <w:pPr>
        <w:pStyle w:val="af9"/>
        <w:tabs>
          <w:tab w:val="clear" w:pos="360"/>
        </w:tabs>
        <w:spacing w:beforeLines="50" w:before="156" w:afterLines="50" w:after="156"/>
        <w:rPr>
          <w:rFonts w:hAnsi="Calibri"/>
        </w:rPr>
      </w:pPr>
      <w:r w:rsidRPr="006342BF">
        <w:rPr>
          <w:rFonts w:hAnsi="Calibri" w:hint="eastAsia"/>
        </w:rPr>
        <w:t>举例：</w:t>
      </w:r>
    </w:p>
    <w:p w14:paraId="2D6CD700" w14:textId="77777777" w:rsidR="00344C88" w:rsidRPr="006342BF" w:rsidRDefault="003123D0">
      <w:pPr>
        <w:pStyle w:val="afff"/>
        <w:rPr>
          <w:rFonts w:hAnsi="Calibri"/>
        </w:rPr>
      </w:pPr>
      <w:r w:rsidRPr="006342BF">
        <w:rPr>
          <w:rFonts w:hAnsi="Calibri" w:hint="eastAsia"/>
        </w:rPr>
        <w:t>工作电压：300 V（</w:t>
      </w:r>
      <w:proofErr w:type="spellStart"/>
      <w:r w:rsidRPr="006342BF">
        <w:rPr>
          <w:rFonts w:hAnsi="Calibri" w:hint="eastAsia"/>
        </w:rPr>
        <w:t>r</w:t>
      </w:r>
      <w:r w:rsidRPr="006342BF">
        <w:rPr>
          <w:rFonts w:ascii="Times New Roman" w:hAnsi="Calibri"/>
        </w:rPr>
        <w:t>.</w:t>
      </w:r>
      <w:r w:rsidRPr="006342BF">
        <w:rPr>
          <w:rFonts w:hAnsi="Calibri" w:hint="eastAsia"/>
        </w:rPr>
        <w:t>m</w:t>
      </w:r>
      <w:r w:rsidRPr="006342BF">
        <w:rPr>
          <w:rFonts w:ascii="Times New Roman" w:hAnsi="Calibri"/>
        </w:rPr>
        <w:t>.</w:t>
      </w:r>
      <w:r w:rsidRPr="006342BF">
        <w:rPr>
          <w:rFonts w:hAnsi="Calibri" w:hint="eastAsia"/>
        </w:rPr>
        <w:t>s</w:t>
      </w:r>
      <w:proofErr w:type="spellEnd"/>
      <w:r w:rsidRPr="006342BF">
        <w:rPr>
          <w:rFonts w:hAnsi="Calibri" w:hint="eastAsia"/>
        </w:rPr>
        <w:t>），过电压类别Ⅲ</w:t>
      </w:r>
    </w:p>
    <w:p w14:paraId="2D6CD701" w14:textId="77777777" w:rsidR="00344C88" w:rsidRPr="006342BF" w:rsidRDefault="003123D0">
      <w:pPr>
        <w:pStyle w:val="afff"/>
        <w:rPr>
          <w:rFonts w:hAnsi="Calibri"/>
        </w:rPr>
      </w:pPr>
      <w:r w:rsidRPr="006342BF">
        <w:rPr>
          <w:rFonts w:hAnsi="Calibri" w:hint="eastAsia"/>
        </w:rPr>
        <w:sym w:font="Symbol" w:char="F0DE"/>
      </w:r>
      <w:r w:rsidRPr="006342BF">
        <w:rPr>
          <w:rFonts w:hAnsi="Calibri" w:hint="eastAsia"/>
        </w:rPr>
        <w:t>根据</w:t>
      </w:r>
      <w:r w:rsidRPr="006342BF">
        <w:rPr>
          <w:rFonts w:hAnsi="宋体" w:hint="eastAsia"/>
        </w:rPr>
        <w:t>GB/T 16935.1—2008</w:t>
      </w:r>
      <w:r w:rsidRPr="006342BF">
        <w:rPr>
          <w:rFonts w:hAnsi="Calibri" w:hint="eastAsia"/>
        </w:rPr>
        <w:t xml:space="preserve">表F.1确定：4 000 V（额定冲击电压）                  </w:t>
      </w:r>
    </w:p>
    <w:p w14:paraId="2D6CD702" w14:textId="77777777" w:rsidR="00344C88" w:rsidRPr="006342BF" w:rsidRDefault="003123D0">
      <w:pPr>
        <w:pStyle w:val="afff"/>
        <w:rPr>
          <w:rFonts w:hAnsi="Calibri"/>
        </w:rPr>
      </w:pPr>
      <w:r w:rsidRPr="006342BF">
        <w:rPr>
          <w:rFonts w:hAnsi="Calibri" w:hint="eastAsia"/>
        </w:rPr>
        <w:sym w:font="Symbol" w:char="F0DE"/>
      </w:r>
      <w:r w:rsidRPr="006342BF">
        <w:rPr>
          <w:rFonts w:hAnsi="Calibri" w:hint="eastAsia"/>
        </w:rPr>
        <w:t>双重绝缘</w:t>
      </w:r>
      <w:r w:rsidRPr="006342BF">
        <w:rPr>
          <w:rFonts w:hAnsi="Calibri" w:hint="eastAsia"/>
        </w:rPr>
        <w:sym w:font="Symbol" w:char="F0DE"/>
      </w:r>
      <w:r w:rsidRPr="006342BF">
        <w:rPr>
          <w:rFonts w:hAnsi="Calibri" w:hint="eastAsia"/>
        </w:rPr>
        <w:t>6 000 V（根据4.2.3的额定冲击电压使用高一级的值）</w:t>
      </w:r>
    </w:p>
    <w:p w14:paraId="2D6CD703" w14:textId="77777777" w:rsidR="00344C88" w:rsidRPr="006342BF" w:rsidRDefault="003123D0">
      <w:pPr>
        <w:pStyle w:val="afff"/>
        <w:rPr>
          <w:rFonts w:hAnsi="Calibri"/>
        </w:rPr>
      </w:pPr>
      <w:r w:rsidRPr="006342BF">
        <w:rPr>
          <w:rFonts w:hAnsi="Calibri" w:hint="eastAsia"/>
        </w:rPr>
        <w:sym w:font="Symbol" w:char="F0DE"/>
      </w:r>
      <w:r w:rsidRPr="006342BF">
        <w:rPr>
          <w:rFonts w:hAnsi="Calibri" w:hint="eastAsia"/>
        </w:rPr>
        <w:t>根据</w:t>
      </w:r>
      <w:r w:rsidRPr="006342BF">
        <w:rPr>
          <w:rFonts w:hAnsi="宋体" w:hint="eastAsia"/>
        </w:rPr>
        <w:t>GB/T 16935.1—2008</w:t>
      </w:r>
      <w:r w:rsidRPr="006342BF">
        <w:rPr>
          <w:rFonts w:hAnsi="Calibri" w:hint="eastAsia"/>
        </w:rPr>
        <w:t>表F.5（6 000 V）的规定＝7.385 kV（冲击试验电压）</w:t>
      </w:r>
    </w:p>
    <w:p w14:paraId="2D6CD704" w14:textId="77777777" w:rsidR="00344C88" w:rsidRPr="006342BF" w:rsidRDefault="003123D0">
      <w:pPr>
        <w:pStyle w:val="af6"/>
        <w:numPr>
          <w:ilvl w:val="0"/>
          <w:numId w:val="0"/>
        </w:numPr>
        <w:spacing w:before="156" w:after="156"/>
        <w:rPr>
          <w:rFonts w:hAnsi="Calibri"/>
        </w:rPr>
      </w:pPr>
      <w:r w:rsidRPr="006342BF">
        <w:rPr>
          <w:rFonts w:hAnsi="Calibri" w:hint="eastAsia"/>
        </w:rPr>
        <w:t>表 R.1  根据</w:t>
      </w:r>
      <w:r w:rsidRPr="006342BF">
        <w:rPr>
          <w:rFonts w:hAnsi="宋体" w:hint="eastAsia"/>
        </w:rPr>
        <w:t>GB/T 16935.1—2008</w:t>
      </w:r>
      <w:r w:rsidRPr="006342BF">
        <w:rPr>
          <w:rFonts w:hAnsi="Calibri" w:hint="eastAsia"/>
        </w:rPr>
        <w:t>中6.1.2.2.1确定的冲击试验电压</w:t>
      </w:r>
    </w:p>
    <w:tbl>
      <w:tblPr>
        <w:tblW w:w="9452" w:type="dxa"/>
        <w:tblInd w:w="92" w:type="dxa"/>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4A0" w:firstRow="1" w:lastRow="0" w:firstColumn="1" w:lastColumn="0" w:noHBand="0" w:noVBand="1"/>
      </w:tblPr>
      <w:tblGrid>
        <w:gridCol w:w="958"/>
        <w:gridCol w:w="1187"/>
        <w:gridCol w:w="1029"/>
        <w:gridCol w:w="1200"/>
        <w:gridCol w:w="846"/>
        <w:gridCol w:w="1166"/>
        <w:gridCol w:w="954"/>
        <w:gridCol w:w="1200"/>
        <w:gridCol w:w="912"/>
      </w:tblGrid>
      <w:tr w:rsidR="006342BF" w:rsidRPr="006342BF" w14:paraId="2D6CD70B" w14:textId="77777777">
        <w:tc>
          <w:tcPr>
            <w:tcW w:w="958" w:type="dxa"/>
            <w:vMerge w:val="restart"/>
            <w:tcBorders>
              <w:top w:val="single" w:sz="12" w:space="0" w:color="auto"/>
              <w:left w:val="single" w:sz="12" w:space="0" w:color="auto"/>
            </w:tcBorders>
          </w:tcPr>
          <w:p w14:paraId="2D6CD705" w14:textId="77777777" w:rsidR="00344C88" w:rsidRPr="006342BF" w:rsidRDefault="003123D0">
            <w:pPr>
              <w:pStyle w:val="afff"/>
              <w:spacing w:beforeLines="50" w:before="156"/>
              <w:ind w:firstLineChars="0" w:firstLine="0"/>
              <w:jc w:val="center"/>
              <w:rPr>
                <w:rFonts w:hAnsi="Calibri"/>
                <w:sz w:val="18"/>
                <w:szCs w:val="18"/>
              </w:rPr>
            </w:pPr>
            <w:r w:rsidRPr="006342BF">
              <w:rPr>
                <w:rFonts w:hAnsi="Calibri" w:hint="eastAsia"/>
                <w:sz w:val="18"/>
                <w:szCs w:val="18"/>
              </w:rPr>
              <w:t>工作电压</w:t>
            </w:r>
          </w:p>
          <w:p w14:paraId="2D6CD706"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c>
          <w:tcPr>
            <w:tcW w:w="2216" w:type="dxa"/>
            <w:gridSpan w:val="2"/>
            <w:tcBorders>
              <w:top w:val="single" w:sz="12" w:space="0" w:color="auto"/>
              <w:bottom w:val="single" w:sz="4" w:space="0" w:color="000000"/>
            </w:tcBorders>
          </w:tcPr>
          <w:p w14:paraId="2D6CD707"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过电压类别Ⅳ</w:t>
            </w:r>
          </w:p>
        </w:tc>
        <w:tc>
          <w:tcPr>
            <w:tcW w:w="2046" w:type="dxa"/>
            <w:gridSpan w:val="2"/>
            <w:tcBorders>
              <w:top w:val="single" w:sz="12" w:space="0" w:color="auto"/>
              <w:bottom w:val="single" w:sz="4" w:space="0" w:color="000000"/>
            </w:tcBorders>
          </w:tcPr>
          <w:p w14:paraId="2D6CD708"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过电压类别III</w:t>
            </w:r>
          </w:p>
        </w:tc>
        <w:tc>
          <w:tcPr>
            <w:tcW w:w="2120" w:type="dxa"/>
            <w:gridSpan w:val="2"/>
            <w:tcBorders>
              <w:top w:val="single" w:sz="12" w:space="0" w:color="auto"/>
              <w:bottom w:val="single" w:sz="4" w:space="0" w:color="000000"/>
              <w:right w:val="single" w:sz="4" w:space="0" w:color="auto"/>
            </w:tcBorders>
          </w:tcPr>
          <w:p w14:paraId="2D6CD709"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过电压类别II</w:t>
            </w:r>
          </w:p>
        </w:tc>
        <w:tc>
          <w:tcPr>
            <w:tcW w:w="2112" w:type="dxa"/>
            <w:gridSpan w:val="2"/>
            <w:tcBorders>
              <w:top w:val="single" w:sz="12" w:space="0" w:color="auto"/>
              <w:left w:val="single" w:sz="4" w:space="0" w:color="auto"/>
              <w:bottom w:val="single" w:sz="4" w:space="0" w:color="000000"/>
              <w:right w:val="single" w:sz="12" w:space="0" w:color="auto"/>
            </w:tcBorders>
          </w:tcPr>
          <w:p w14:paraId="2D6CD70A"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过电压类别I</w:t>
            </w:r>
          </w:p>
        </w:tc>
      </w:tr>
      <w:tr w:rsidR="006342BF" w:rsidRPr="006342BF" w14:paraId="2D6CD71B" w14:textId="77777777">
        <w:tc>
          <w:tcPr>
            <w:tcW w:w="958" w:type="dxa"/>
            <w:vMerge/>
            <w:tcBorders>
              <w:left w:val="single" w:sz="12" w:space="0" w:color="auto"/>
              <w:bottom w:val="single" w:sz="12" w:space="0" w:color="auto"/>
            </w:tcBorders>
          </w:tcPr>
          <w:p w14:paraId="2D6CD70C" w14:textId="77777777" w:rsidR="00344C88" w:rsidRPr="006342BF" w:rsidRDefault="00344C88">
            <w:pPr>
              <w:pStyle w:val="afff"/>
              <w:ind w:firstLineChars="0" w:firstLine="0"/>
              <w:jc w:val="center"/>
              <w:rPr>
                <w:rFonts w:hAnsi="Calibri"/>
                <w:sz w:val="18"/>
                <w:szCs w:val="18"/>
              </w:rPr>
            </w:pPr>
          </w:p>
        </w:tc>
        <w:tc>
          <w:tcPr>
            <w:tcW w:w="1187" w:type="dxa"/>
            <w:tcBorders>
              <w:top w:val="single" w:sz="4" w:space="0" w:color="000000"/>
              <w:bottom w:val="single" w:sz="12" w:space="0" w:color="auto"/>
            </w:tcBorders>
          </w:tcPr>
          <w:p w14:paraId="2D6CD70D"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双重绝缘或加强绝缘</w:t>
            </w:r>
          </w:p>
          <w:p w14:paraId="2D6CD70E"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c>
          <w:tcPr>
            <w:tcW w:w="1029" w:type="dxa"/>
            <w:tcBorders>
              <w:top w:val="single" w:sz="4" w:space="0" w:color="000000"/>
              <w:bottom w:val="single" w:sz="12" w:space="0" w:color="auto"/>
            </w:tcBorders>
          </w:tcPr>
          <w:p w14:paraId="2D6CD70F"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基本绝缘</w:t>
            </w:r>
          </w:p>
          <w:p w14:paraId="2D6CD710"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c>
          <w:tcPr>
            <w:tcW w:w="1200" w:type="dxa"/>
            <w:tcBorders>
              <w:top w:val="single" w:sz="4" w:space="0" w:color="000000"/>
              <w:bottom w:val="single" w:sz="12" w:space="0" w:color="auto"/>
            </w:tcBorders>
          </w:tcPr>
          <w:p w14:paraId="2D6CD711"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双重绝缘或加强绝缘</w:t>
            </w:r>
          </w:p>
          <w:p w14:paraId="2D6CD712"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c>
          <w:tcPr>
            <w:tcW w:w="846" w:type="dxa"/>
            <w:tcBorders>
              <w:top w:val="single" w:sz="4" w:space="0" w:color="000000"/>
              <w:bottom w:val="single" w:sz="12" w:space="0" w:color="auto"/>
            </w:tcBorders>
          </w:tcPr>
          <w:p w14:paraId="2D6CD713"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基本绝缘</w:t>
            </w:r>
          </w:p>
          <w:p w14:paraId="2D6CD714"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c>
          <w:tcPr>
            <w:tcW w:w="1166" w:type="dxa"/>
            <w:tcBorders>
              <w:top w:val="single" w:sz="4" w:space="0" w:color="000000"/>
              <w:bottom w:val="single" w:sz="12" w:space="0" w:color="auto"/>
            </w:tcBorders>
          </w:tcPr>
          <w:p w14:paraId="2D6CD715"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双重绝缘或加强绝缘</w:t>
            </w:r>
            <w:r w:rsidRPr="006342BF">
              <w:rPr>
                <w:rFonts w:hAnsi="Calibri"/>
                <w:sz w:val="18"/>
                <w:szCs w:val="18"/>
              </w:rPr>
              <w:br/>
            </w:r>
            <w:r w:rsidRPr="006342BF">
              <w:rPr>
                <w:rFonts w:hAnsi="Calibri" w:hint="eastAsia"/>
                <w:sz w:val="18"/>
                <w:szCs w:val="18"/>
              </w:rPr>
              <w:t>V（交流）</w:t>
            </w:r>
          </w:p>
        </w:tc>
        <w:tc>
          <w:tcPr>
            <w:tcW w:w="954" w:type="dxa"/>
            <w:tcBorders>
              <w:top w:val="single" w:sz="4" w:space="0" w:color="000000"/>
              <w:bottom w:val="single" w:sz="12" w:space="0" w:color="auto"/>
              <w:right w:val="single" w:sz="4" w:space="0" w:color="auto"/>
            </w:tcBorders>
          </w:tcPr>
          <w:p w14:paraId="2D6CD716"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基本绝缘</w:t>
            </w:r>
          </w:p>
          <w:p w14:paraId="2D6CD717"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c>
          <w:tcPr>
            <w:tcW w:w="1200" w:type="dxa"/>
            <w:tcBorders>
              <w:top w:val="single" w:sz="4" w:space="0" w:color="000000"/>
              <w:left w:val="single" w:sz="4" w:space="0" w:color="auto"/>
              <w:bottom w:val="single" w:sz="12" w:space="0" w:color="auto"/>
              <w:right w:val="single" w:sz="4" w:space="0" w:color="auto"/>
            </w:tcBorders>
          </w:tcPr>
          <w:p w14:paraId="2D6CD718"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双重绝缘或加强绝缘</w:t>
            </w:r>
            <w:r w:rsidRPr="006342BF">
              <w:rPr>
                <w:rFonts w:hAnsi="Calibri"/>
                <w:sz w:val="18"/>
                <w:szCs w:val="18"/>
              </w:rPr>
              <w:br/>
            </w:r>
            <w:r w:rsidRPr="006342BF">
              <w:rPr>
                <w:rFonts w:hAnsi="Calibri" w:hint="eastAsia"/>
                <w:sz w:val="18"/>
                <w:szCs w:val="18"/>
              </w:rPr>
              <w:t>V（交流）</w:t>
            </w:r>
          </w:p>
        </w:tc>
        <w:tc>
          <w:tcPr>
            <w:tcW w:w="912" w:type="dxa"/>
            <w:tcBorders>
              <w:top w:val="single" w:sz="4" w:space="0" w:color="000000"/>
              <w:left w:val="single" w:sz="4" w:space="0" w:color="auto"/>
              <w:bottom w:val="single" w:sz="12" w:space="0" w:color="auto"/>
              <w:right w:val="single" w:sz="12" w:space="0" w:color="auto"/>
            </w:tcBorders>
          </w:tcPr>
          <w:p w14:paraId="2D6CD719"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基本绝缘</w:t>
            </w:r>
          </w:p>
          <w:p w14:paraId="2D6CD71A"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V（交流）</w:t>
            </w:r>
          </w:p>
        </w:tc>
      </w:tr>
      <w:tr w:rsidR="006342BF" w:rsidRPr="006342BF" w14:paraId="2D6CD725" w14:textId="77777777">
        <w:tc>
          <w:tcPr>
            <w:tcW w:w="958" w:type="dxa"/>
            <w:tcBorders>
              <w:top w:val="single" w:sz="12" w:space="0" w:color="auto"/>
              <w:left w:val="single" w:sz="12" w:space="0" w:color="auto"/>
              <w:bottom w:val="single" w:sz="4" w:space="0" w:color="000000"/>
            </w:tcBorders>
          </w:tcPr>
          <w:p w14:paraId="2D6CD71C"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50</w:t>
            </w:r>
          </w:p>
        </w:tc>
        <w:tc>
          <w:tcPr>
            <w:tcW w:w="1187" w:type="dxa"/>
            <w:tcBorders>
              <w:top w:val="single" w:sz="12" w:space="0" w:color="auto"/>
              <w:bottom w:val="single" w:sz="4" w:space="0" w:color="000000"/>
            </w:tcBorders>
          </w:tcPr>
          <w:p w14:paraId="2D6CD71D"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1029" w:type="dxa"/>
            <w:tcBorders>
              <w:top w:val="single" w:sz="12" w:space="0" w:color="auto"/>
              <w:bottom w:val="single" w:sz="4" w:space="0" w:color="000000"/>
            </w:tcBorders>
          </w:tcPr>
          <w:p w14:paraId="2D6CD71E"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c>
          <w:tcPr>
            <w:tcW w:w="1200" w:type="dxa"/>
            <w:tcBorders>
              <w:top w:val="single" w:sz="12" w:space="0" w:color="auto"/>
              <w:bottom w:val="single" w:sz="4" w:space="0" w:color="000000"/>
            </w:tcBorders>
          </w:tcPr>
          <w:p w14:paraId="2D6CD71F"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c>
          <w:tcPr>
            <w:tcW w:w="846" w:type="dxa"/>
            <w:tcBorders>
              <w:top w:val="single" w:sz="12" w:space="0" w:color="auto"/>
              <w:bottom w:val="single" w:sz="4" w:space="0" w:color="000000"/>
            </w:tcBorders>
          </w:tcPr>
          <w:p w14:paraId="2D6CD720"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934</w:t>
            </w:r>
          </w:p>
        </w:tc>
        <w:tc>
          <w:tcPr>
            <w:tcW w:w="1166" w:type="dxa"/>
            <w:tcBorders>
              <w:top w:val="single" w:sz="12" w:space="0" w:color="auto"/>
              <w:bottom w:val="single" w:sz="4" w:space="0" w:color="000000"/>
            </w:tcBorders>
          </w:tcPr>
          <w:p w14:paraId="2D6CD721"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934</w:t>
            </w:r>
          </w:p>
        </w:tc>
        <w:tc>
          <w:tcPr>
            <w:tcW w:w="954" w:type="dxa"/>
            <w:tcBorders>
              <w:top w:val="single" w:sz="12" w:space="0" w:color="auto"/>
              <w:bottom w:val="single" w:sz="4" w:space="0" w:color="000000"/>
              <w:right w:val="single" w:sz="4" w:space="0" w:color="auto"/>
            </w:tcBorders>
          </w:tcPr>
          <w:p w14:paraId="2D6CD722"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541</w:t>
            </w:r>
          </w:p>
        </w:tc>
        <w:tc>
          <w:tcPr>
            <w:tcW w:w="1200" w:type="dxa"/>
            <w:tcBorders>
              <w:top w:val="single" w:sz="12" w:space="0" w:color="auto"/>
              <w:left w:val="single" w:sz="4" w:space="0" w:color="auto"/>
              <w:bottom w:val="single" w:sz="4" w:space="0" w:color="000000"/>
              <w:right w:val="single" w:sz="4" w:space="0" w:color="auto"/>
            </w:tcBorders>
          </w:tcPr>
          <w:p w14:paraId="2D6CD723"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541</w:t>
            </w:r>
          </w:p>
        </w:tc>
        <w:tc>
          <w:tcPr>
            <w:tcW w:w="912" w:type="dxa"/>
            <w:tcBorders>
              <w:top w:val="single" w:sz="12" w:space="0" w:color="auto"/>
              <w:left w:val="single" w:sz="4" w:space="0" w:color="auto"/>
              <w:bottom w:val="single" w:sz="4" w:space="0" w:color="000000"/>
              <w:right w:val="single" w:sz="12" w:space="0" w:color="auto"/>
            </w:tcBorders>
          </w:tcPr>
          <w:p w14:paraId="2D6CD724"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357</w:t>
            </w:r>
          </w:p>
        </w:tc>
      </w:tr>
      <w:tr w:rsidR="006342BF" w:rsidRPr="006342BF" w14:paraId="2D6CD72F" w14:textId="77777777">
        <w:tc>
          <w:tcPr>
            <w:tcW w:w="958" w:type="dxa"/>
            <w:tcBorders>
              <w:top w:val="single" w:sz="4" w:space="0" w:color="000000"/>
              <w:left w:val="single" w:sz="12" w:space="0" w:color="auto"/>
            </w:tcBorders>
          </w:tcPr>
          <w:p w14:paraId="2D6CD726"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100</w:t>
            </w:r>
          </w:p>
        </w:tc>
        <w:tc>
          <w:tcPr>
            <w:tcW w:w="1187" w:type="dxa"/>
            <w:tcBorders>
              <w:top w:val="single" w:sz="4" w:space="0" w:color="000000"/>
            </w:tcBorders>
          </w:tcPr>
          <w:p w14:paraId="2D6CD727"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1029" w:type="dxa"/>
            <w:tcBorders>
              <w:top w:val="single" w:sz="4" w:space="0" w:color="000000"/>
            </w:tcBorders>
          </w:tcPr>
          <w:p w14:paraId="2D6CD728"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1200" w:type="dxa"/>
            <w:tcBorders>
              <w:top w:val="single" w:sz="4" w:space="0" w:color="000000"/>
            </w:tcBorders>
          </w:tcPr>
          <w:p w14:paraId="2D6CD729"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846" w:type="dxa"/>
            <w:tcBorders>
              <w:top w:val="single" w:sz="4" w:space="0" w:color="000000"/>
            </w:tcBorders>
          </w:tcPr>
          <w:p w14:paraId="2D6CD72A"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c>
          <w:tcPr>
            <w:tcW w:w="1166" w:type="dxa"/>
            <w:tcBorders>
              <w:top w:val="single" w:sz="4" w:space="0" w:color="000000"/>
            </w:tcBorders>
          </w:tcPr>
          <w:p w14:paraId="2D6CD72B"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c>
          <w:tcPr>
            <w:tcW w:w="954" w:type="dxa"/>
            <w:tcBorders>
              <w:top w:val="single" w:sz="4" w:space="0" w:color="000000"/>
              <w:right w:val="single" w:sz="4" w:space="0" w:color="auto"/>
            </w:tcBorders>
          </w:tcPr>
          <w:p w14:paraId="2D6CD72C"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934</w:t>
            </w:r>
          </w:p>
        </w:tc>
        <w:tc>
          <w:tcPr>
            <w:tcW w:w="1200" w:type="dxa"/>
            <w:tcBorders>
              <w:top w:val="single" w:sz="4" w:space="0" w:color="000000"/>
              <w:left w:val="single" w:sz="4" w:space="0" w:color="auto"/>
              <w:right w:val="single" w:sz="4" w:space="0" w:color="auto"/>
            </w:tcBorders>
          </w:tcPr>
          <w:p w14:paraId="2D6CD72D"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934</w:t>
            </w:r>
          </w:p>
        </w:tc>
        <w:tc>
          <w:tcPr>
            <w:tcW w:w="912" w:type="dxa"/>
            <w:tcBorders>
              <w:top w:val="single" w:sz="4" w:space="0" w:color="000000"/>
              <w:left w:val="single" w:sz="4" w:space="0" w:color="auto"/>
              <w:right w:val="single" w:sz="12" w:space="0" w:color="auto"/>
            </w:tcBorders>
          </w:tcPr>
          <w:p w14:paraId="2D6CD72E"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541</w:t>
            </w:r>
          </w:p>
        </w:tc>
      </w:tr>
      <w:tr w:rsidR="006342BF" w:rsidRPr="006342BF" w14:paraId="2D6CD739" w14:textId="77777777">
        <w:tc>
          <w:tcPr>
            <w:tcW w:w="958" w:type="dxa"/>
            <w:tcBorders>
              <w:left w:val="single" w:sz="12" w:space="0" w:color="auto"/>
            </w:tcBorders>
          </w:tcPr>
          <w:p w14:paraId="2D6CD730"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150</w:t>
            </w:r>
          </w:p>
        </w:tc>
        <w:tc>
          <w:tcPr>
            <w:tcW w:w="1187" w:type="dxa"/>
          </w:tcPr>
          <w:p w14:paraId="2D6CD731"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1029" w:type="dxa"/>
          </w:tcPr>
          <w:p w14:paraId="2D6CD732"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1200" w:type="dxa"/>
          </w:tcPr>
          <w:p w14:paraId="2D6CD733"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846" w:type="dxa"/>
          </w:tcPr>
          <w:p w14:paraId="2D6CD734"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1166" w:type="dxa"/>
          </w:tcPr>
          <w:p w14:paraId="2D6CD735"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954" w:type="dxa"/>
            <w:tcBorders>
              <w:right w:val="single" w:sz="4" w:space="0" w:color="auto"/>
            </w:tcBorders>
          </w:tcPr>
          <w:p w14:paraId="2D6CD736"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c>
          <w:tcPr>
            <w:tcW w:w="1200" w:type="dxa"/>
            <w:tcBorders>
              <w:left w:val="single" w:sz="4" w:space="0" w:color="auto"/>
              <w:right w:val="single" w:sz="4" w:space="0" w:color="auto"/>
            </w:tcBorders>
          </w:tcPr>
          <w:p w14:paraId="2D6CD737"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c>
          <w:tcPr>
            <w:tcW w:w="912" w:type="dxa"/>
            <w:tcBorders>
              <w:left w:val="single" w:sz="4" w:space="0" w:color="auto"/>
              <w:right w:val="single" w:sz="12" w:space="0" w:color="auto"/>
            </w:tcBorders>
          </w:tcPr>
          <w:p w14:paraId="2D6CD738"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934</w:t>
            </w:r>
          </w:p>
        </w:tc>
      </w:tr>
      <w:tr w:rsidR="006342BF" w:rsidRPr="006342BF" w14:paraId="2D6CD743" w14:textId="77777777">
        <w:tc>
          <w:tcPr>
            <w:tcW w:w="958" w:type="dxa"/>
            <w:tcBorders>
              <w:left w:val="single" w:sz="12" w:space="0" w:color="auto"/>
            </w:tcBorders>
          </w:tcPr>
          <w:p w14:paraId="2D6CD73A"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300</w:t>
            </w:r>
          </w:p>
        </w:tc>
        <w:tc>
          <w:tcPr>
            <w:tcW w:w="1187" w:type="dxa"/>
          </w:tcPr>
          <w:p w14:paraId="2D6CD73B"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9 847</w:t>
            </w:r>
          </w:p>
        </w:tc>
        <w:tc>
          <w:tcPr>
            <w:tcW w:w="1029" w:type="dxa"/>
          </w:tcPr>
          <w:p w14:paraId="2D6CD73C"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1200" w:type="dxa"/>
          </w:tcPr>
          <w:p w14:paraId="2D6CD73D"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846" w:type="dxa"/>
          </w:tcPr>
          <w:p w14:paraId="2D6CD73E"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1166" w:type="dxa"/>
          </w:tcPr>
          <w:p w14:paraId="2D6CD73F"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954" w:type="dxa"/>
            <w:tcBorders>
              <w:right w:val="single" w:sz="4" w:space="0" w:color="auto"/>
            </w:tcBorders>
          </w:tcPr>
          <w:p w14:paraId="2D6CD740"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1200" w:type="dxa"/>
            <w:tcBorders>
              <w:left w:val="single" w:sz="4" w:space="0" w:color="auto"/>
              <w:right w:val="single" w:sz="4" w:space="0" w:color="auto"/>
            </w:tcBorders>
          </w:tcPr>
          <w:p w14:paraId="2D6CD741"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c>
          <w:tcPr>
            <w:tcW w:w="912" w:type="dxa"/>
            <w:tcBorders>
              <w:left w:val="single" w:sz="4" w:space="0" w:color="auto"/>
              <w:right w:val="single" w:sz="12" w:space="0" w:color="auto"/>
            </w:tcBorders>
          </w:tcPr>
          <w:p w14:paraId="2D6CD742"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1 751</w:t>
            </w:r>
          </w:p>
        </w:tc>
      </w:tr>
      <w:tr w:rsidR="006342BF" w:rsidRPr="006342BF" w14:paraId="2D6CD74D" w14:textId="77777777">
        <w:tc>
          <w:tcPr>
            <w:tcW w:w="958" w:type="dxa"/>
            <w:tcBorders>
              <w:left w:val="single" w:sz="12" w:space="0" w:color="auto"/>
            </w:tcBorders>
          </w:tcPr>
          <w:p w14:paraId="2D6CD744"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600</w:t>
            </w:r>
          </w:p>
        </w:tc>
        <w:tc>
          <w:tcPr>
            <w:tcW w:w="1187" w:type="dxa"/>
          </w:tcPr>
          <w:p w14:paraId="2D6CD745"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14 770</w:t>
            </w:r>
          </w:p>
        </w:tc>
        <w:tc>
          <w:tcPr>
            <w:tcW w:w="1029" w:type="dxa"/>
          </w:tcPr>
          <w:p w14:paraId="2D6CD746"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9 847</w:t>
            </w:r>
          </w:p>
        </w:tc>
        <w:tc>
          <w:tcPr>
            <w:tcW w:w="1200" w:type="dxa"/>
          </w:tcPr>
          <w:p w14:paraId="2D6CD747"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9 847</w:t>
            </w:r>
          </w:p>
        </w:tc>
        <w:tc>
          <w:tcPr>
            <w:tcW w:w="846" w:type="dxa"/>
          </w:tcPr>
          <w:p w14:paraId="2D6CD748"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1166" w:type="dxa"/>
          </w:tcPr>
          <w:p w14:paraId="2D6CD749"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954" w:type="dxa"/>
            <w:tcBorders>
              <w:right w:val="single" w:sz="4" w:space="0" w:color="auto"/>
            </w:tcBorders>
          </w:tcPr>
          <w:p w14:paraId="2D6CD74A"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1200" w:type="dxa"/>
            <w:tcBorders>
              <w:left w:val="single" w:sz="4" w:space="0" w:color="auto"/>
              <w:right w:val="single" w:sz="4" w:space="0" w:color="auto"/>
            </w:tcBorders>
          </w:tcPr>
          <w:p w14:paraId="2D6CD74B"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c>
          <w:tcPr>
            <w:tcW w:w="912" w:type="dxa"/>
            <w:tcBorders>
              <w:left w:val="single" w:sz="4" w:space="0" w:color="auto"/>
              <w:right w:val="single" w:sz="12" w:space="0" w:color="auto"/>
            </w:tcBorders>
          </w:tcPr>
          <w:p w14:paraId="2D6CD74C"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2 920</w:t>
            </w:r>
          </w:p>
        </w:tc>
      </w:tr>
      <w:tr w:rsidR="006342BF" w:rsidRPr="006342BF" w14:paraId="2D6CD757" w14:textId="77777777">
        <w:tc>
          <w:tcPr>
            <w:tcW w:w="958" w:type="dxa"/>
            <w:tcBorders>
              <w:left w:val="single" w:sz="12" w:space="0" w:color="auto"/>
              <w:bottom w:val="single" w:sz="12" w:space="0" w:color="auto"/>
            </w:tcBorders>
          </w:tcPr>
          <w:p w14:paraId="2D6CD74E"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1 000</w:t>
            </w:r>
          </w:p>
        </w:tc>
        <w:tc>
          <w:tcPr>
            <w:tcW w:w="1187" w:type="dxa"/>
            <w:tcBorders>
              <w:bottom w:val="single" w:sz="12" w:space="0" w:color="auto"/>
            </w:tcBorders>
          </w:tcPr>
          <w:p w14:paraId="2D6CD74F" w14:textId="77777777" w:rsidR="00344C88" w:rsidRPr="006342BF" w:rsidRDefault="003123D0">
            <w:pPr>
              <w:pStyle w:val="afff"/>
              <w:ind w:firstLineChars="0" w:firstLine="0"/>
              <w:jc w:val="center"/>
              <w:rPr>
                <w:rFonts w:hAnsi="Calibri"/>
                <w:sz w:val="18"/>
                <w:szCs w:val="18"/>
              </w:rPr>
            </w:pPr>
            <w:proofErr w:type="spellStart"/>
            <w:r w:rsidRPr="006342BF">
              <w:rPr>
                <w:rFonts w:hAnsi="Calibri" w:hint="eastAsia"/>
                <w:sz w:val="18"/>
                <w:szCs w:val="18"/>
              </w:rPr>
              <w:t>n.a.</w:t>
            </w:r>
            <w:proofErr w:type="spellEnd"/>
          </w:p>
        </w:tc>
        <w:tc>
          <w:tcPr>
            <w:tcW w:w="1029" w:type="dxa"/>
            <w:tcBorders>
              <w:bottom w:val="single" w:sz="12" w:space="0" w:color="auto"/>
            </w:tcBorders>
          </w:tcPr>
          <w:p w14:paraId="2D6CD750"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14 770</w:t>
            </w:r>
          </w:p>
        </w:tc>
        <w:tc>
          <w:tcPr>
            <w:tcW w:w="1200" w:type="dxa"/>
            <w:tcBorders>
              <w:bottom w:val="single" w:sz="12" w:space="0" w:color="auto"/>
            </w:tcBorders>
          </w:tcPr>
          <w:p w14:paraId="2D6CD751"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14 770</w:t>
            </w:r>
          </w:p>
        </w:tc>
        <w:tc>
          <w:tcPr>
            <w:tcW w:w="846" w:type="dxa"/>
            <w:tcBorders>
              <w:bottom w:val="single" w:sz="12" w:space="0" w:color="auto"/>
            </w:tcBorders>
          </w:tcPr>
          <w:p w14:paraId="2D6CD752"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9 847</w:t>
            </w:r>
          </w:p>
        </w:tc>
        <w:tc>
          <w:tcPr>
            <w:tcW w:w="1166" w:type="dxa"/>
            <w:tcBorders>
              <w:bottom w:val="single" w:sz="12" w:space="0" w:color="auto"/>
            </w:tcBorders>
          </w:tcPr>
          <w:p w14:paraId="2D6CD753"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9 847</w:t>
            </w:r>
          </w:p>
        </w:tc>
        <w:tc>
          <w:tcPr>
            <w:tcW w:w="954" w:type="dxa"/>
            <w:tcBorders>
              <w:bottom w:val="single" w:sz="12" w:space="0" w:color="auto"/>
              <w:right w:val="single" w:sz="4" w:space="0" w:color="auto"/>
            </w:tcBorders>
          </w:tcPr>
          <w:p w14:paraId="2D6CD754"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1200" w:type="dxa"/>
            <w:tcBorders>
              <w:left w:val="single" w:sz="4" w:space="0" w:color="auto"/>
              <w:bottom w:val="single" w:sz="12" w:space="0" w:color="auto"/>
              <w:right w:val="single" w:sz="4" w:space="0" w:color="auto"/>
            </w:tcBorders>
          </w:tcPr>
          <w:p w14:paraId="2D6CD755"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7 385</w:t>
            </w:r>
          </w:p>
        </w:tc>
        <w:tc>
          <w:tcPr>
            <w:tcW w:w="912" w:type="dxa"/>
            <w:tcBorders>
              <w:left w:val="single" w:sz="4" w:space="0" w:color="auto"/>
              <w:bottom w:val="single" w:sz="12" w:space="0" w:color="auto"/>
              <w:right w:val="single" w:sz="12" w:space="0" w:color="auto"/>
            </w:tcBorders>
          </w:tcPr>
          <w:p w14:paraId="2D6CD756"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4 923</w:t>
            </w:r>
          </w:p>
        </w:tc>
      </w:tr>
    </w:tbl>
    <w:p w14:paraId="2D6CD758" w14:textId="77777777" w:rsidR="00344C88" w:rsidRPr="006342BF" w:rsidRDefault="003123D0">
      <w:pPr>
        <w:pStyle w:val="afff"/>
        <w:rPr>
          <w:rFonts w:hAnsi="Calibri"/>
        </w:rPr>
      </w:pPr>
      <w:r w:rsidRPr="006342BF">
        <w:rPr>
          <w:rFonts w:hAnsi="Calibri" w:hint="eastAsia"/>
        </w:rPr>
        <w:t>当工作电压为中间值时，要</w:t>
      </w:r>
      <w:r w:rsidRPr="006342BF">
        <w:rPr>
          <w:rFonts w:hAnsi="宋体" w:hint="eastAsia"/>
        </w:rPr>
        <w:t>在两个相应表列值</w:t>
      </w:r>
      <w:r w:rsidRPr="006342BF">
        <w:rPr>
          <w:rFonts w:hAnsi="Calibri" w:hint="eastAsia"/>
        </w:rPr>
        <w:t>之间用内插法求出试验电压值。</w:t>
      </w:r>
    </w:p>
    <w:p w14:paraId="2D6CD759" w14:textId="77777777" w:rsidR="00344C88" w:rsidRPr="006342BF" w:rsidRDefault="003123D0">
      <w:pPr>
        <w:pStyle w:val="afff"/>
        <w:rPr>
          <w:rFonts w:hAnsi="Calibri"/>
        </w:rPr>
      </w:pPr>
      <w:r w:rsidRPr="006342BF">
        <w:rPr>
          <w:rFonts w:hAnsi="Calibri" w:hint="eastAsia"/>
        </w:rPr>
        <w:t xml:space="preserve">例如： </w:t>
      </w:r>
    </w:p>
    <w:tbl>
      <w:tblPr>
        <w:tblW w:w="9440" w:type="dxa"/>
        <w:tblInd w:w="92" w:type="dxa"/>
        <w:tblBorders>
          <w:top w:val="single" w:sz="4" w:space="0" w:color="000000"/>
          <w:left w:val="single" w:sz="4" w:space="0" w:color="000000"/>
          <w:bottom w:val="single" w:sz="4" w:space="0" w:color="000000"/>
          <w:right w:val="single" w:sz="4" w:space="0" w:color="000000"/>
          <w:insideH w:val="single" w:sz="4" w:space="0" w:color="FF0000"/>
          <w:insideV w:val="single" w:sz="4" w:space="0" w:color="000000"/>
        </w:tblBorders>
        <w:tblLayout w:type="fixed"/>
        <w:tblLook w:val="04A0" w:firstRow="1" w:lastRow="0" w:firstColumn="1" w:lastColumn="0" w:noHBand="0" w:noVBand="1"/>
      </w:tblPr>
      <w:tblGrid>
        <w:gridCol w:w="848"/>
        <w:gridCol w:w="1074"/>
        <w:gridCol w:w="1074"/>
        <w:gridCol w:w="1074"/>
        <w:gridCol w:w="1074"/>
        <w:gridCol w:w="1074"/>
        <w:gridCol w:w="1074"/>
        <w:gridCol w:w="1074"/>
        <w:gridCol w:w="1074"/>
      </w:tblGrid>
      <w:tr w:rsidR="006342BF" w:rsidRPr="006342BF" w14:paraId="2D6CD764" w14:textId="77777777">
        <w:tc>
          <w:tcPr>
            <w:tcW w:w="848" w:type="dxa"/>
            <w:tcBorders>
              <w:top w:val="single" w:sz="4" w:space="0" w:color="000000"/>
              <w:left w:val="single" w:sz="8" w:space="0" w:color="000000"/>
              <w:bottom w:val="single" w:sz="4" w:space="0" w:color="000000"/>
              <w:right w:val="single" w:sz="4" w:space="0" w:color="000000"/>
            </w:tcBorders>
          </w:tcPr>
          <w:p w14:paraId="2D6CD75A"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230 V</w:t>
            </w:r>
          </w:p>
        </w:tc>
        <w:tc>
          <w:tcPr>
            <w:tcW w:w="1074" w:type="dxa"/>
            <w:tcBorders>
              <w:top w:val="single" w:sz="4" w:space="0" w:color="000000"/>
              <w:left w:val="single" w:sz="4" w:space="0" w:color="000000"/>
              <w:bottom w:val="single" w:sz="4" w:space="0" w:color="000000"/>
              <w:right w:val="single" w:sz="4" w:space="0" w:color="000000"/>
            </w:tcBorders>
          </w:tcPr>
          <w:p w14:paraId="2D6CD75B"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8698</w:t>
            </w:r>
          </w:p>
          <w:p w14:paraId="2D6CD75C"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V</w:t>
            </w:r>
          </w:p>
        </w:tc>
        <w:tc>
          <w:tcPr>
            <w:tcW w:w="1074" w:type="dxa"/>
            <w:tcBorders>
              <w:top w:val="single" w:sz="4" w:space="0" w:color="000000"/>
              <w:left w:val="single" w:sz="4" w:space="0" w:color="000000"/>
              <w:bottom w:val="single" w:sz="4" w:space="0" w:color="000000"/>
              <w:right w:val="single" w:sz="4" w:space="0" w:color="000000"/>
            </w:tcBorders>
          </w:tcPr>
          <w:p w14:paraId="2D6CD75D"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6 236 V</w:t>
            </w:r>
          </w:p>
        </w:tc>
        <w:tc>
          <w:tcPr>
            <w:tcW w:w="1074" w:type="dxa"/>
            <w:tcBorders>
              <w:top w:val="single" w:sz="4" w:space="0" w:color="000000"/>
              <w:left w:val="single" w:sz="4" w:space="0" w:color="000000"/>
              <w:bottom w:val="single" w:sz="4" w:space="0" w:color="000000"/>
              <w:right w:val="single" w:sz="4" w:space="0" w:color="000000"/>
            </w:tcBorders>
          </w:tcPr>
          <w:p w14:paraId="2D6CD75E"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6 130 V</w:t>
            </w:r>
          </w:p>
        </w:tc>
        <w:tc>
          <w:tcPr>
            <w:tcW w:w="1074" w:type="dxa"/>
            <w:tcBorders>
              <w:top w:val="single" w:sz="4" w:space="0" w:color="000000"/>
              <w:left w:val="single" w:sz="4" w:space="0" w:color="000000"/>
              <w:bottom w:val="single" w:sz="4" w:space="0" w:color="000000"/>
              <w:right w:val="single" w:sz="4" w:space="0" w:color="000000"/>
            </w:tcBorders>
          </w:tcPr>
          <w:p w14:paraId="2D6CD75F"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3 940 V</w:t>
            </w:r>
          </w:p>
        </w:tc>
        <w:tc>
          <w:tcPr>
            <w:tcW w:w="1074" w:type="dxa"/>
            <w:tcBorders>
              <w:top w:val="single" w:sz="4" w:space="0" w:color="000000"/>
              <w:left w:val="single" w:sz="4" w:space="0" w:color="000000"/>
              <w:bottom w:val="single" w:sz="4" w:space="0" w:color="000000"/>
              <w:right w:val="single" w:sz="4" w:space="0" w:color="000000"/>
            </w:tcBorders>
          </w:tcPr>
          <w:p w14:paraId="2D6CD760"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3 940 V</w:t>
            </w:r>
          </w:p>
        </w:tc>
        <w:tc>
          <w:tcPr>
            <w:tcW w:w="1074" w:type="dxa"/>
            <w:tcBorders>
              <w:top w:val="single" w:sz="4" w:space="0" w:color="000000"/>
              <w:left w:val="single" w:sz="4" w:space="0" w:color="000000"/>
              <w:bottom w:val="single" w:sz="4" w:space="0" w:color="000000"/>
              <w:right w:val="single" w:sz="8" w:space="0" w:color="000000"/>
            </w:tcBorders>
          </w:tcPr>
          <w:p w14:paraId="2D6CD761"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2 390 V</w:t>
            </w:r>
          </w:p>
        </w:tc>
        <w:tc>
          <w:tcPr>
            <w:tcW w:w="1074" w:type="dxa"/>
            <w:tcBorders>
              <w:top w:val="single" w:sz="4" w:space="0" w:color="000000"/>
              <w:left w:val="single" w:sz="4" w:space="0" w:color="000000"/>
              <w:bottom w:val="single" w:sz="4" w:space="0" w:color="000000"/>
              <w:right w:val="single" w:sz="8" w:space="0" w:color="000000"/>
            </w:tcBorders>
          </w:tcPr>
          <w:p w14:paraId="2D6CD762"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2375 V</w:t>
            </w:r>
          </w:p>
        </w:tc>
        <w:tc>
          <w:tcPr>
            <w:tcW w:w="1074" w:type="dxa"/>
            <w:tcBorders>
              <w:top w:val="single" w:sz="4" w:space="0" w:color="000000"/>
              <w:left w:val="single" w:sz="4" w:space="0" w:color="000000"/>
              <w:bottom w:val="single" w:sz="4" w:space="0" w:color="000000"/>
              <w:right w:val="single" w:sz="8" w:space="0" w:color="000000"/>
            </w:tcBorders>
          </w:tcPr>
          <w:p w14:paraId="2D6CD763" w14:textId="77777777" w:rsidR="00344C88" w:rsidRPr="006342BF" w:rsidRDefault="003123D0">
            <w:pPr>
              <w:pStyle w:val="afff"/>
              <w:ind w:firstLineChars="0" w:firstLine="0"/>
              <w:jc w:val="center"/>
              <w:rPr>
                <w:rFonts w:hAnsi="Calibri"/>
                <w:sz w:val="18"/>
                <w:szCs w:val="18"/>
              </w:rPr>
            </w:pPr>
            <w:r w:rsidRPr="006342BF">
              <w:rPr>
                <w:rFonts w:hAnsi="Calibri" w:hint="eastAsia"/>
                <w:sz w:val="18"/>
                <w:szCs w:val="18"/>
              </w:rPr>
              <w:t>交流 1370 V</w:t>
            </w:r>
          </w:p>
        </w:tc>
      </w:tr>
    </w:tbl>
    <w:p w14:paraId="2D6CD765" w14:textId="77777777" w:rsidR="00344C88" w:rsidRPr="006342BF" w:rsidRDefault="003123D0">
      <w:pPr>
        <w:numPr>
          <w:ilvl w:val="0"/>
          <w:numId w:val="6"/>
        </w:numPr>
        <w:autoSpaceDE w:val="0"/>
        <w:autoSpaceDN w:val="0"/>
        <w:rPr>
          <w:rFonts w:ascii="宋体" w:hAnsi="Calibri"/>
          <w:sz w:val="18"/>
          <w:szCs w:val="18"/>
        </w:rPr>
      </w:pPr>
      <w:r w:rsidRPr="006342BF">
        <w:rPr>
          <w:rFonts w:ascii="宋体" w:hAnsi="Calibri" w:hint="eastAsia"/>
          <w:sz w:val="18"/>
          <w:szCs w:val="18"/>
        </w:rPr>
        <w:t>过电压类别的定义见</w:t>
      </w:r>
      <w:r w:rsidRPr="006342BF">
        <w:rPr>
          <w:rFonts w:ascii="宋体" w:hAnsi="宋体" w:hint="eastAsia"/>
          <w:sz w:val="18"/>
          <w:szCs w:val="18"/>
        </w:rPr>
        <w:t>GB/T 16935.1—2008</w:t>
      </w:r>
      <w:r w:rsidRPr="006342BF">
        <w:rPr>
          <w:rFonts w:ascii="宋体" w:hAnsi="Calibri" w:hint="eastAsia"/>
          <w:sz w:val="18"/>
          <w:szCs w:val="18"/>
        </w:rPr>
        <w:t>中4.3.3.2.1。</w:t>
      </w:r>
    </w:p>
    <w:p w14:paraId="2D6CD766" w14:textId="77777777" w:rsidR="00344C88" w:rsidRPr="006342BF" w:rsidRDefault="003123D0">
      <w:pPr>
        <w:autoSpaceDE w:val="0"/>
        <w:autoSpaceDN w:val="0"/>
        <w:ind w:leftChars="190" w:left="399" w:firstLineChars="200" w:firstLine="360"/>
        <w:rPr>
          <w:rFonts w:ascii="宋体" w:hAnsi="Calibri"/>
          <w:sz w:val="18"/>
          <w:szCs w:val="18"/>
        </w:rPr>
      </w:pPr>
      <w:r w:rsidRPr="006342BF">
        <w:rPr>
          <w:rFonts w:ascii="宋体" w:hAnsi="Calibri" w:hint="eastAsia"/>
          <w:sz w:val="18"/>
          <w:szCs w:val="18"/>
        </w:rPr>
        <w:t>一般用途变压器采用过电压类别Ⅲ。</w:t>
      </w:r>
    </w:p>
    <w:p w14:paraId="2D6CD767" w14:textId="77777777" w:rsidR="00344C88" w:rsidRPr="006342BF" w:rsidRDefault="003123D0">
      <w:pPr>
        <w:pStyle w:val="afff"/>
        <w:ind w:firstLine="360"/>
      </w:pPr>
      <w:r w:rsidRPr="006342BF">
        <w:rPr>
          <w:rFonts w:hAnsi="Calibri" w:hint="eastAsia"/>
          <w:sz w:val="18"/>
          <w:szCs w:val="18"/>
        </w:rPr>
        <w:t>用于家用电器或影音、资讯及通讯科技设备的变压器，采用电压类别II及以上。</w:t>
      </w:r>
    </w:p>
    <w:p w14:paraId="2D6CD768" w14:textId="77777777" w:rsidR="00344C88" w:rsidRPr="006342BF" w:rsidRDefault="00344C88">
      <w:pPr>
        <w:pStyle w:val="aa"/>
        <w:rPr>
          <w:color w:val="auto"/>
        </w:rPr>
      </w:pPr>
    </w:p>
    <w:p w14:paraId="2D6CD769" w14:textId="77777777" w:rsidR="00344C88" w:rsidRPr="006342BF" w:rsidRDefault="00344C88">
      <w:pPr>
        <w:pStyle w:val="af5"/>
        <w:rPr>
          <w:color w:val="auto"/>
        </w:rPr>
      </w:pPr>
    </w:p>
    <w:p w14:paraId="2D6CD76A" w14:textId="77777777" w:rsidR="00344C88" w:rsidRPr="006342BF" w:rsidRDefault="003123D0">
      <w:pPr>
        <w:pStyle w:val="af8"/>
      </w:pPr>
      <w:r w:rsidRPr="006342BF">
        <w:br/>
      </w:r>
      <w:r w:rsidRPr="006342BF">
        <w:br/>
      </w:r>
      <w:bookmarkStart w:id="1277" w:name="_Toc361398247"/>
      <w:bookmarkStart w:id="1278" w:name="_Toc407001667"/>
      <w:bookmarkStart w:id="1279" w:name="_Toc407001953"/>
      <w:bookmarkStart w:id="1280" w:name="_Toc407090275"/>
      <w:bookmarkStart w:id="1281" w:name="_Toc361409945"/>
      <w:bookmarkStart w:id="1282" w:name="_Toc370458470"/>
      <w:bookmarkStart w:id="1283" w:name="_Toc362600131"/>
      <w:bookmarkStart w:id="1284" w:name="_Toc371335977"/>
      <w:bookmarkStart w:id="1285" w:name="_Toc371336336"/>
      <w:bookmarkStart w:id="1286" w:name="_Toc375040080"/>
      <w:bookmarkStart w:id="1287" w:name="_Toc381087971"/>
      <w:r w:rsidRPr="006342BF">
        <w:rPr>
          <w:rFonts w:hint="eastAsia"/>
        </w:rPr>
        <w:t>（暂缺）</w:t>
      </w:r>
      <w:bookmarkEnd w:id="1277"/>
      <w:bookmarkEnd w:id="1278"/>
      <w:bookmarkEnd w:id="1279"/>
      <w:bookmarkEnd w:id="1280"/>
      <w:bookmarkEnd w:id="1281"/>
      <w:bookmarkEnd w:id="1282"/>
      <w:bookmarkEnd w:id="1283"/>
      <w:bookmarkEnd w:id="1284"/>
      <w:bookmarkEnd w:id="1285"/>
      <w:bookmarkEnd w:id="1286"/>
      <w:bookmarkEnd w:id="1287"/>
    </w:p>
    <w:p w14:paraId="2D6CD76B" w14:textId="77777777" w:rsidR="00344C88" w:rsidRPr="006342BF" w:rsidRDefault="00344C88">
      <w:pPr>
        <w:pStyle w:val="afff"/>
      </w:pPr>
    </w:p>
    <w:p w14:paraId="2D6CD76C" w14:textId="77777777" w:rsidR="00344C88" w:rsidRPr="006342BF" w:rsidRDefault="00344C88">
      <w:pPr>
        <w:pStyle w:val="aa"/>
        <w:rPr>
          <w:color w:val="auto"/>
        </w:rPr>
      </w:pPr>
    </w:p>
    <w:p w14:paraId="2D6CD76D" w14:textId="77777777" w:rsidR="00344C88" w:rsidRPr="006342BF" w:rsidRDefault="00344C88">
      <w:pPr>
        <w:pStyle w:val="af5"/>
        <w:rPr>
          <w:color w:val="auto"/>
        </w:rPr>
      </w:pPr>
    </w:p>
    <w:p w14:paraId="2D6CD76E" w14:textId="77777777" w:rsidR="00344C88" w:rsidRPr="006342BF" w:rsidRDefault="003123D0">
      <w:pPr>
        <w:pStyle w:val="af8"/>
      </w:pPr>
      <w:r w:rsidRPr="006342BF">
        <w:br/>
      </w:r>
      <w:bookmarkStart w:id="1288" w:name="_Toc361409946"/>
      <w:bookmarkStart w:id="1289" w:name="_Toc407001668"/>
      <w:bookmarkStart w:id="1290" w:name="_Toc407090276"/>
      <w:bookmarkStart w:id="1291" w:name="_Toc375040081"/>
      <w:bookmarkStart w:id="1292" w:name="_Toc407001954"/>
      <w:bookmarkStart w:id="1293" w:name="_Toc370458471"/>
      <w:bookmarkStart w:id="1294" w:name="_Toc371336337"/>
      <w:bookmarkStart w:id="1295" w:name="_Toc362600132"/>
      <w:bookmarkStart w:id="1296" w:name="_Toc361398248"/>
      <w:bookmarkStart w:id="1297" w:name="_Toc371335978"/>
      <w:bookmarkStart w:id="1298" w:name="_Toc381087972"/>
      <w:r w:rsidRPr="006342BF">
        <w:rPr>
          <w:rFonts w:hint="eastAsia"/>
        </w:rPr>
        <w:t>（空）</w:t>
      </w:r>
      <w:r w:rsidRPr="006342BF">
        <w:br/>
      </w:r>
      <w:bookmarkEnd w:id="1288"/>
      <w:bookmarkEnd w:id="1289"/>
      <w:bookmarkEnd w:id="1290"/>
      <w:bookmarkEnd w:id="1291"/>
      <w:bookmarkEnd w:id="1292"/>
      <w:bookmarkEnd w:id="1293"/>
      <w:bookmarkEnd w:id="1294"/>
      <w:bookmarkEnd w:id="1295"/>
      <w:bookmarkEnd w:id="1296"/>
      <w:bookmarkEnd w:id="1297"/>
      <w:bookmarkEnd w:id="1298"/>
    </w:p>
    <w:p w14:paraId="2D6CD76F" w14:textId="77777777" w:rsidR="00344C88" w:rsidRPr="006342BF" w:rsidRDefault="00344C88">
      <w:pPr>
        <w:pStyle w:val="ab"/>
        <w:numPr>
          <w:ilvl w:val="0"/>
          <w:numId w:val="0"/>
        </w:numPr>
        <w:spacing w:before="156" w:after="156"/>
        <w:ind w:firstLineChars="1550" w:firstLine="3255"/>
        <w:jc w:val="both"/>
      </w:pPr>
    </w:p>
    <w:p w14:paraId="2D6CD770" w14:textId="77777777" w:rsidR="00344C88" w:rsidRPr="006342BF" w:rsidRDefault="00344C88">
      <w:pPr>
        <w:pStyle w:val="aa"/>
        <w:rPr>
          <w:color w:val="auto"/>
        </w:rPr>
      </w:pPr>
    </w:p>
    <w:p w14:paraId="2D6CD771" w14:textId="77777777" w:rsidR="00344C88" w:rsidRPr="006342BF" w:rsidRDefault="00344C88">
      <w:pPr>
        <w:pStyle w:val="af5"/>
        <w:rPr>
          <w:color w:val="auto"/>
        </w:rPr>
      </w:pPr>
    </w:p>
    <w:p w14:paraId="2D6CD772" w14:textId="77777777" w:rsidR="00344C88" w:rsidRPr="006342BF" w:rsidRDefault="003123D0">
      <w:pPr>
        <w:pStyle w:val="af8"/>
      </w:pPr>
      <w:r w:rsidRPr="006342BF">
        <w:br/>
      </w:r>
      <w:bookmarkStart w:id="1299" w:name="_Toc371336338"/>
      <w:bookmarkStart w:id="1300" w:name="_Toc361409947"/>
      <w:bookmarkStart w:id="1301" w:name="_Toc375040082"/>
      <w:bookmarkStart w:id="1302" w:name="_Toc407001669"/>
      <w:bookmarkStart w:id="1303" w:name="_Toc370458472"/>
      <w:bookmarkStart w:id="1304" w:name="_Toc381087973"/>
      <w:bookmarkStart w:id="1305" w:name="_Toc361398249"/>
      <w:bookmarkStart w:id="1306" w:name="_Toc407090277"/>
      <w:bookmarkStart w:id="1307" w:name="_Toc407001955"/>
      <w:bookmarkStart w:id="1308" w:name="_Toc362600133"/>
      <w:bookmarkStart w:id="1309" w:name="_Toc371335979"/>
      <w:r w:rsidRPr="006342BF">
        <w:rPr>
          <w:rFonts w:hint="eastAsia"/>
        </w:rPr>
        <w:t>（空）</w:t>
      </w:r>
      <w:r w:rsidRPr="006342BF">
        <w:br/>
      </w:r>
      <w:bookmarkEnd w:id="1299"/>
      <w:bookmarkEnd w:id="1300"/>
      <w:bookmarkEnd w:id="1301"/>
      <w:bookmarkEnd w:id="1302"/>
      <w:bookmarkEnd w:id="1303"/>
      <w:bookmarkEnd w:id="1304"/>
      <w:bookmarkEnd w:id="1305"/>
      <w:bookmarkEnd w:id="1306"/>
      <w:bookmarkEnd w:id="1307"/>
      <w:bookmarkEnd w:id="1308"/>
      <w:bookmarkEnd w:id="1309"/>
    </w:p>
    <w:p w14:paraId="2D6CD773" w14:textId="77777777" w:rsidR="00344C88" w:rsidRPr="006342BF" w:rsidRDefault="00344C88">
      <w:pPr>
        <w:pStyle w:val="aa"/>
        <w:rPr>
          <w:color w:val="auto"/>
        </w:rPr>
      </w:pPr>
    </w:p>
    <w:p w14:paraId="2D6CD774" w14:textId="77777777" w:rsidR="00344C88" w:rsidRPr="006342BF" w:rsidRDefault="00344C88">
      <w:pPr>
        <w:pStyle w:val="af5"/>
        <w:rPr>
          <w:color w:val="auto"/>
        </w:rPr>
      </w:pPr>
    </w:p>
    <w:p w14:paraId="2D6CD775" w14:textId="77777777" w:rsidR="00344C88" w:rsidRPr="006342BF" w:rsidRDefault="003123D0">
      <w:pPr>
        <w:pStyle w:val="af8"/>
      </w:pPr>
      <w:r w:rsidRPr="006342BF">
        <w:br/>
      </w:r>
      <w:bookmarkStart w:id="1310" w:name="_Toc370458473"/>
      <w:bookmarkStart w:id="1311" w:name="_Toc371336339"/>
      <w:bookmarkStart w:id="1312" w:name="_Toc381087974"/>
      <w:bookmarkStart w:id="1313" w:name="_Toc371335980"/>
      <w:bookmarkStart w:id="1314" w:name="_Toc362600134"/>
      <w:bookmarkStart w:id="1315" w:name="_Toc407001670"/>
      <w:bookmarkStart w:id="1316" w:name="_Toc407001956"/>
      <w:bookmarkStart w:id="1317" w:name="_Toc375040083"/>
      <w:bookmarkStart w:id="1318" w:name="_Toc407090278"/>
      <w:bookmarkStart w:id="1319" w:name="_Toc361409948"/>
      <w:bookmarkStart w:id="1320" w:name="_Toc361398250"/>
      <w:r w:rsidRPr="006342BF">
        <w:rPr>
          <w:rFonts w:hint="eastAsia"/>
        </w:rPr>
        <w:t>（资料性附录）</w:t>
      </w:r>
      <w:r w:rsidRPr="006342BF">
        <w:br/>
      </w:r>
      <w:bookmarkEnd w:id="1310"/>
      <w:bookmarkEnd w:id="1311"/>
      <w:bookmarkEnd w:id="1312"/>
      <w:bookmarkEnd w:id="1313"/>
      <w:bookmarkEnd w:id="1314"/>
      <w:bookmarkEnd w:id="1315"/>
      <w:bookmarkEnd w:id="1316"/>
      <w:bookmarkEnd w:id="1317"/>
      <w:bookmarkEnd w:id="1318"/>
      <w:bookmarkEnd w:id="1319"/>
      <w:bookmarkEnd w:id="1320"/>
      <w:r w:rsidRPr="006342BF">
        <w:rPr>
          <w:rFonts w:hint="eastAsia"/>
        </w:rPr>
        <w:t>用于热断路器的符号</w:t>
      </w:r>
    </w:p>
    <w:p w14:paraId="2D6CD776" w14:textId="77777777" w:rsidR="00344C88" w:rsidRPr="006342BF" w:rsidRDefault="003123D0">
      <w:pPr>
        <w:pStyle w:val="af9"/>
        <w:tabs>
          <w:tab w:val="clear" w:pos="360"/>
        </w:tabs>
        <w:wordWrap/>
        <w:spacing w:beforeLines="0" w:before="0" w:afterLines="0" w:after="0"/>
        <w:ind w:left="8"/>
        <w:rPr>
          <w:rFonts w:ascii="宋体" w:eastAsia="宋体" w:hAnsi="宋体"/>
        </w:rPr>
      </w:pPr>
      <w:r w:rsidRPr="006342BF">
        <w:rPr>
          <w:rFonts w:ascii="宋体" w:eastAsia="宋体" w:hAnsi="宋体" w:hint="eastAsia"/>
        </w:rPr>
        <w:t>概述</w:t>
      </w:r>
    </w:p>
    <w:p w14:paraId="2D6CD777" w14:textId="77777777" w:rsidR="00344C88" w:rsidRPr="006342BF" w:rsidRDefault="003123D0">
      <w:pPr>
        <w:pStyle w:val="afff"/>
      </w:pPr>
      <w:r w:rsidRPr="006342BF">
        <w:rPr>
          <w:rFonts w:hint="eastAsia"/>
        </w:rPr>
        <w:t>本附录的目的是</w:t>
      </w:r>
      <w:proofErr w:type="gramStart"/>
      <w:r w:rsidRPr="006342BF">
        <w:rPr>
          <w:rFonts w:hint="eastAsia"/>
        </w:rPr>
        <w:t>向设备</w:t>
      </w:r>
      <w:proofErr w:type="gramEnd"/>
      <w:r w:rsidRPr="006342BF">
        <w:rPr>
          <w:rFonts w:hint="eastAsia"/>
        </w:rPr>
        <w:t>制造方和最终用户提供有关在热断路器动作后使变压器重</w:t>
      </w:r>
      <w:proofErr w:type="gramStart"/>
      <w:r w:rsidRPr="006342BF">
        <w:rPr>
          <w:rFonts w:hint="eastAsia"/>
        </w:rPr>
        <w:t>新恢复</w:t>
      </w:r>
      <w:proofErr w:type="gramEnd"/>
      <w:r w:rsidRPr="006342BF">
        <w:rPr>
          <w:rFonts w:hint="eastAsia"/>
        </w:rPr>
        <w:t>工作的方法方面的信息。</w:t>
      </w:r>
    </w:p>
    <w:p w14:paraId="2D6CD778" w14:textId="77777777" w:rsidR="00344C88" w:rsidRPr="006342BF" w:rsidRDefault="003123D0">
      <w:pPr>
        <w:pStyle w:val="aff8"/>
        <w:spacing w:line="240" w:lineRule="auto"/>
        <w:rPr>
          <w:rFonts w:ascii="宋体" w:hAnsi="宋体"/>
        </w:rPr>
      </w:pPr>
      <w:r w:rsidRPr="006342BF">
        <w:rPr>
          <w:rFonts w:ascii="宋体" w:hAnsi="宋体" w:hint="eastAsia"/>
        </w:rPr>
        <w:t>当要用这些符号时，它们将作为信息供参考使用。今后，当这些符号被熟悉并得到承认后，将会使它们成为强制性采用的符号。</w:t>
      </w:r>
    </w:p>
    <w:p w14:paraId="2D6CD779" w14:textId="77777777" w:rsidR="00344C88" w:rsidRPr="006342BF" w:rsidRDefault="003123D0">
      <w:pPr>
        <w:pStyle w:val="aff8"/>
        <w:spacing w:line="240" w:lineRule="auto"/>
        <w:rPr>
          <w:rFonts w:ascii="宋体" w:hAnsi="宋体"/>
        </w:rPr>
      </w:pPr>
      <w:r w:rsidRPr="006342BF">
        <w:rPr>
          <w:rFonts w:ascii="宋体" w:hAnsi="宋体" w:hint="eastAsia"/>
        </w:rPr>
        <w:t>当使用这些符号时，应将它们标在变压器上。这些符号既适用于独立用变压器，也适用于配套用变压器。</w:t>
      </w:r>
    </w:p>
    <w:p w14:paraId="2D6CD77A" w14:textId="77777777" w:rsidR="00344C88" w:rsidRPr="006342BF" w:rsidRDefault="003123D0">
      <w:pPr>
        <w:pStyle w:val="aff8"/>
        <w:spacing w:line="240" w:lineRule="auto"/>
        <w:rPr>
          <w:rFonts w:ascii="宋体" w:hAnsi="宋体"/>
        </w:rPr>
      </w:pPr>
      <w:r w:rsidRPr="006342BF">
        <w:rPr>
          <w:rFonts w:ascii="宋体" w:hAnsi="宋体" w:hint="eastAsia"/>
        </w:rPr>
        <w:t>图V.1、图V.2、图V.3和图V.4可以使用。</w:t>
      </w:r>
    </w:p>
    <w:p w14:paraId="2D6CD77B" w14:textId="77777777" w:rsidR="00344C88" w:rsidRPr="006342BF" w:rsidRDefault="003123D0">
      <w:pPr>
        <w:numPr>
          <w:ilvl w:val="0"/>
          <w:numId w:val="6"/>
        </w:numPr>
        <w:autoSpaceDE w:val="0"/>
        <w:autoSpaceDN w:val="0"/>
        <w:rPr>
          <w:rFonts w:ascii="宋体" w:hAnsi="宋体"/>
        </w:rPr>
      </w:pPr>
      <w:r w:rsidRPr="006342BF">
        <w:rPr>
          <w:rFonts w:ascii="宋体" w:hint="eastAsia"/>
          <w:sz w:val="18"/>
          <w:szCs w:val="18"/>
        </w:rPr>
        <w:sym w:font="Symbol" w:char="F071"/>
      </w:r>
      <w:r w:rsidRPr="006342BF">
        <w:rPr>
          <w:rFonts w:ascii="宋体" w:hint="eastAsia"/>
          <w:sz w:val="18"/>
          <w:szCs w:val="18"/>
        </w:rPr>
        <w:t xml:space="preserve"> 是用来表示该装置是由温度来使其动作的符号。</w:t>
      </w:r>
    </w:p>
    <w:p w14:paraId="2D6CD77C" w14:textId="77777777" w:rsidR="00344C88" w:rsidRPr="006342BF" w:rsidRDefault="003123D0">
      <w:pPr>
        <w:pStyle w:val="af9"/>
        <w:tabs>
          <w:tab w:val="clear" w:pos="360"/>
        </w:tabs>
        <w:wordWrap/>
        <w:spacing w:beforeLines="0" w:before="0" w:afterLines="0" w:after="0"/>
        <w:ind w:left="8"/>
        <w:rPr>
          <w:rFonts w:ascii="宋体" w:eastAsia="宋体" w:hAnsi="宋体"/>
        </w:rPr>
      </w:pPr>
      <w:r w:rsidRPr="006342BF">
        <w:rPr>
          <w:rFonts w:ascii="宋体" w:eastAsia="宋体" w:hAnsi="宋体" w:hint="eastAsia"/>
        </w:rPr>
        <w:t>非自复位热断路器（见3.3.4）</w:t>
      </w:r>
    </w:p>
    <w:p w14:paraId="2D6CD77D" w14:textId="77777777" w:rsidR="00344C88" w:rsidRPr="006342BF" w:rsidRDefault="000E2639">
      <w:pPr>
        <w:spacing w:line="360" w:lineRule="auto"/>
        <w:ind w:firstLineChars="1350" w:firstLine="2835"/>
      </w:pPr>
      <w:r>
        <w:pict w14:anchorId="2D6CDA6A">
          <v:shape id="_x0000_i1143" type="#_x0000_t75" style="width:189.95pt;height:49.65pt">
            <v:imagedata r:id="rId141" o:title="" croptop="3187f" cropbottom="3746f" cropleft="3432f" cropright="7217f"/>
          </v:shape>
        </w:pict>
      </w:r>
    </w:p>
    <w:p w14:paraId="2D6CD77E" w14:textId="77777777" w:rsidR="00344C88" w:rsidRPr="006342BF" w:rsidRDefault="003123D0">
      <w:pPr>
        <w:spacing w:line="360" w:lineRule="auto"/>
        <w:jc w:val="center"/>
      </w:pPr>
      <w:r w:rsidRPr="006342BF">
        <w:rPr>
          <w:rFonts w:hint="eastAsia"/>
        </w:rPr>
        <w:t>图</w:t>
      </w:r>
      <w:r w:rsidRPr="006342BF">
        <w:rPr>
          <w:rFonts w:hint="eastAsia"/>
        </w:rPr>
        <w:t xml:space="preserve">V.1 </w:t>
      </w:r>
      <w:r w:rsidRPr="006342BF">
        <w:rPr>
          <w:rFonts w:hint="eastAsia"/>
        </w:rPr>
        <w:t>手动复位</w:t>
      </w:r>
    </w:p>
    <w:p w14:paraId="2D6CD77F" w14:textId="77777777" w:rsidR="00344C88" w:rsidRPr="006342BF" w:rsidRDefault="003123D0">
      <w:pPr>
        <w:spacing w:line="360" w:lineRule="auto"/>
        <w:ind w:firstLineChars="1150" w:firstLine="2415"/>
      </w:pPr>
      <w:r w:rsidRPr="006342BF">
        <w:rPr>
          <w:rFonts w:hint="eastAsia"/>
        </w:rPr>
        <w:t xml:space="preserve"> </w:t>
      </w:r>
    </w:p>
    <w:p w14:paraId="2D6CD780" w14:textId="77777777" w:rsidR="00344C88" w:rsidRPr="006342BF" w:rsidRDefault="000E2639">
      <w:pPr>
        <w:spacing w:line="360" w:lineRule="auto"/>
        <w:ind w:firstLineChars="1350" w:firstLine="2835"/>
      </w:pPr>
      <w:r>
        <w:pict w14:anchorId="2D6CDA6B">
          <v:shape id="_x0000_i1144" type="#_x0000_t75" style="width:191.15pt;height:54.6pt">
            <v:imagedata r:id="rId142" o:title="" cropleft="3795f" cropright="1246f"/>
          </v:shape>
        </w:pict>
      </w:r>
    </w:p>
    <w:p w14:paraId="2D6CD781" w14:textId="77777777" w:rsidR="00344C88" w:rsidRPr="006342BF" w:rsidRDefault="003123D0">
      <w:pPr>
        <w:spacing w:line="360" w:lineRule="auto"/>
        <w:jc w:val="center"/>
      </w:pPr>
      <w:r w:rsidRPr="006342BF">
        <w:rPr>
          <w:rFonts w:hint="eastAsia"/>
        </w:rPr>
        <w:t>图</w:t>
      </w:r>
      <w:r w:rsidRPr="006342BF">
        <w:rPr>
          <w:rFonts w:hint="eastAsia"/>
        </w:rPr>
        <w:t xml:space="preserve">V.2 </w:t>
      </w:r>
      <w:r w:rsidRPr="006342BF">
        <w:rPr>
          <w:rFonts w:hint="eastAsia"/>
        </w:rPr>
        <w:t>断电复位</w:t>
      </w:r>
    </w:p>
    <w:p w14:paraId="2D6CD782" w14:textId="77777777" w:rsidR="00344C88" w:rsidRPr="006342BF" w:rsidRDefault="00344C88">
      <w:pPr>
        <w:spacing w:line="360" w:lineRule="auto"/>
      </w:pPr>
    </w:p>
    <w:p w14:paraId="2D6CD783" w14:textId="77777777" w:rsidR="00344C88" w:rsidRPr="006342BF" w:rsidRDefault="00344C88">
      <w:pPr>
        <w:spacing w:line="360" w:lineRule="auto"/>
        <w:ind w:firstLineChars="1150" w:firstLine="1150"/>
        <w:rPr>
          <w:sz w:val="10"/>
          <w:szCs w:val="10"/>
        </w:rPr>
      </w:pPr>
    </w:p>
    <w:p w14:paraId="2D6CD784" w14:textId="77777777" w:rsidR="00344C88" w:rsidRPr="006342BF" w:rsidRDefault="000E2639">
      <w:pPr>
        <w:spacing w:line="360" w:lineRule="auto"/>
        <w:ind w:firstLineChars="1350" w:firstLine="2835"/>
      </w:pPr>
      <w:r>
        <w:pict w14:anchorId="2D6CDA6C">
          <v:shape id="_x0000_i1145" type="#_x0000_t75" style="width:189.95pt;height:40.95pt">
            <v:imagedata r:id="rId143" o:title="" croptop="14396f" cropleft="898f" cropright="2005f"/>
          </v:shape>
        </w:pict>
      </w:r>
    </w:p>
    <w:p w14:paraId="2D6CD785" w14:textId="77777777" w:rsidR="00344C88" w:rsidRPr="006342BF" w:rsidRDefault="003123D0">
      <w:pPr>
        <w:spacing w:line="360" w:lineRule="auto"/>
        <w:jc w:val="center"/>
      </w:pPr>
      <w:r w:rsidRPr="006342BF">
        <w:rPr>
          <w:rFonts w:hint="eastAsia"/>
        </w:rPr>
        <w:t>图</w:t>
      </w:r>
      <w:r w:rsidRPr="006342BF">
        <w:rPr>
          <w:rFonts w:hint="eastAsia"/>
        </w:rPr>
        <w:t xml:space="preserve"> V.2.3</w:t>
      </w:r>
      <w:r w:rsidRPr="006342BF">
        <w:rPr>
          <w:rFonts w:hint="eastAsia"/>
        </w:rPr>
        <w:t xml:space="preserve">　热熔断体（见</w:t>
      </w:r>
      <w:r w:rsidRPr="006342BF">
        <w:rPr>
          <w:rFonts w:hint="eastAsia"/>
        </w:rPr>
        <w:t>3.3.5</w:t>
      </w:r>
      <w:r w:rsidRPr="006342BF">
        <w:rPr>
          <w:rFonts w:hint="eastAsia"/>
        </w:rPr>
        <w:t>）</w:t>
      </w:r>
    </w:p>
    <w:p w14:paraId="2D6CD786" w14:textId="77777777" w:rsidR="00344C88" w:rsidRPr="006342BF" w:rsidRDefault="00344C88">
      <w:pPr>
        <w:pStyle w:val="afff"/>
        <w:ind w:firstLineChars="1040" w:firstLine="2184"/>
      </w:pPr>
    </w:p>
    <w:p w14:paraId="2D6CD787" w14:textId="77777777" w:rsidR="00344C88" w:rsidRPr="006342BF" w:rsidRDefault="000E2639">
      <w:pPr>
        <w:pStyle w:val="afff"/>
        <w:jc w:val="center"/>
      </w:pPr>
      <w:r>
        <w:pict w14:anchorId="2D6CDA6D">
          <v:shape id="_x0000_i1146" type="#_x0000_t75" style="width:223.45pt;height:62.05pt">
            <v:imagedata r:id="rId144" o:title=""/>
          </v:shape>
        </w:pict>
      </w:r>
    </w:p>
    <w:p w14:paraId="2D6CD788" w14:textId="77777777" w:rsidR="00344C88" w:rsidRPr="006342BF" w:rsidRDefault="003123D0">
      <w:pPr>
        <w:spacing w:line="360" w:lineRule="auto"/>
        <w:jc w:val="center"/>
      </w:pPr>
      <w:r w:rsidRPr="006342BF">
        <w:rPr>
          <w:rFonts w:hint="eastAsia"/>
        </w:rPr>
        <w:t>图</w:t>
      </w:r>
      <w:r w:rsidRPr="006342BF">
        <w:rPr>
          <w:rFonts w:hint="eastAsia"/>
        </w:rPr>
        <w:t xml:space="preserve"> V.2.4 </w:t>
      </w:r>
      <w:r w:rsidRPr="006342BF">
        <w:rPr>
          <w:rFonts w:hint="eastAsia"/>
        </w:rPr>
        <w:t>自复位热断路器（见</w:t>
      </w:r>
      <w:r w:rsidRPr="006342BF">
        <w:rPr>
          <w:rFonts w:hint="eastAsia"/>
        </w:rPr>
        <w:t>3.3.3</w:t>
      </w:r>
      <w:r w:rsidRPr="006342BF">
        <w:rPr>
          <w:rFonts w:hint="eastAsia"/>
        </w:rPr>
        <w:t>）</w:t>
      </w:r>
    </w:p>
    <w:p w14:paraId="2D6CD789" w14:textId="77777777" w:rsidR="00344C88" w:rsidRPr="006342BF" w:rsidRDefault="00344C88">
      <w:pPr>
        <w:pStyle w:val="af5"/>
        <w:rPr>
          <w:color w:val="auto"/>
          <w:lang w:val="de-DE"/>
        </w:rPr>
      </w:pPr>
    </w:p>
    <w:p w14:paraId="2D6CD78A" w14:textId="77777777" w:rsidR="00344C88" w:rsidRPr="006342BF" w:rsidRDefault="00344C88">
      <w:pPr>
        <w:pStyle w:val="aa"/>
        <w:rPr>
          <w:color w:val="auto"/>
          <w:lang w:val="de-DE"/>
        </w:rPr>
      </w:pPr>
    </w:p>
    <w:p w14:paraId="2D6CD78B" w14:textId="77777777" w:rsidR="00344C88" w:rsidRPr="006342BF" w:rsidRDefault="00344C88">
      <w:pPr>
        <w:pStyle w:val="af5"/>
        <w:rPr>
          <w:color w:val="auto"/>
          <w:lang w:val="de-DE"/>
        </w:rPr>
      </w:pPr>
    </w:p>
    <w:p w14:paraId="2D6CD78C" w14:textId="77777777" w:rsidR="00344C88" w:rsidRPr="006342BF" w:rsidRDefault="003123D0">
      <w:pPr>
        <w:pStyle w:val="af8"/>
      </w:pPr>
      <w:r w:rsidRPr="006342BF">
        <w:rPr>
          <w:lang w:val="de-DE"/>
        </w:rPr>
        <w:br/>
      </w:r>
      <w:bookmarkStart w:id="1321" w:name="_Toc407001671"/>
      <w:bookmarkStart w:id="1322" w:name="_Toc407001957"/>
      <w:bookmarkStart w:id="1323" w:name="_Toc381087975"/>
      <w:bookmarkStart w:id="1324" w:name="_Toc407090279"/>
      <w:r w:rsidRPr="006342BF">
        <w:rPr>
          <w:rFonts w:hint="eastAsia"/>
        </w:rPr>
        <w:t>（规范性附录）</w:t>
      </w:r>
      <w:r w:rsidRPr="006342BF">
        <w:br/>
      </w:r>
      <w:bookmarkEnd w:id="1321"/>
      <w:bookmarkEnd w:id="1322"/>
      <w:bookmarkEnd w:id="1323"/>
      <w:bookmarkEnd w:id="1324"/>
      <w:r w:rsidRPr="006342BF">
        <w:rPr>
          <w:rFonts w:hint="eastAsia"/>
        </w:rPr>
        <w:t>带涂层的印制电路板</w:t>
      </w:r>
    </w:p>
    <w:p w14:paraId="2D6CD78D" w14:textId="77777777" w:rsidR="00344C88" w:rsidRPr="006342BF" w:rsidRDefault="003123D0">
      <w:pPr>
        <w:pStyle w:val="af9"/>
        <w:tabs>
          <w:tab w:val="clear" w:pos="360"/>
        </w:tabs>
        <w:spacing w:beforeLines="50" w:before="156" w:afterLines="50" w:after="156"/>
        <w:rPr>
          <w:rFonts w:eastAsia="宋体"/>
        </w:rPr>
      </w:pPr>
      <w:r w:rsidRPr="006342BF">
        <w:rPr>
          <w:rFonts w:hint="eastAsia"/>
        </w:rPr>
        <w:t>前言</w:t>
      </w:r>
    </w:p>
    <w:p w14:paraId="2D6CD78E" w14:textId="77777777" w:rsidR="00344C88" w:rsidRPr="006342BF" w:rsidRDefault="003123D0">
      <w:pPr>
        <w:pStyle w:val="afff"/>
      </w:pPr>
      <w:r w:rsidRPr="006342BF">
        <w:rPr>
          <w:rFonts w:hint="eastAsia"/>
        </w:rPr>
        <w:t>印制电路板保护涂层的试验要按GB/T 16935.3以及下列W.2到W.5修改内容来进行。</w:t>
      </w:r>
    </w:p>
    <w:p w14:paraId="2D6CD78F" w14:textId="77777777" w:rsidR="00344C88" w:rsidRPr="006342BF" w:rsidRDefault="003123D0">
      <w:pPr>
        <w:pStyle w:val="af9"/>
        <w:tabs>
          <w:tab w:val="clear" w:pos="360"/>
        </w:tabs>
        <w:spacing w:beforeLines="50" w:before="156" w:afterLines="50" w:after="156"/>
      </w:pPr>
      <w:r w:rsidRPr="006342BF">
        <w:rPr>
          <w:rFonts w:hint="eastAsia"/>
        </w:rPr>
        <w:t>概述</w:t>
      </w:r>
    </w:p>
    <w:p w14:paraId="2D6CD790" w14:textId="77777777" w:rsidR="00344C88" w:rsidRPr="006342BF" w:rsidRDefault="003123D0">
      <w:pPr>
        <w:pStyle w:val="afff"/>
      </w:pPr>
      <w:r w:rsidRPr="006342BF">
        <w:rPr>
          <w:rFonts w:hint="eastAsia"/>
        </w:rPr>
        <w:t>GB/T 16935.3—2005中5.1适用，但是，当使用生产的样品时，要试验三块印制电路板样品。</w:t>
      </w:r>
    </w:p>
    <w:p w14:paraId="2D6CD791" w14:textId="77777777" w:rsidR="00344C88" w:rsidRPr="006342BF" w:rsidRDefault="003123D0">
      <w:pPr>
        <w:pStyle w:val="af9"/>
        <w:tabs>
          <w:tab w:val="clear" w:pos="360"/>
        </w:tabs>
        <w:spacing w:beforeLines="50" w:before="156" w:afterLines="50" w:after="156"/>
      </w:pPr>
      <w:r w:rsidRPr="006342BF">
        <w:rPr>
          <w:rFonts w:hint="eastAsia"/>
        </w:rPr>
        <w:t>低温</w:t>
      </w:r>
    </w:p>
    <w:p w14:paraId="2D6CD792" w14:textId="77777777" w:rsidR="00344C88" w:rsidRPr="006342BF" w:rsidRDefault="003123D0">
      <w:pPr>
        <w:pStyle w:val="afff"/>
      </w:pPr>
      <w:r w:rsidRPr="006342BF">
        <w:rPr>
          <w:rFonts w:hint="eastAsia"/>
        </w:rPr>
        <w:t xml:space="preserve"> IEC 60664-3:2016 中5.7.2的试验要在-25℃下进行。</w:t>
      </w:r>
    </w:p>
    <w:p w14:paraId="2D6CD793" w14:textId="77777777" w:rsidR="00344C88" w:rsidRPr="006342BF" w:rsidRDefault="003123D0">
      <w:pPr>
        <w:pStyle w:val="af9"/>
        <w:tabs>
          <w:tab w:val="clear" w:pos="360"/>
        </w:tabs>
        <w:wordWrap/>
        <w:spacing w:beforeLines="0" w:before="0" w:afterLines="0" w:after="0"/>
        <w:ind w:left="8"/>
      </w:pPr>
      <w:r w:rsidRPr="006342BF">
        <w:rPr>
          <w:rFonts w:hint="eastAsia"/>
        </w:rPr>
        <w:t>温度快速变化</w:t>
      </w:r>
    </w:p>
    <w:p w14:paraId="2D6CD794" w14:textId="77777777" w:rsidR="00344C88" w:rsidRPr="006342BF" w:rsidRDefault="003123D0">
      <w:pPr>
        <w:pStyle w:val="afff"/>
      </w:pPr>
      <w:r w:rsidRPr="006342BF">
        <w:rPr>
          <w:rFonts w:hint="eastAsia"/>
        </w:rPr>
        <w:t>在IEC 60664-3:2016中5.7.4的要求规定为严酷等级1。</w:t>
      </w:r>
    </w:p>
    <w:p w14:paraId="2D6CD795" w14:textId="77777777" w:rsidR="00344C88" w:rsidRPr="006342BF" w:rsidRDefault="003123D0">
      <w:pPr>
        <w:pStyle w:val="af9"/>
        <w:tabs>
          <w:tab w:val="clear" w:pos="360"/>
        </w:tabs>
        <w:spacing w:beforeLines="50" w:before="156" w:afterLines="50" w:after="156"/>
      </w:pPr>
      <w:r w:rsidRPr="006342BF">
        <w:rPr>
          <w:rFonts w:hint="eastAsia"/>
        </w:rPr>
        <w:t>附加试验</w:t>
      </w:r>
    </w:p>
    <w:p w14:paraId="2D6CD796" w14:textId="77777777" w:rsidR="00344C88" w:rsidRPr="006342BF" w:rsidRDefault="003123D0">
      <w:pPr>
        <w:pStyle w:val="afff"/>
        <w:rPr>
          <w:lang w:val="de-DE"/>
        </w:rPr>
      </w:pPr>
      <w:r w:rsidRPr="006342BF">
        <w:rPr>
          <w:rFonts w:hint="eastAsia"/>
          <w:lang w:val="de-DE"/>
        </w:rPr>
        <w:t>GB/T 16935.3—2005</w:t>
      </w:r>
      <w:r w:rsidRPr="006342BF">
        <w:rPr>
          <w:rFonts w:hint="eastAsia"/>
        </w:rPr>
        <w:t>中</w:t>
      </w:r>
      <w:r w:rsidRPr="006342BF">
        <w:rPr>
          <w:rFonts w:hint="eastAsia"/>
          <w:lang w:val="de-DE"/>
        </w:rPr>
        <w:t>5.9</w:t>
      </w:r>
      <w:r w:rsidRPr="006342BF">
        <w:rPr>
          <w:rFonts w:hint="eastAsia"/>
        </w:rPr>
        <w:t>的要求不适用。</w:t>
      </w:r>
    </w:p>
    <w:p w14:paraId="2D6CD797" w14:textId="77777777" w:rsidR="00344C88" w:rsidRPr="006342BF" w:rsidRDefault="00344C88">
      <w:pPr>
        <w:pStyle w:val="afff"/>
      </w:pPr>
    </w:p>
    <w:p w14:paraId="2D6CD798" w14:textId="77777777" w:rsidR="00344C88" w:rsidRPr="006342BF" w:rsidRDefault="00344C88">
      <w:pPr>
        <w:rPr>
          <w:sz w:val="18"/>
          <w:szCs w:val="18"/>
        </w:rPr>
      </w:pPr>
    </w:p>
    <w:p w14:paraId="2D6CD799" w14:textId="77777777" w:rsidR="00344C88" w:rsidRPr="006342BF" w:rsidRDefault="003123D0">
      <w:pPr>
        <w:pStyle w:val="affff2"/>
      </w:pPr>
      <w:bookmarkStart w:id="1325" w:name="_Toc381087976"/>
      <w:bookmarkStart w:id="1326" w:name="_Toc361398251"/>
      <w:bookmarkStart w:id="1327" w:name="_Toc407090280"/>
      <w:bookmarkStart w:id="1328" w:name="_Toc407001672"/>
      <w:bookmarkStart w:id="1329" w:name="_Toc371336341"/>
      <w:bookmarkStart w:id="1330" w:name="_Toc371335982"/>
      <w:bookmarkStart w:id="1331" w:name="BKCKWX"/>
      <w:bookmarkStart w:id="1332" w:name="_Toc370458475"/>
      <w:bookmarkStart w:id="1333" w:name="_Toc407001958"/>
      <w:bookmarkStart w:id="1334" w:name="_Toc362600136"/>
      <w:bookmarkStart w:id="1335" w:name="_Toc361409950"/>
      <w:bookmarkStart w:id="1336" w:name="_Toc375040084"/>
      <w:r w:rsidRPr="006342BF">
        <w:rPr>
          <w:rFonts w:hint="eastAsia"/>
        </w:rPr>
        <w:lastRenderedPageBreak/>
        <w:t>参</w:t>
      </w:r>
      <w:r w:rsidRPr="006342BF">
        <w:rPr>
          <w:rFonts w:ascii="MS Mincho" w:eastAsia="MS Mincho" w:hAnsi="MS Mincho" w:cs="MS Mincho" w:hint="eastAsia"/>
        </w:rPr>
        <w:t> </w:t>
      </w:r>
      <w:r w:rsidRPr="006342BF">
        <w:rPr>
          <w:rFonts w:hint="eastAsia"/>
        </w:rPr>
        <w:t>考</w:t>
      </w:r>
      <w:r w:rsidRPr="006342BF">
        <w:rPr>
          <w:rFonts w:ascii="MS Mincho" w:eastAsia="MS Mincho" w:hAnsi="MS Mincho" w:cs="MS Mincho" w:hint="eastAsia"/>
        </w:rPr>
        <w:t> </w:t>
      </w:r>
      <w:r w:rsidRPr="006342BF">
        <w:rPr>
          <w:rFonts w:hint="eastAsia"/>
        </w:rPr>
        <w:t>文</w:t>
      </w:r>
      <w:r w:rsidRPr="006342BF">
        <w:rPr>
          <w:rFonts w:ascii="MS Mincho" w:eastAsia="MS Mincho" w:hAnsi="MS Mincho" w:cs="MS Mincho" w:hint="eastAsia"/>
        </w:rPr>
        <w:t> </w:t>
      </w:r>
      <w:r w:rsidRPr="006342BF">
        <w:rPr>
          <w:rFonts w:hint="eastAsia"/>
        </w:rPr>
        <w:t>献</w:t>
      </w:r>
      <w:bookmarkEnd w:id="1325"/>
      <w:bookmarkEnd w:id="1326"/>
      <w:bookmarkEnd w:id="1327"/>
      <w:bookmarkEnd w:id="1328"/>
      <w:bookmarkEnd w:id="1329"/>
      <w:bookmarkEnd w:id="1330"/>
      <w:bookmarkEnd w:id="1331"/>
      <w:bookmarkEnd w:id="1332"/>
      <w:bookmarkEnd w:id="1333"/>
      <w:bookmarkEnd w:id="1334"/>
      <w:bookmarkEnd w:id="1335"/>
      <w:bookmarkEnd w:id="1336"/>
    </w:p>
    <w:p w14:paraId="2D6CD79A" w14:textId="77777777" w:rsidR="00344C88" w:rsidRPr="006342BF" w:rsidRDefault="003123D0">
      <w:pPr>
        <w:pStyle w:val="afff"/>
      </w:pPr>
      <w:r w:rsidRPr="006342BF">
        <w:rPr>
          <w:rFonts w:hint="eastAsia"/>
        </w:rPr>
        <w:t>[1]  IEC 60038：</w:t>
      </w:r>
      <w:proofErr w:type="gramStart"/>
      <w:r w:rsidRPr="006342BF">
        <w:rPr>
          <w:rFonts w:hint="eastAsia"/>
        </w:rPr>
        <w:t>2009  IEC</w:t>
      </w:r>
      <w:proofErr w:type="gramEnd"/>
      <w:r w:rsidRPr="006342BF">
        <w:rPr>
          <w:rFonts w:hint="eastAsia"/>
        </w:rPr>
        <w:t xml:space="preserve"> </w:t>
      </w:r>
      <w:proofErr w:type="spellStart"/>
      <w:r w:rsidRPr="006342BF">
        <w:rPr>
          <w:rFonts w:hint="eastAsia"/>
        </w:rPr>
        <w:t>stantard</w:t>
      </w:r>
      <w:proofErr w:type="spellEnd"/>
      <w:r w:rsidRPr="006342BF">
        <w:rPr>
          <w:rFonts w:hint="eastAsia"/>
        </w:rPr>
        <w:t xml:space="preserve"> voltages</w:t>
      </w:r>
    </w:p>
    <w:p w14:paraId="2D6CD79B" w14:textId="77777777" w:rsidR="00344C88" w:rsidRPr="006342BF" w:rsidRDefault="003123D0">
      <w:pPr>
        <w:pStyle w:val="afff"/>
        <w:rPr>
          <w:rFonts w:hAnsi="宋体"/>
          <w:szCs w:val="21"/>
        </w:rPr>
      </w:pPr>
      <w:r w:rsidRPr="006342BF">
        <w:rPr>
          <w:rFonts w:hAnsi="宋体" w:hint="eastAsia"/>
          <w:szCs w:val="21"/>
        </w:rPr>
        <w:t>[2]  IEC 60050-151:2001 International Electrotechnical Vocabulary (IEV) – Part 151: Electrical and magnetic devices</w:t>
      </w:r>
    </w:p>
    <w:p w14:paraId="2D6CD79C" w14:textId="77777777" w:rsidR="00344C88" w:rsidRPr="006342BF" w:rsidRDefault="003123D0">
      <w:pPr>
        <w:pStyle w:val="afff"/>
        <w:rPr>
          <w:rFonts w:hAnsi="宋体"/>
          <w:szCs w:val="21"/>
        </w:rPr>
      </w:pPr>
      <w:r w:rsidRPr="006342BF">
        <w:rPr>
          <w:rFonts w:hAnsi="宋体" w:hint="eastAsia"/>
          <w:szCs w:val="21"/>
        </w:rPr>
        <w:t>[3]  IEC 60050-195:1998 International Electrotechnical Vocabulary (IEV) – Part 195: Earthing and protection against electric shock</w:t>
      </w:r>
    </w:p>
    <w:p w14:paraId="2D6CD79D" w14:textId="77777777" w:rsidR="00344C88" w:rsidRPr="006342BF" w:rsidRDefault="003123D0">
      <w:pPr>
        <w:pStyle w:val="afff"/>
      </w:pPr>
      <w:r w:rsidRPr="006342BF">
        <w:rPr>
          <w:rFonts w:hint="eastAsia"/>
        </w:rPr>
        <w:t>[4]  IEC 60050-421:1990 International Electrotechnical Vocabulary (IEV) – Chapter 421: Power transformers and reactors</w:t>
      </w:r>
    </w:p>
    <w:p w14:paraId="2D6CD79E" w14:textId="77777777" w:rsidR="00344C88" w:rsidRPr="006342BF" w:rsidRDefault="003123D0">
      <w:pPr>
        <w:pStyle w:val="afff"/>
      </w:pPr>
      <w:r w:rsidRPr="006342BF">
        <w:rPr>
          <w:rFonts w:hint="eastAsia"/>
        </w:rPr>
        <w:t>[5]  IEC 60050-581:2008  International Electrotechnical Vocabulary (IEV) – Part 581:</w:t>
      </w:r>
    </w:p>
    <w:p w14:paraId="2D6CD79F" w14:textId="77777777" w:rsidR="00344C88" w:rsidRPr="006342BF" w:rsidRDefault="003123D0">
      <w:pPr>
        <w:pStyle w:val="afff"/>
        <w:ind w:firstLineChars="0" w:firstLine="0"/>
      </w:pPr>
      <w:r w:rsidRPr="006342BF">
        <w:rPr>
          <w:rFonts w:hint="eastAsia"/>
        </w:rPr>
        <w:t>Electromechanical components for electronic equipment</w:t>
      </w:r>
    </w:p>
    <w:p w14:paraId="2D6CD7A0" w14:textId="77777777" w:rsidR="00344C88" w:rsidRPr="006342BF" w:rsidRDefault="003123D0">
      <w:pPr>
        <w:pStyle w:val="afff"/>
      </w:pPr>
      <w:r w:rsidRPr="006342BF">
        <w:rPr>
          <w:rFonts w:hint="eastAsia"/>
        </w:rPr>
        <w:t>[6</w:t>
      </w:r>
      <w:proofErr w:type="gramStart"/>
      <w:r w:rsidRPr="006342BF">
        <w:rPr>
          <w:rFonts w:hint="eastAsia"/>
        </w:rPr>
        <w:t>]  IEC</w:t>
      </w:r>
      <w:proofErr w:type="gramEnd"/>
      <w:r w:rsidRPr="006342BF">
        <w:rPr>
          <w:rFonts w:hint="eastAsia"/>
        </w:rPr>
        <w:t xml:space="preserve"> 60051 (all parts) Direct acting indicating analogue electrical measuring instruments and their accessories</w:t>
      </w:r>
    </w:p>
    <w:p w14:paraId="2D6CD7A1" w14:textId="77777777" w:rsidR="00344C88" w:rsidRPr="006342BF" w:rsidRDefault="003123D0">
      <w:pPr>
        <w:pStyle w:val="afff"/>
      </w:pPr>
      <w:r w:rsidRPr="006342BF">
        <w:rPr>
          <w:rFonts w:hint="eastAsia"/>
        </w:rPr>
        <w:t>[7]  IEC 60317-43 Specifications for particular types of winding wires – Part 43: Aromatic polyimide tape wrapped round copper wire, class 240</w:t>
      </w:r>
    </w:p>
    <w:p w14:paraId="2D6CD7A2" w14:textId="77777777" w:rsidR="00344C88" w:rsidRPr="006342BF" w:rsidRDefault="003123D0">
      <w:pPr>
        <w:pStyle w:val="afff"/>
        <w:numPr>
          <w:ilvl w:val="0"/>
          <w:numId w:val="63"/>
        </w:numPr>
      </w:pPr>
      <w:r w:rsidRPr="006342BF">
        <w:rPr>
          <w:rFonts w:hint="eastAsia"/>
        </w:rPr>
        <w:t xml:space="preserve"> IEC 60364-4-41:2005 Low-voltage electrical installations – Part 4-41: Protection for safety –Protection against electric shock</w:t>
      </w:r>
    </w:p>
    <w:p w14:paraId="2D6CD7A3" w14:textId="77777777" w:rsidR="00344C88" w:rsidRPr="006342BF" w:rsidRDefault="003123D0">
      <w:pPr>
        <w:pStyle w:val="afff"/>
        <w:numPr>
          <w:ilvl w:val="0"/>
          <w:numId w:val="63"/>
        </w:numPr>
      </w:pPr>
      <w:r w:rsidRPr="006342BF">
        <w:rPr>
          <w:rFonts w:hint="eastAsia"/>
        </w:rPr>
        <w:t xml:space="preserve"> IEC 60584-1:2013 Thermocouples – Part 1: EMF specifications and tolerances</w:t>
      </w:r>
    </w:p>
    <w:p w14:paraId="2D6CD7A4" w14:textId="77777777" w:rsidR="00344C88" w:rsidRPr="006342BF" w:rsidRDefault="003123D0">
      <w:pPr>
        <w:pStyle w:val="afff"/>
        <w:numPr>
          <w:ilvl w:val="0"/>
          <w:numId w:val="63"/>
        </w:numPr>
      </w:pPr>
      <w:r w:rsidRPr="006342BF">
        <w:rPr>
          <w:rFonts w:hint="eastAsia"/>
        </w:rPr>
        <w:t xml:space="preserve"> IEC 60695-10-2:2014 Fire hazard testing – Part 10-2: Abnormal heat – Ball pressure test method</w:t>
      </w:r>
    </w:p>
    <w:p w14:paraId="2D6CD7A5" w14:textId="77777777" w:rsidR="00344C88" w:rsidRPr="006342BF" w:rsidRDefault="003123D0">
      <w:pPr>
        <w:pStyle w:val="afff"/>
        <w:numPr>
          <w:ilvl w:val="0"/>
          <w:numId w:val="63"/>
        </w:numPr>
      </w:pPr>
      <w:r w:rsidRPr="006342BF">
        <w:rPr>
          <w:rFonts w:hint="eastAsia"/>
        </w:rPr>
        <w:t>IEC 60738-1:2006 Thermistors – Directly heated positive temperature coefficient – Part 1:Generic specification</w:t>
      </w:r>
    </w:p>
    <w:p w14:paraId="2D6CD7A6" w14:textId="77777777" w:rsidR="00344C88" w:rsidRPr="006342BF" w:rsidRDefault="003123D0">
      <w:pPr>
        <w:pStyle w:val="afff"/>
        <w:numPr>
          <w:ilvl w:val="0"/>
          <w:numId w:val="63"/>
        </w:numPr>
      </w:pPr>
      <w:r w:rsidRPr="006342BF">
        <w:rPr>
          <w:rFonts w:hint="eastAsia"/>
        </w:rPr>
        <w:t>IEC 60998-1:2002 Connecting devices for low-voltage circuits for household and similar purposes – Part 1: General requirements</w:t>
      </w:r>
    </w:p>
    <w:p w14:paraId="2D6CD7A7" w14:textId="77777777" w:rsidR="00344C88" w:rsidRPr="006342BF" w:rsidRDefault="003123D0">
      <w:pPr>
        <w:pStyle w:val="afff"/>
        <w:numPr>
          <w:ilvl w:val="0"/>
          <w:numId w:val="63"/>
        </w:numPr>
      </w:pPr>
      <w:r w:rsidRPr="006342BF">
        <w:rPr>
          <w:rFonts w:hint="eastAsia"/>
        </w:rPr>
        <w:t>IEC 61000-3-2:2014 Electromagnetic compatibility (EMC) – Part 3-2: Limits – Limits for harmonic current emissions (equipment input current ≤ 16 A per phase)</w:t>
      </w:r>
    </w:p>
    <w:p w14:paraId="2D6CD7A8" w14:textId="77777777" w:rsidR="00344C88" w:rsidRPr="006342BF" w:rsidRDefault="003123D0">
      <w:pPr>
        <w:pStyle w:val="afff"/>
        <w:numPr>
          <w:ilvl w:val="0"/>
          <w:numId w:val="63"/>
        </w:numPr>
      </w:pPr>
      <w:r w:rsidRPr="006342BF">
        <w:rPr>
          <w:rFonts w:hint="eastAsia"/>
        </w:rPr>
        <w:t>IEC 61000-3-3:2013 Electromagnetic compatibility (EMC) – Part 3-3: Limits – Limitation of voltage changes, voltage fluctuations and flicker in public low-voltage supply systems, for equipment with rated current ≤16 A per phase and not subject to conditional connection</w:t>
      </w:r>
    </w:p>
    <w:p w14:paraId="2D6CD7A9" w14:textId="77777777" w:rsidR="00344C88" w:rsidRPr="006342BF" w:rsidRDefault="003123D0">
      <w:pPr>
        <w:pStyle w:val="afff"/>
        <w:numPr>
          <w:ilvl w:val="0"/>
          <w:numId w:val="63"/>
        </w:numPr>
      </w:pPr>
      <w:r w:rsidRPr="006342BF">
        <w:rPr>
          <w:rFonts w:hint="eastAsia"/>
        </w:rPr>
        <w:t>IEC 61180:2016 High-voltage test techniques for low-voltage equipment – Definitions, test and procedure requirements, test equipment</w:t>
      </w:r>
    </w:p>
    <w:p w14:paraId="2D6CD7AA" w14:textId="77777777" w:rsidR="00344C88" w:rsidRPr="006342BF" w:rsidRDefault="003123D0">
      <w:pPr>
        <w:pStyle w:val="afff"/>
        <w:numPr>
          <w:ilvl w:val="0"/>
          <w:numId w:val="63"/>
        </w:numPr>
      </w:pPr>
      <w:r w:rsidRPr="006342BF">
        <w:rPr>
          <w:rFonts w:hint="eastAsia"/>
        </w:rPr>
        <w:t xml:space="preserve">IEC 61558-2 (all parts), Safety of transformers, reactors, power supply units and similar products for supply voltages up to 1 100 V – Part 2: </w:t>
      </w:r>
      <w:proofErr w:type="gramStart"/>
      <w:r w:rsidRPr="006342BF">
        <w:rPr>
          <w:rFonts w:hint="eastAsia"/>
        </w:rPr>
        <w:t>Particular requirements</w:t>
      </w:r>
      <w:proofErr w:type="gramEnd"/>
      <w:r w:rsidRPr="006342BF">
        <w:rPr>
          <w:rFonts w:hint="eastAsia"/>
        </w:rPr>
        <w:t xml:space="preserve"> and tests</w:t>
      </w:r>
    </w:p>
    <w:p w14:paraId="2D6CD7AB" w14:textId="77777777" w:rsidR="00344C88" w:rsidRPr="006342BF" w:rsidRDefault="003123D0">
      <w:pPr>
        <w:pStyle w:val="afff"/>
        <w:numPr>
          <w:ilvl w:val="0"/>
          <w:numId w:val="63"/>
        </w:numPr>
      </w:pPr>
      <w:r w:rsidRPr="006342BF">
        <w:rPr>
          <w:rFonts w:hint="eastAsia"/>
        </w:rPr>
        <w:t xml:space="preserve">IEC 61558-2-4 Safety of transformers, reactors, power supply units and similar products for supply voltages up to 1 100 V – Part 2-4: </w:t>
      </w:r>
      <w:proofErr w:type="gramStart"/>
      <w:r w:rsidRPr="006342BF">
        <w:rPr>
          <w:rFonts w:hint="eastAsia"/>
        </w:rPr>
        <w:t>Particular requirements</w:t>
      </w:r>
      <w:proofErr w:type="gramEnd"/>
      <w:r w:rsidRPr="006342BF">
        <w:rPr>
          <w:rFonts w:hint="eastAsia"/>
        </w:rPr>
        <w:t xml:space="preserve"> and tests for isolating transformers and power supply units incorporating isolating transformers</w:t>
      </w:r>
    </w:p>
    <w:p w14:paraId="2D6CD7AC" w14:textId="77777777" w:rsidR="00344C88" w:rsidRPr="006342BF" w:rsidRDefault="003123D0">
      <w:pPr>
        <w:pStyle w:val="afff"/>
        <w:numPr>
          <w:ilvl w:val="0"/>
          <w:numId w:val="63"/>
        </w:numPr>
      </w:pPr>
      <w:r w:rsidRPr="006342BF">
        <w:rPr>
          <w:rFonts w:hint="eastAsia"/>
        </w:rPr>
        <w:t xml:space="preserve">IEC 61558-2-6 Safety of transformers, reactors, power supply units and similar products for supply voltages up to 1 100 V – Part 2-6: </w:t>
      </w:r>
      <w:proofErr w:type="gramStart"/>
      <w:r w:rsidRPr="006342BF">
        <w:rPr>
          <w:rFonts w:hint="eastAsia"/>
        </w:rPr>
        <w:t>Particular requirements</w:t>
      </w:r>
      <w:proofErr w:type="gramEnd"/>
      <w:r w:rsidRPr="006342BF">
        <w:rPr>
          <w:rFonts w:hint="eastAsia"/>
        </w:rPr>
        <w:t xml:space="preserve"> and tests for safety isolating transformers and power supply units incorporating safety isolating transformers</w:t>
      </w:r>
    </w:p>
    <w:p w14:paraId="2D6CD7AD" w14:textId="77777777" w:rsidR="00344C88" w:rsidRPr="006342BF" w:rsidRDefault="003123D0">
      <w:pPr>
        <w:pStyle w:val="afff"/>
        <w:numPr>
          <w:ilvl w:val="0"/>
          <w:numId w:val="63"/>
        </w:numPr>
        <w:rPr>
          <w:szCs w:val="22"/>
        </w:rPr>
      </w:pPr>
      <w:r w:rsidRPr="006342BF">
        <w:rPr>
          <w:rFonts w:hint="eastAsia"/>
          <w:szCs w:val="22"/>
        </w:rPr>
        <w:lastRenderedPageBreak/>
        <w:t xml:space="preserve">IEC 61558-2-23 Safety of transformers, reactors, power supply units and combinations thereof – Part 2-23: </w:t>
      </w:r>
      <w:proofErr w:type="gramStart"/>
      <w:r w:rsidRPr="006342BF">
        <w:rPr>
          <w:rFonts w:hint="eastAsia"/>
          <w:szCs w:val="22"/>
        </w:rPr>
        <w:t>Particular requirements</w:t>
      </w:r>
      <w:proofErr w:type="gramEnd"/>
      <w:r w:rsidRPr="006342BF">
        <w:rPr>
          <w:rFonts w:hint="eastAsia"/>
          <w:szCs w:val="22"/>
        </w:rPr>
        <w:t xml:space="preserve"> and tests for transformers and power supply units for construction sites</w:t>
      </w:r>
    </w:p>
    <w:p w14:paraId="2D6CD7AE" w14:textId="77777777" w:rsidR="00344C88" w:rsidRPr="006342BF" w:rsidRDefault="003123D0">
      <w:pPr>
        <w:pStyle w:val="afff"/>
        <w:numPr>
          <w:ilvl w:val="0"/>
          <w:numId w:val="63"/>
        </w:numPr>
        <w:rPr>
          <w:szCs w:val="22"/>
        </w:rPr>
      </w:pPr>
      <w:r w:rsidRPr="006342BF">
        <w:rPr>
          <w:rFonts w:hint="eastAsia"/>
          <w:szCs w:val="22"/>
        </w:rPr>
        <w:t>IEC 62041:2010 Safety of transformers, reactors, power supply units and combinations thereof – EMC requirements</w:t>
      </w:r>
    </w:p>
    <w:p w14:paraId="2D6CD7AF" w14:textId="77777777" w:rsidR="00344C88" w:rsidRPr="006342BF" w:rsidRDefault="003123D0">
      <w:pPr>
        <w:pStyle w:val="afff"/>
        <w:numPr>
          <w:ilvl w:val="0"/>
          <w:numId w:val="63"/>
        </w:numPr>
        <w:rPr>
          <w:szCs w:val="22"/>
        </w:rPr>
      </w:pPr>
      <w:r w:rsidRPr="006342BF">
        <w:rPr>
          <w:rFonts w:hint="eastAsia"/>
          <w:szCs w:val="22"/>
        </w:rPr>
        <w:t>IEC Guide 104 The preparation of safety publications and the use of basic safety publications and group safety publications</w:t>
      </w:r>
    </w:p>
    <w:p w14:paraId="2D6CD7B0" w14:textId="77777777" w:rsidR="00344C88" w:rsidRPr="006342BF" w:rsidRDefault="003123D0">
      <w:pPr>
        <w:pStyle w:val="afff"/>
        <w:numPr>
          <w:ilvl w:val="0"/>
          <w:numId w:val="63"/>
        </w:numPr>
        <w:rPr>
          <w:szCs w:val="22"/>
        </w:rPr>
      </w:pPr>
      <w:r w:rsidRPr="006342BF">
        <w:rPr>
          <w:rFonts w:hint="eastAsia"/>
          <w:szCs w:val="22"/>
        </w:rPr>
        <w:t>CISPR 11:2015 Industrial, scientific and medical equipment – Radio-frequency disturbance characteristics – Limits and methods of measurement</w:t>
      </w:r>
    </w:p>
    <w:p w14:paraId="2D6CD7B1" w14:textId="77777777" w:rsidR="00344C88" w:rsidRPr="006342BF" w:rsidRDefault="003123D0">
      <w:pPr>
        <w:pStyle w:val="afff"/>
        <w:numPr>
          <w:ilvl w:val="0"/>
          <w:numId w:val="63"/>
        </w:numPr>
        <w:rPr>
          <w:szCs w:val="22"/>
        </w:rPr>
      </w:pPr>
      <w:r w:rsidRPr="006342BF">
        <w:rPr>
          <w:rFonts w:hint="eastAsia"/>
          <w:szCs w:val="22"/>
        </w:rPr>
        <w:t xml:space="preserve">CISPR 14 (all parts) Electromagnetic compatibility – Requirements for household </w:t>
      </w:r>
      <w:proofErr w:type="spellStart"/>
      <w:r w:rsidRPr="006342BF">
        <w:rPr>
          <w:rFonts w:hint="eastAsia"/>
          <w:szCs w:val="22"/>
        </w:rPr>
        <w:t>appliances,electric</w:t>
      </w:r>
      <w:proofErr w:type="spellEnd"/>
      <w:r w:rsidRPr="006342BF">
        <w:rPr>
          <w:rFonts w:hint="eastAsia"/>
          <w:szCs w:val="22"/>
        </w:rPr>
        <w:t xml:space="preserve"> tools and similar apparatus</w:t>
      </w:r>
    </w:p>
    <w:p w14:paraId="2D6CD7B2" w14:textId="77777777" w:rsidR="00344C88" w:rsidRPr="006342BF" w:rsidRDefault="003123D0">
      <w:pPr>
        <w:pStyle w:val="afff"/>
        <w:numPr>
          <w:ilvl w:val="0"/>
          <w:numId w:val="63"/>
        </w:numPr>
        <w:rPr>
          <w:szCs w:val="22"/>
        </w:rPr>
      </w:pPr>
      <w:r w:rsidRPr="006342BF">
        <w:rPr>
          <w:rFonts w:hint="eastAsia"/>
          <w:szCs w:val="22"/>
        </w:rPr>
        <w:t>ISO/IEC 18004 Information technology – Automatic identification and data capture techniques – QR Code bar code symbology specification</w:t>
      </w:r>
    </w:p>
    <w:p w14:paraId="2D6CD7B3" w14:textId="77777777" w:rsidR="00344C88" w:rsidRPr="006342BF" w:rsidRDefault="003123D0">
      <w:pPr>
        <w:pStyle w:val="afff"/>
        <w:numPr>
          <w:ilvl w:val="0"/>
          <w:numId w:val="63"/>
        </w:numPr>
        <w:rPr>
          <w:szCs w:val="22"/>
        </w:rPr>
      </w:pPr>
      <w:r w:rsidRPr="006342BF">
        <w:rPr>
          <w:rFonts w:hint="eastAsia"/>
          <w:szCs w:val="22"/>
        </w:rPr>
        <w:t>ISO 3:1973 Preferred numbers – Series of preferred numbers</w:t>
      </w:r>
    </w:p>
    <w:p w14:paraId="2D6CD7B4" w14:textId="77777777" w:rsidR="00344C88" w:rsidRPr="006342BF" w:rsidRDefault="003123D0">
      <w:pPr>
        <w:pStyle w:val="afff"/>
        <w:numPr>
          <w:ilvl w:val="0"/>
          <w:numId w:val="63"/>
        </w:numPr>
        <w:rPr>
          <w:szCs w:val="22"/>
        </w:rPr>
      </w:pPr>
      <w:r w:rsidRPr="006342BF">
        <w:rPr>
          <w:rFonts w:hint="eastAsia"/>
          <w:szCs w:val="22"/>
        </w:rPr>
        <w:t>ISO 4046-4:2016 Paper, board, pulps and related terms – Vocabulary – Part 4: Paper and board grades and converted products</w:t>
      </w:r>
    </w:p>
    <w:p w14:paraId="2D6CD7B5" w14:textId="77777777" w:rsidR="00344C88" w:rsidRPr="006342BF" w:rsidRDefault="003123D0">
      <w:pPr>
        <w:pStyle w:val="afff"/>
        <w:numPr>
          <w:ilvl w:val="0"/>
          <w:numId w:val="63"/>
        </w:numPr>
        <w:rPr>
          <w:szCs w:val="22"/>
        </w:rPr>
      </w:pPr>
      <w:r w:rsidRPr="006342BF">
        <w:rPr>
          <w:rFonts w:hint="eastAsia"/>
          <w:szCs w:val="22"/>
        </w:rPr>
        <w:t>IEEE 101:1987 IEEE guide for the statistical analysis of thermal life test data</w:t>
      </w:r>
    </w:p>
    <w:p w14:paraId="2D6CD7B6" w14:textId="77777777" w:rsidR="00344C88" w:rsidRPr="006342BF" w:rsidRDefault="003123D0">
      <w:pPr>
        <w:pStyle w:val="afff"/>
        <w:numPr>
          <w:ilvl w:val="0"/>
          <w:numId w:val="63"/>
        </w:numPr>
        <w:rPr>
          <w:szCs w:val="22"/>
        </w:rPr>
      </w:pPr>
      <w:r w:rsidRPr="006342BF">
        <w:rPr>
          <w:rFonts w:hint="eastAsia"/>
          <w:szCs w:val="22"/>
        </w:rPr>
        <w:t>CENELEC Guide 29 Temperatures of hot surfaces likely to be touched – Guidance document for Technical Committees and Manufacturers</w:t>
      </w:r>
    </w:p>
    <w:p w14:paraId="2D6CD7B7" w14:textId="77777777" w:rsidR="00344C88" w:rsidRPr="006342BF" w:rsidRDefault="00344C88">
      <w:pPr>
        <w:pStyle w:val="afff"/>
        <w:ind w:leftChars="200" w:left="420" w:firstLineChars="0" w:firstLine="0"/>
        <w:rPr>
          <w:szCs w:val="22"/>
        </w:rPr>
      </w:pPr>
    </w:p>
    <w:p w14:paraId="2D6CD7B8" w14:textId="77777777" w:rsidR="00344C88" w:rsidRPr="006342BF" w:rsidRDefault="00344C88">
      <w:pPr>
        <w:pStyle w:val="afff"/>
        <w:ind w:leftChars="200" w:left="420" w:firstLineChars="0" w:firstLine="0"/>
        <w:rPr>
          <w:szCs w:val="22"/>
        </w:rPr>
      </w:pPr>
    </w:p>
    <w:p w14:paraId="2D6CD7B9" w14:textId="77777777" w:rsidR="00344C88" w:rsidRPr="006342BF" w:rsidRDefault="00344C88">
      <w:pPr>
        <w:pStyle w:val="afff"/>
        <w:ind w:leftChars="200" w:left="420" w:firstLineChars="0" w:firstLine="0"/>
        <w:rPr>
          <w:szCs w:val="22"/>
        </w:rPr>
      </w:pPr>
    </w:p>
    <w:p w14:paraId="2D6CD7BA" w14:textId="77777777" w:rsidR="00344C88" w:rsidRPr="006342BF" w:rsidRDefault="00344C88">
      <w:pPr>
        <w:pStyle w:val="afff"/>
        <w:ind w:leftChars="200" w:left="420" w:firstLineChars="0" w:firstLine="0"/>
        <w:rPr>
          <w:szCs w:val="22"/>
        </w:rPr>
      </w:pPr>
    </w:p>
    <w:p w14:paraId="2D6CD7BB" w14:textId="77777777" w:rsidR="00344C88" w:rsidRPr="006342BF" w:rsidRDefault="00344C88">
      <w:pPr>
        <w:pStyle w:val="afff"/>
        <w:ind w:leftChars="200" w:left="420" w:firstLineChars="0" w:firstLine="0"/>
        <w:rPr>
          <w:szCs w:val="22"/>
        </w:rPr>
      </w:pPr>
    </w:p>
    <w:p w14:paraId="2D6CD7BC" w14:textId="77777777" w:rsidR="00344C88" w:rsidRPr="006342BF" w:rsidRDefault="00344C88">
      <w:pPr>
        <w:pStyle w:val="afff"/>
        <w:ind w:leftChars="200" w:left="420" w:firstLineChars="0" w:firstLine="0"/>
        <w:rPr>
          <w:szCs w:val="22"/>
        </w:rPr>
      </w:pPr>
    </w:p>
    <w:p w14:paraId="2D6CD7BD" w14:textId="77777777" w:rsidR="00344C88" w:rsidRPr="006342BF" w:rsidRDefault="003123D0">
      <w:pPr>
        <w:framePr w:wrap="around" w:vAnchor="text" w:hAnchor="page" w:x="4358" w:y="938"/>
      </w:pPr>
      <w:r w:rsidRPr="006342BF">
        <w:t>_________________________________</w:t>
      </w:r>
    </w:p>
    <w:p w14:paraId="2D6CD7BE" w14:textId="77777777" w:rsidR="00344C88" w:rsidRPr="006342BF" w:rsidRDefault="00344C88">
      <w:pPr>
        <w:pStyle w:val="afff"/>
        <w:ind w:leftChars="200" w:left="420" w:firstLineChars="0" w:firstLine="0"/>
        <w:rPr>
          <w:szCs w:val="22"/>
        </w:rPr>
        <w:sectPr w:rsidR="00344C88" w:rsidRPr="006342BF">
          <w:pgSz w:w="11906" w:h="16838"/>
          <w:pgMar w:top="567" w:right="1134" w:bottom="1134" w:left="1418" w:header="1418" w:footer="1134" w:gutter="0"/>
          <w:pgNumType w:start="1"/>
          <w:cols w:space="425"/>
          <w:formProt w:val="0"/>
          <w:docGrid w:type="lines" w:linePitch="312"/>
        </w:sectPr>
      </w:pPr>
    </w:p>
    <w:p w14:paraId="2D6CD7BF" w14:textId="77777777" w:rsidR="00344C88" w:rsidRPr="006342BF" w:rsidRDefault="003123D0">
      <w:pPr>
        <w:jc w:val="center"/>
        <w:rPr>
          <w:rFonts w:ascii="黑体" w:eastAsia="黑体"/>
          <w:szCs w:val="21"/>
        </w:rPr>
      </w:pPr>
      <w:r w:rsidRPr="006342BF">
        <w:rPr>
          <w:rFonts w:ascii="黑体" w:eastAsia="黑体" w:hint="eastAsia"/>
          <w:szCs w:val="21"/>
        </w:rPr>
        <w:lastRenderedPageBreak/>
        <w:t>定义项索引</w:t>
      </w:r>
    </w:p>
    <w:tbl>
      <w:tblPr>
        <w:tblpPr w:leftFromText="180" w:rightFromText="180" w:vertAnchor="text" w:horzAnchor="page" w:tblpX="1670" w:tblpY="328"/>
        <w:tblOverlap w:val="never"/>
        <w:tblW w:w="8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
        <w:gridCol w:w="2312"/>
        <w:gridCol w:w="1001"/>
        <w:gridCol w:w="799"/>
        <w:gridCol w:w="450"/>
        <w:gridCol w:w="2325"/>
        <w:gridCol w:w="1145"/>
      </w:tblGrid>
      <w:tr w:rsidR="006342BF" w:rsidRPr="006342BF" w14:paraId="2D6CD7C7" w14:textId="77777777" w:rsidTr="003123D0">
        <w:tc>
          <w:tcPr>
            <w:tcW w:w="403" w:type="dxa"/>
            <w:vMerge w:val="restart"/>
            <w:shd w:val="clear" w:color="auto" w:fill="auto"/>
            <w:vAlign w:val="center"/>
          </w:tcPr>
          <w:p w14:paraId="2D6CD7C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A</w:t>
            </w:r>
          </w:p>
        </w:tc>
        <w:tc>
          <w:tcPr>
            <w:tcW w:w="2312" w:type="dxa"/>
            <w:shd w:val="clear" w:color="auto" w:fill="auto"/>
          </w:tcPr>
          <w:p w14:paraId="2D6CD7C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可触及零部件</w:t>
            </w:r>
          </w:p>
        </w:tc>
        <w:tc>
          <w:tcPr>
            <w:tcW w:w="1001" w:type="dxa"/>
            <w:tcBorders>
              <w:right w:val="single" w:sz="4" w:space="0" w:color="auto"/>
            </w:tcBorders>
            <w:shd w:val="clear" w:color="auto" w:fill="auto"/>
          </w:tcPr>
          <w:p w14:paraId="2D6CD7C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3.2.5</w:t>
            </w:r>
          </w:p>
        </w:tc>
        <w:tc>
          <w:tcPr>
            <w:tcW w:w="799" w:type="dxa"/>
            <w:tcBorders>
              <w:top w:val="nil"/>
              <w:left w:val="single" w:sz="4" w:space="0" w:color="auto"/>
              <w:bottom w:val="nil"/>
              <w:right w:val="single" w:sz="4" w:space="0" w:color="auto"/>
            </w:tcBorders>
            <w:shd w:val="clear" w:color="auto" w:fill="auto"/>
          </w:tcPr>
          <w:p w14:paraId="2D6CD7C3" w14:textId="77777777" w:rsidR="00344C88" w:rsidRPr="006342BF" w:rsidRDefault="00344C88" w:rsidP="003123D0">
            <w:pPr>
              <w:jc w:val="center"/>
              <w:rPr>
                <w:rFonts w:ascii="宋体" w:hAnsi="宋体"/>
                <w:kern w:val="0"/>
                <w:sz w:val="18"/>
                <w:szCs w:val="22"/>
              </w:rPr>
            </w:pPr>
          </w:p>
        </w:tc>
        <w:tc>
          <w:tcPr>
            <w:tcW w:w="450" w:type="dxa"/>
            <w:vMerge w:val="restart"/>
            <w:tcBorders>
              <w:left w:val="single" w:sz="4" w:space="0" w:color="auto"/>
            </w:tcBorders>
            <w:shd w:val="clear" w:color="auto" w:fill="auto"/>
            <w:vAlign w:val="center"/>
          </w:tcPr>
          <w:p w14:paraId="2D6CD7C4"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O</w:t>
            </w:r>
          </w:p>
        </w:tc>
        <w:tc>
          <w:tcPr>
            <w:tcW w:w="2325" w:type="dxa"/>
            <w:shd w:val="clear" w:color="auto" w:fill="auto"/>
          </w:tcPr>
          <w:p w14:paraId="2D6CD7C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输出电路</w:t>
            </w:r>
          </w:p>
        </w:tc>
        <w:tc>
          <w:tcPr>
            <w:tcW w:w="1145" w:type="dxa"/>
            <w:shd w:val="clear" w:color="auto" w:fill="auto"/>
          </w:tcPr>
          <w:p w14:paraId="2D6CD7C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3.4.2</w:t>
            </w:r>
          </w:p>
        </w:tc>
      </w:tr>
      <w:tr w:rsidR="006342BF" w:rsidRPr="006342BF" w14:paraId="2D6CD7CF" w14:textId="77777777" w:rsidTr="003123D0">
        <w:tc>
          <w:tcPr>
            <w:tcW w:w="403" w:type="dxa"/>
            <w:vMerge/>
            <w:shd w:val="clear" w:color="auto" w:fill="auto"/>
          </w:tcPr>
          <w:p w14:paraId="2D6CD7C8"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 xml:space="preserve">     </w:t>
            </w:r>
          </w:p>
        </w:tc>
        <w:tc>
          <w:tcPr>
            <w:tcW w:w="2312" w:type="dxa"/>
            <w:shd w:val="clear" w:color="auto" w:fill="auto"/>
          </w:tcPr>
          <w:p w14:paraId="2D6CD7C9" w14:textId="77777777" w:rsidR="00344C88" w:rsidRPr="006342BF" w:rsidRDefault="003123D0" w:rsidP="003123D0">
            <w:pPr>
              <w:jc w:val="center"/>
              <w:rPr>
                <w:rFonts w:ascii="宋体" w:hAnsi="宋体"/>
                <w:kern w:val="0"/>
                <w:sz w:val="18"/>
                <w:szCs w:val="22"/>
              </w:rPr>
            </w:pPr>
            <w:proofErr w:type="gramStart"/>
            <w:r w:rsidRPr="006342BF">
              <w:rPr>
                <w:rFonts w:ascii="宋体" w:hAnsi="宋体"/>
                <w:kern w:val="0"/>
                <w:sz w:val="18"/>
                <w:szCs w:val="22"/>
              </w:rPr>
              <w:t>全极断开</w:t>
            </w:r>
            <w:proofErr w:type="gramEnd"/>
            <w:r w:rsidRPr="006342BF">
              <w:rPr>
                <w:rFonts w:ascii="宋体" w:hAnsi="宋体"/>
                <w:kern w:val="0"/>
                <w:sz w:val="18"/>
                <w:szCs w:val="22"/>
              </w:rPr>
              <w:t xml:space="preserve"> </w:t>
            </w:r>
          </w:p>
        </w:tc>
        <w:tc>
          <w:tcPr>
            <w:tcW w:w="1001" w:type="dxa"/>
            <w:tcBorders>
              <w:right w:val="single" w:sz="4" w:space="0" w:color="auto"/>
            </w:tcBorders>
            <w:shd w:val="clear" w:color="auto" w:fill="auto"/>
          </w:tcPr>
          <w:p w14:paraId="2D6CD7C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3.3.1</w:t>
            </w:r>
          </w:p>
        </w:tc>
        <w:tc>
          <w:tcPr>
            <w:tcW w:w="799" w:type="dxa"/>
            <w:tcBorders>
              <w:top w:val="nil"/>
              <w:left w:val="single" w:sz="4" w:space="0" w:color="auto"/>
              <w:bottom w:val="nil"/>
              <w:right w:val="single" w:sz="4" w:space="0" w:color="auto"/>
            </w:tcBorders>
            <w:shd w:val="clear" w:color="auto" w:fill="auto"/>
          </w:tcPr>
          <w:p w14:paraId="2D6CD7C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C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C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输出绕组</w:t>
            </w:r>
          </w:p>
        </w:tc>
        <w:tc>
          <w:tcPr>
            <w:tcW w:w="1145" w:type="dxa"/>
            <w:shd w:val="clear" w:color="auto" w:fill="auto"/>
          </w:tcPr>
          <w:p w14:paraId="2D6CD7C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3.4.4</w:t>
            </w:r>
          </w:p>
        </w:tc>
      </w:tr>
      <w:tr w:rsidR="006342BF" w:rsidRPr="006342BF" w14:paraId="2D6CD7D7" w14:textId="77777777" w:rsidTr="003123D0">
        <w:tc>
          <w:tcPr>
            <w:tcW w:w="403" w:type="dxa"/>
            <w:vMerge/>
            <w:shd w:val="clear" w:color="auto" w:fill="auto"/>
          </w:tcPr>
          <w:p w14:paraId="2D6CD7D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 xml:space="preserve"> </w:t>
            </w:r>
          </w:p>
        </w:tc>
        <w:tc>
          <w:tcPr>
            <w:tcW w:w="2312" w:type="dxa"/>
            <w:shd w:val="clear" w:color="auto" w:fill="auto"/>
          </w:tcPr>
          <w:p w14:paraId="2D6CD7D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配套用变压器</w:t>
            </w:r>
          </w:p>
        </w:tc>
        <w:tc>
          <w:tcPr>
            <w:tcW w:w="1001" w:type="dxa"/>
            <w:tcBorders>
              <w:right w:val="single" w:sz="4" w:space="0" w:color="auto"/>
            </w:tcBorders>
            <w:shd w:val="clear" w:color="auto" w:fill="auto"/>
          </w:tcPr>
          <w:p w14:paraId="2D6CD7D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3.1.6</w:t>
            </w:r>
          </w:p>
        </w:tc>
        <w:tc>
          <w:tcPr>
            <w:tcW w:w="799" w:type="dxa"/>
            <w:tcBorders>
              <w:top w:val="nil"/>
              <w:left w:val="single" w:sz="4" w:space="0" w:color="auto"/>
              <w:bottom w:val="nil"/>
              <w:right w:val="single" w:sz="4" w:space="0" w:color="auto"/>
            </w:tcBorders>
            <w:shd w:val="clear" w:color="auto" w:fill="auto"/>
          </w:tcPr>
          <w:p w14:paraId="2D6CD7D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D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D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过载继电器</w:t>
            </w:r>
          </w:p>
        </w:tc>
        <w:tc>
          <w:tcPr>
            <w:tcW w:w="1145" w:type="dxa"/>
            <w:shd w:val="clear" w:color="auto" w:fill="auto"/>
          </w:tcPr>
          <w:p w14:paraId="2D6CD7D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3.3.6</w:t>
            </w:r>
          </w:p>
        </w:tc>
      </w:tr>
      <w:tr w:rsidR="006342BF" w:rsidRPr="006342BF" w14:paraId="2D6CD7DF" w14:textId="77777777" w:rsidTr="003123D0">
        <w:tc>
          <w:tcPr>
            <w:tcW w:w="403" w:type="dxa"/>
            <w:vMerge/>
            <w:shd w:val="clear" w:color="auto" w:fill="auto"/>
          </w:tcPr>
          <w:p w14:paraId="2D6CD7D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7D9" w14:textId="77777777" w:rsidR="00344C88" w:rsidRPr="006342BF" w:rsidRDefault="003123D0" w:rsidP="003123D0">
            <w:pPr>
              <w:jc w:val="center"/>
              <w:rPr>
                <w:rFonts w:ascii="黑体" w:eastAsia="黑体"/>
                <w:szCs w:val="21"/>
              </w:rPr>
            </w:pPr>
            <w:r w:rsidRPr="006342BF">
              <w:rPr>
                <w:rFonts w:ascii="宋体" w:hAnsi="宋体"/>
                <w:kern w:val="0"/>
                <w:sz w:val="18"/>
                <w:szCs w:val="22"/>
              </w:rPr>
              <w:t>自耦变压器</w:t>
            </w:r>
          </w:p>
        </w:tc>
        <w:tc>
          <w:tcPr>
            <w:tcW w:w="1001" w:type="dxa"/>
            <w:tcBorders>
              <w:right w:val="single" w:sz="4" w:space="0" w:color="auto"/>
            </w:tcBorders>
            <w:shd w:val="clear" w:color="auto" w:fill="auto"/>
          </w:tcPr>
          <w:p w14:paraId="2D6CD7D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3.1.5</w:t>
            </w:r>
          </w:p>
        </w:tc>
        <w:tc>
          <w:tcPr>
            <w:tcW w:w="799" w:type="dxa"/>
            <w:tcBorders>
              <w:top w:val="nil"/>
              <w:left w:val="single" w:sz="4" w:space="0" w:color="auto"/>
              <w:bottom w:val="nil"/>
              <w:right w:val="single" w:sz="4" w:space="0" w:color="auto"/>
            </w:tcBorders>
            <w:shd w:val="clear" w:color="auto" w:fill="auto"/>
          </w:tcPr>
          <w:p w14:paraId="2D6CD7D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D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D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过电压</w:t>
            </w:r>
            <w:r w:rsidRPr="006342BF">
              <w:rPr>
                <w:rFonts w:ascii="宋体" w:hAnsi="宋体"/>
                <w:kern w:val="0"/>
                <w:sz w:val="18"/>
                <w:szCs w:val="22"/>
              </w:rPr>
              <w:t>类别</w:t>
            </w:r>
          </w:p>
        </w:tc>
        <w:tc>
          <w:tcPr>
            <w:tcW w:w="1145" w:type="dxa"/>
            <w:shd w:val="clear" w:color="auto" w:fill="auto"/>
          </w:tcPr>
          <w:p w14:paraId="2D6CD7D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w:t>
            </w:r>
          </w:p>
        </w:tc>
      </w:tr>
      <w:tr w:rsidR="006342BF" w:rsidRPr="006342BF" w14:paraId="2D6CD7E7" w14:textId="77777777" w:rsidTr="003123D0">
        <w:tc>
          <w:tcPr>
            <w:tcW w:w="403" w:type="dxa"/>
            <w:vMerge w:val="restart"/>
            <w:shd w:val="clear" w:color="auto" w:fill="auto"/>
            <w:vAlign w:val="center"/>
          </w:tcPr>
          <w:p w14:paraId="2D6CD7E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B</w:t>
            </w:r>
          </w:p>
        </w:tc>
        <w:tc>
          <w:tcPr>
            <w:tcW w:w="2312" w:type="dxa"/>
            <w:shd w:val="clear" w:color="auto" w:fill="auto"/>
          </w:tcPr>
          <w:p w14:paraId="2D6CD7E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基础绝缘</w:t>
            </w:r>
          </w:p>
        </w:tc>
        <w:tc>
          <w:tcPr>
            <w:tcW w:w="1001" w:type="dxa"/>
            <w:tcBorders>
              <w:right w:val="single" w:sz="4" w:space="0" w:color="auto"/>
            </w:tcBorders>
            <w:shd w:val="clear" w:color="auto" w:fill="auto"/>
          </w:tcPr>
          <w:p w14:paraId="2D6CD7E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w:t>
            </w:r>
          </w:p>
        </w:tc>
        <w:tc>
          <w:tcPr>
            <w:tcW w:w="799" w:type="dxa"/>
            <w:tcBorders>
              <w:top w:val="nil"/>
              <w:left w:val="single" w:sz="4" w:space="0" w:color="auto"/>
              <w:bottom w:val="nil"/>
              <w:right w:val="single" w:sz="4" w:space="0" w:color="auto"/>
            </w:tcBorders>
            <w:shd w:val="clear" w:color="auto" w:fill="auto"/>
          </w:tcPr>
          <w:p w14:paraId="2D6CD7E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E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E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过电压</w:t>
            </w:r>
            <w:r w:rsidRPr="006342BF">
              <w:rPr>
                <w:rFonts w:ascii="宋体" w:hAnsi="宋体"/>
                <w:kern w:val="0"/>
                <w:sz w:val="18"/>
                <w:szCs w:val="22"/>
              </w:rPr>
              <w:t>类别</w:t>
            </w:r>
            <w:r w:rsidRPr="006342BF">
              <w:rPr>
                <w:rFonts w:ascii="宋体" w:hAnsi="宋体" w:hint="eastAsia"/>
                <w:kern w:val="0"/>
                <w:sz w:val="18"/>
                <w:szCs w:val="22"/>
              </w:rPr>
              <w:t>Ⅰ</w:t>
            </w:r>
          </w:p>
        </w:tc>
        <w:tc>
          <w:tcPr>
            <w:tcW w:w="1145" w:type="dxa"/>
            <w:shd w:val="clear" w:color="auto" w:fill="auto"/>
          </w:tcPr>
          <w:p w14:paraId="2D6CD7E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3.5.11.1</w:t>
            </w:r>
          </w:p>
        </w:tc>
      </w:tr>
      <w:tr w:rsidR="006342BF" w:rsidRPr="006342BF" w14:paraId="2D6CD7EF" w14:textId="77777777" w:rsidTr="003123D0">
        <w:trPr>
          <w:trHeight w:val="90"/>
        </w:trPr>
        <w:tc>
          <w:tcPr>
            <w:tcW w:w="403" w:type="dxa"/>
            <w:vMerge/>
            <w:shd w:val="clear" w:color="auto" w:fill="auto"/>
          </w:tcPr>
          <w:p w14:paraId="2D6CD7E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7E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机壳</w:t>
            </w:r>
          </w:p>
        </w:tc>
        <w:tc>
          <w:tcPr>
            <w:tcW w:w="1001" w:type="dxa"/>
            <w:tcBorders>
              <w:right w:val="single" w:sz="4" w:space="0" w:color="auto"/>
            </w:tcBorders>
            <w:shd w:val="clear" w:color="auto" w:fill="auto"/>
          </w:tcPr>
          <w:p w14:paraId="2D6CD7E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3.2.4</w:t>
            </w:r>
          </w:p>
        </w:tc>
        <w:tc>
          <w:tcPr>
            <w:tcW w:w="799" w:type="dxa"/>
            <w:tcBorders>
              <w:top w:val="nil"/>
              <w:left w:val="single" w:sz="4" w:space="0" w:color="auto"/>
              <w:bottom w:val="nil"/>
              <w:right w:val="single" w:sz="4" w:space="0" w:color="auto"/>
            </w:tcBorders>
            <w:shd w:val="clear" w:color="auto" w:fill="auto"/>
          </w:tcPr>
          <w:p w14:paraId="2D6CD7E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E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E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过电压</w:t>
            </w:r>
            <w:r w:rsidRPr="006342BF">
              <w:rPr>
                <w:rFonts w:ascii="宋体" w:hAnsi="宋体"/>
                <w:kern w:val="0"/>
                <w:sz w:val="18"/>
                <w:szCs w:val="22"/>
              </w:rPr>
              <w:t>类别</w:t>
            </w:r>
            <w:r w:rsidRPr="006342BF">
              <w:rPr>
                <w:rFonts w:ascii="宋体" w:hAnsi="宋体" w:hint="eastAsia"/>
                <w:kern w:val="0"/>
                <w:sz w:val="18"/>
                <w:szCs w:val="22"/>
              </w:rPr>
              <w:t>Ⅱ</w:t>
            </w:r>
          </w:p>
        </w:tc>
        <w:tc>
          <w:tcPr>
            <w:tcW w:w="1145" w:type="dxa"/>
            <w:shd w:val="clear" w:color="auto" w:fill="auto"/>
          </w:tcPr>
          <w:p w14:paraId="2D6CD7E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3.5.11.2</w:t>
            </w:r>
          </w:p>
        </w:tc>
      </w:tr>
      <w:tr w:rsidR="006342BF" w:rsidRPr="006342BF" w14:paraId="2D6CD7F7" w14:textId="77777777" w:rsidTr="003123D0">
        <w:tc>
          <w:tcPr>
            <w:tcW w:w="403" w:type="dxa"/>
            <w:vMerge w:val="restart"/>
            <w:shd w:val="clear" w:color="auto" w:fill="auto"/>
            <w:vAlign w:val="center"/>
          </w:tcPr>
          <w:p w14:paraId="2D6CD7F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C</w:t>
            </w:r>
          </w:p>
        </w:tc>
        <w:tc>
          <w:tcPr>
            <w:tcW w:w="2312" w:type="dxa"/>
            <w:shd w:val="clear" w:color="auto" w:fill="auto"/>
          </w:tcPr>
          <w:p w14:paraId="2D6CD7F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Ⅰ类变压器</w:t>
            </w:r>
          </w:p>
        </w:tc>
        <w:tc>
          <w:tcPr>
            <w:tcW w:w="1001" w:type="dxa"/>
            <w:tcBorders>
              <w:right w:val="single" w:sz="4" w:space="0" w:color="auto"/>
            </w:tcBorders>
            <w:shd w:val="clear" w:color="auto" w:fill="auto"/>
          </w:tcPr>
          <w:p w14:paraId="2D6CD7F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3.7.5</w:t>
            </w:r>
          </w:p>
        </w:tc>
        <w:tc>
          <w:tcPr>
            <w:tcW w:w="799" w:type="dxa"/>
            <w:tcBorders>
              <w:top w:val="nil"/>
              <w:left w:val="single" w:sz="4" w:space="0" w:color="auto"/>
              <w:bottom w:val="nil"/>
              <w:right w:val="single" w:sz="4" w:space="0" w:color="auto"/>
            </w:tcBorders>
            <w:shd w:val="clear" w:color="auto" w:fill="auto"/>
          </w:tcPr>
          <w:p w14:paraId="2D6CD7F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F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F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过电压</w:t>
            </w:r>
            <w:r w:rsidRPr="006342BF">
              <w:rPr>
                <w:rFonts w:ascii="宋体" w:hAnsi="宋体"/>
                <w:kern w:val="0"/>
                <w:sz w:val="18"/>
                <w:szCs w:val="22"/>
              </w:rPr>
              <w:t>类别</w:t>
            </w:r>
            <w:r w:rsidRPr="006342BF">
              <w:rPr>
                <w:rFonts w:ascii="宋体" w:hAnsi="宋体" w:hint="eastAsia"/>
                <w:kern w:val="0"/>
                <w:sz w:val="18"/>
                <w:szCs w:val="22"/>
              </w:rPr>
              <w:t>Ⅲ</w:t>
            </w:r>
          </w:p>
        </w:tc>
        <w:tc>
          <w:tcPr>
            <w:tcW w:w="1145" w:type="dxa"/>
            <w:shd w:val="clear" w:color="auto" w:fill="auto"/>
          </w:tcPr>
          <w:p w14:paraId="2D6CD7F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3.5.11.3</w:t>
            </w:r>
          </w:p>
        </w:tc>
      </w:tr>
      <w:tr w:rsidR="006342BF" w:rsidRPr="006342BF" w14:paraId="2D6CD7FF" w14:textId="77777777" w:rsidTr="003123D0">
        <w:tc>
          <w:tcPr>
            <w:tcW w:w="403" w:type="dxa"/>
            <w:vMerge/>
            <w:shd w:val="clear" w:color="auto" w:fill="auto"/>
          </w:tcPr>
          <w:p w14:paraId="2D6CD7F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7F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Ⅱ类变压器</w:t>
            </w:r>
          </w:p>
        </w:tc>
        <w:tc>
          <w:tcPr>
            <w:tcW w:w="1001" w:type="dxa"/>
            <w:tcBorders>
              <w:right w:val="single" w:sz="4" w:space="0" w:color="auto"/>
            </w:tcBorders>
            <w:shd w:val="clear" w:color="auto" w:fill="auto"/>
          </w:tcPr>
          <w:p w14:paraId="2D6CD7F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3.7.6</w:t>
            </w:r>
          </w:p>
        </w:tc>
        <w:tc>
          <w:tcPr>
            <w:tcW w:w="799" w:type="dxa"/>
            <w:tcBorders>
              <w:top w:val="nil"/>
              <w:left w:val="single" w:sz="4" w:space="0" w:color="auto"/>
              <w:bottom w:val="nil"/>
              <w:right w:val="single" w:sz="4" w:space="0" w:color="auto"/>
            </w:tcBorders>
            <w:shd w:val="clear" w:color="auto" w:fill="auto"/>
          </w:tcPr>
          <w:p w14:paraId="2D6CD7F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7F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7F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过电压</w:t>
            </w:r>
            <w:r w:rsidRPr="006342BF">
              <w:rPr>
                <w:rFonts w:ascii="宋体" w:hAnsi="宋体"/>
                <w:kern w:val="0"/>
                <w:sz w:val="18"/>
                <w:szCs w:val="22"/>
              </w:rPr>
              <w:t>类别</w:t>
            </w:r>
            <w:r w:rsidRPr="006342BF">
              <w:rPr>
                <w:rFonts w:ascii="宋体" w:hAnsi="宋体" w:hint="eastAsia"/>
                <w:kern w:val="0"/>
                <w:sz w:val="18"/>
                <w:szCs w:val="22"/>
              </w:rPr>
              <w:t>Ⅳ</w:t>
            </w:r>
          </w:p>
        </w:tc>
        <w:tc>
          <w:tcPr>
            <w:tcW w:w="1145" w:type="dxa"/>
            <w:shd w:val="clear" w:color="auto" w:fill="auto"/>
          </w:tcPr>
          <w:p w14:paraId="2D6CD7F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3.5.11.4</w:t>
            </w:r>
          </w:p>
        </w:tc>
      </w:tr>
      <w:tr w:rsidR="006342BF" w:rsidRPr="006342BF" w14:paraId="2D6CD807" w14:textId="77777777" w:rsidTr="003123D0">
        <w:tc>
          <w:tcPr>
            <w:tcW w:w="403" w:type="dxa"/>
            <w:vMerge/>
            <w:shd w:val="clear" w:color="auto" w:fill="auto"/>
          </w:tcPr>
          <w:p w14:paraId="2D6CD80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0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Ⅲ类变压器</w:t>
            </w:r>
          </w:p>
        </w:tc>
        <w:tc>
          <w:tcPr>
            <w:tcW w:w="1001" w:type="dxa"/>
            <w:tcBorders>
              <w:right w:val="single" w:sz="4" w:space="0" w:color="auto"/>
            </w:tcBorders>
            <w:shd w:val="clear" w:color="auto" w:fill="auto"/>
          </w:tcPr>
          <w:p w14:paraId="2D6CD80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3.7.7</w:t>
            </w:r>
          </w:p>
        </w:tc>
        <w:tc>
          <w:tcPr>
            <w:tcW w:w="799" w:type="dxa"/>
            <w:tcBorders>
              <w:top w:val="nil"/>
              <w:left w:val="single" w:sz="4" w:space="0" w:color="auto"/>
              <w:bottom w:val="nil"/>
              <w:right w:val="single" w:sz="4" w:space="0" w:color="auto"/>
            </w:tcBorders>
            <w:shd w:val="clear" w:color="auto" w:fill="auto"/>
          </w:tcPr>
          <w:p w14:paraId="2D6CD803" w14:textId="77777777" w:rsidR="00344C88" w:rsidRPr="006342BF" w:rsidRDefault="00344C88" w:rsidP="003123D0">
            <w:pPr>
              <w:jc w:val="center"/>
              <w:rPr>
                <w:rFonts w:ascii="宋体" w:hAnsi="宋体"/>
                <w:kern w:val="0"/>
                <w:sz w:val="18"/>
                <w:szCs w:val="22"/>
              </w:rPr>
            </w:pPr>
          </w:p>
        </w:tc>
        <w:tc>
          <w:tcPr>
            <w:tcW w:w="450" w:type="dxa"/>
            <w:vMerge w:val="restart"/>
            <w:tcBorders>
              <w:left w:val="single" w:sz="4" w:space="0" w:color="auto"/>
            </w:tcBorders>
            <w:shd w:val="clear" w:color="auto" w:fill="auto"/>
            <w:vAlign w:val="center"/>
          </w:tcPr>
          <w:p w14:paraId="2D6CD804"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P</w:t>
            </w:r>
          </w:p>
        </w:tc>
        <w:tc>
          <w:tcPr>
            <w:tcW w:w="2325" w:type="dxa"/>
            <w:shd w:val="clear" w:color="auto" w:fill="auto"/>
          </w:tcPr>
          <w:p w14:paraId="2D6CD80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PELV电路（保护特低电压）</w:t>
            </w:r>
          </w:p>
        </w:tc>
        <w:tc>
          <w:tcPr>
            <w:tcW w:w="1145" w:type="dxa"/>
            <w:shd w:val="clear" w:color="auto" w:fill="auto"/>
          </w:tcPr>
          <w:p w14:paraId="2D6CD806" w14:textId="77777777" w:rsidR="00344C88" w:rsidRPr="006342BF" w:rsidRDefault="00344C88" w:rsidP="003123D0">
            <w:pPr>
              <w:jc w:val="center"/>
              <w:rPr>
                <w:rFonts w:ascii="宋体" w:hAnsi="宋体"/>
                <w:kern w:val="0"/>
                <w:sz w:val="18"/>
                <w:szCs w:val="22"/>
              </w:rPr>
            </w:pPr>
          </w:p>
        </w:tc>
      </w:tr>
      <w:tr w:rsidR="006342BF" w:rsidRPr="006342BF" w14:paraId="2D6CD80F" w14:textId="77777777" w:rsidTr="003123D0">
        <w:tc>
          <w:tcPr>
            <w:tcW w:w="403" w:type="dxa"/>
            <w:vMerge/>
            <w:shd w:val="clear" w:color="auto" w:fill="auto"/>
          </w:tcPr>
          <w:p w14:paraId="2D6CD80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0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电气间隙（CL）</w:t>
            </w:r>
          </w:p>
        </w:tc>
        <w:tc>
          <w:tcPr>
            <w:tcW w:w="1001" w:type="dxa"/>
            <w:tcBorders>
              <w:right w:val="single" w:sz="4" w:space="0" w:color="auto"/>
            </w:tcBorders>
            <w:shd w:val="clear" w:color="auto" w:fill="auto"/>
          </w:tcPr>
          <w:p w14:paraId="2D6CD80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3.7.8</w:t>
            </w:r>
          </w:p>
        </w:tc>
        <w:tc>
          <w:tcPr>
            <w:tcW w:w="799" w:type="dxa"/>
            <w:tcBorders>
              <w:top w:val="nil"/>
              <w:left w:val="single" w:sz="4" w:space="0" w:color="auto"/>
              <w:bottom w:val="nil"/>
              <w:right w:val="single" w:sz="4" w:space="0" w:color="auto"/>
            </w:tcBorders>
            <w:shd w:val="clear" w:color="auto" w:fill="auto"/>
          </w:tcPr>
          <w:p w14:paraId="2D6CD80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0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0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污染</w:t>
            </w:r>
          </w:p>
        </w:tc>
        <w:tc>
          <w:tcPr>
            <w:tcW w:w="1145" w:type="dxa"/>
            <w:shd w:val="clear" w:color="auto" w:fill="auto"/>
          </w:tcPr>
          <w:p w14:paraId="2D6CD80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3.7.10</w:t>
            </w:r>
          </w:p>
        </w:tc>
      </w:tr>
      <w:tr w:rsidR="006342BF" w:rsidRPr="006342BF" w14:paraId="2D6CD817" w14:textId="77777777" w:rsidTr="003123D0">
        <w:tc>
          <w:tcPr>
            <w:tcW w:w="403" w:type="dxa"/>
            <w:vMerge/>
            <w:shd w:val="clear" w:color="auto" w:fill="auto"/>
          </w:tcPr>
          <w:p w14:paraId="2D6CD81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11" w14:textId="77777777" w:rsidR="00344C88" w:rsidRPr="006342BF" w:rsidRDefault="003123D0" w:rsidP="003123D0">
            <w:pPr>
              <w:jc w:val="center"/>
              <w:rPr>
                <w:rFonts w:ascii="宋体" w:hAnsi="宋体"/>
                <w:kern w:val="0"/>
                <w:sz w:val="18"/>
                <w:szCs w:val="22"/>
              </w:rPr>
            </w:pPr>
            <w:r w:rsidRPr="006342BF">
              <w:rPr>
                <w:rFonts w:ascii="宋体" w:hAnsi="宋体"/>
                <w:kern w:val="0"/>
                <w:sz w:val="18"/>
                <w:szCs w:val="22"/>
              </w:rPr>
              <w:t>传导性部件</w:t>
            </w:r>
          </w:p>
        </w:tc>
        <w:tc>
          <w:tcPr>
            <w:tcW w:w="1001" w:type="dxa"/>
            <w:tcBorders>
              <w:right w:val="single" w:sz="4" w:space="0" w:color="auto"/>
            </w:tcBorders>
            <w:shd w:val="clear" w:color="auto" w:fill="auto"/>
          </w:tcPr>
          <w:p w14:paraId="2D6CD81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3.2.11</w:t>
            </w:r>
          </w:p>
        </w:tc>
        <w:tc>
          <w:tcPr>
            <w:tcW w:w="799" w:type="dxa"/>
            <w:tcBorders>
              <w:top w:val="nil"/>
              <w:left w:val="single" w:sz="4" w:space="0" w:color="auto"/>
              <w:bottom w:val="nil"/>
              <w:right w:val="single" w:sz="4" w:space="0" w:color="auto"/>
            </w:tcBorders>
            <w:shd w:val="clear" w:color="auto" w:fill="auto"/>
          </w:tcPr>
          <w:p w14:paraId="2D6CD81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1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1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污染等级1（P1）</w:t>
            </w:r>
          </w:p>
        </w:tc>
        <w:tc>
          <w:tcPr>
            <w:tcW w:w="1145" w:type="dxa"/>
            <w:shd w:val="clear" w:color="auto" w:fill="auto"/>
          </w:tcPr>
          <w:p w14:paraId="2D6CD81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3.7.12.1</w:t>
            </w:r>
          </w:p>
        </w:tc>
      </w:tr>
      <w:tr w:rsidR="006342BF" w:rsidRPr="006342BF" w14:paraId="2D6CD81F" w14:textId="77777777" w:rsidTr="003123D0">
        <w:tc>
          <w:tcPr>
            <w:tcW w:w="403" w:type="dxa"/>
            <w:vMerge/>
            <w:shd w:val="clear" w:color="auto" w:fill="auto"/>
          </w:tcPr>
          <w:p w14:paraId="2D6CD81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19" w14:textId="77777777" w:rsidR="00344C88" w:rsidRPr="006342BF" w:rsidRDefault="003123D0" w:rsidP="003123D0">
            <w:pPr>
              <w:jc w:val="center"/>
              <w:rPr>
                <w:rFonts w:ascii="宋体" w:hAnsi="宋体"/>
                <w:kern w:val="0"/>
                <w:sz w:val="18"/>
                <w:szCs w:val="22"/>
              </w:rPr>
            </w:pPr>
            <w:r w:rsidRPr="006342BF">
              <w:rPr>
                <w:rFonts w:ascii="宋体" w:hAnsi="宋体"/>
                <w:kern w:val="0"/>
                <w:sz w:val="18"/>
                <w:szCs w:val="22"/>
              </w:rPr>
              <w:t>连接线</w:t>
            </w:r>
          </w:p>
        </w:tc>
        <w:tc>
          <w:tcPr>
            <w:tcW w:w="1001" w:type="dxa"/>
            <w:tcBorders>
              <w:right w:val="single" w:sz="4" w:space="0" w:color="auto"/>
            </w:tcBorders>
            <w:shd w:val="clear" w:color="auto" w:fill="auto"/>
          </w:tcPr>
          <w:p w14:paraId="2D6CD81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3.2.3</w:t>
            </w:r>
          </w:p>
        </w:tc>
        <w:tc>
          <w:tcPr>
            <w:tcW w:w="799" w:type="dxa"/>
            <w:tcBorders>
              <w:top w:val="nil"/>
              <w:left w:val="single" w:sz="4" w:space="0" w:color="auto"/>
              <w:bottom w:val="nil"/>
              <w:right w:val="single" w:sz="4" w:space="0" w:color="auto"/>
            </w:tcBorders>
            <w:shd w:val="clear" w:color="auto" w:fill="auto"/>
          </w:tcPr>
          <w:p w14:paraId="2D6CD81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1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1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污染等级2（P2）</w:t>
            </w:r>
          </w:p>
        </w:tc>
        <w:tc>
          <w:tcPr>
            <w:tcW w:w="1145" w:type="dxa"/>
            <w:shd w:val="clear" w:color="auto" w:fill="auto"/>
          </w:tcPr>
          <w:p w14:paraId="2D6CD81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3.7.12.2</w:t>
            </w:r>
          </w:p>
        </w:tc>
      </w:tr>
      <w:tr w:rsidR="006342BF" w:rsidRPr="006342BF" w14:paraId="2D6CD827" w14:textId="77777777" w:rsidTr="003123D0">
        <w:tc>
          <w:tcPr>
            <w:tcW w:w="403" w:type="dxa"/>
            <w:vMerge/>
            <w:shd w:val="clear" w:color="auto" w:fill="auto"/>
          </w:tcPr>
          <w:p w14:paraId="2D6CD82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21" w14:textId="77777777" w:rsidR="00344C88" w:rsidRPr="006342BF" w:rsidRDefault="003123D0" w:rsidP="003123D0">
            <w:pPr>
              <w:jc w:val="center"/>
              <w:rPr>
                <w:rFonts w:ascii="宋体" w:hAnsi="宋体"/>
                <w:kern w:val="0"/>
                <w:sz w:val="18"/>
                <w:szCs w:val="22"/>
              </w:rPr>
            </w:pPr>
            <w:r w:rsidRPr="006342BF">
              <w:rPr>
                <w:rFonts w:ascii="宋体" w:hAnsi="宋体"/>
                <w:kern w:val="0"/>
                <w:sz w:val="18"/>
                <w:szCs w:val="22"/>
              </w:rPr>
              <w:t>连续作业</w:t>
            </w:r>
          </w:p>
        </w:tc>
        <w:tc>
          <w:tcPr>
            <w:tcW w:w="1001" w:type="dxa"/>
            <w:tcBorders>
              <w:right w:val="single" w:sz="4" w:space="0" w:color="auto"/>
            </w:tcBorders>
            <w:shd w:val="clear" w:color="auto" w:fill="auto"/>
          </w:tcPr>
          <w:p w14:paraId="2D6CD82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3.3.10.1</w:t>
            </w:r>
          </w:p>
        </w:tc>
        <w:tc>
          <w:tcPr>
            <w:tcW w:w="799" w:type="dxa"/>
            <w:tcBorders>
              <w:top w:val="nil"/>
              <w:left w:val="single" w:sz="4" w:space="0" w:color="auto"/>
              <w:bottom w:val="nil"/>
              <w:right w:val="single" w:sz="4" w:space="0" w:color="auto"/>
            </w:tcBorders>
            <w:shd w:val="clear" w:color="auto" w:fill="auto"/>
          </w:tcPr>
          <w:p w14:paraId="2D6CD82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2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2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污染等级3（P3）</w:t>
            </w:r>
          </w:p>
        </w:tc>
        <w:tc>
          <w:tcPr>
            <w:tcW w:w="1145" w:type="dxa"/>
            <w:shd w:val="clear" w:color="auto" w:fill="auto"/>
          </w:tcPr>
          <w:p w14:paraId="2D6CD82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3.7.12.3</w:t>
            </w:r>
          </w:p>
        </w:tc>
      </w:tr>
      <w:tr w:rsidR="006342BF" w:rsidRPr="006342BF" w14:paraId="2D6CD82F" w14:textId="77777777" w:rsidTr="003123D0">
        <w:tc>
          <w:tcPr>
            <w:tcW w:w="403" w:type="dxa"/>
            <w:vMerge/>
            <w:shd w:val="clear" w:color="auto" w:fill="auto"/>
          </w:tcPr>
          <w:p w14:paraId="2D6CD82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2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爬电距离（CR）</w:t>
            </w:r>
          </w:p>
        </w:tc>
        <w:tc>
          <w:tcPr>
            <w:tcW w:w="1001" w:type="dxa"/>
            <w:tcBorders>
              <w:right w:val="single" w:sz="4" w:space="0" w:color="auto"/>
            </w:tcBorders>
            <w:shd w:val="clear" w:color="auto" w:fill="auto"/>
          </w:tcPr>
          <w:p w14:paraId="2D6CD82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3.7.9</w:t>
            </w:r>
          </w:p>
        </w:tc>
        <w:tc>
          <w:tcPr>
            <w:tcW w:w="799" w:type="dxa"/>
            <w:tcBorders>
              <w:top w:val="nil"/>
              <w:left w:val="single" w:sz="4" w:space="0" w:color="auto"/>
              <w:bottom w:val="nil"/>
              <w:right w:val="single" w:sz="4" w:space="0" w:color="auto"/>
            </w:tcBorders>
            <w:shd w:val="clear" w:color="auto" w:fill="auto"/>
          </w:tcPr>
          <w:p w14:paraId="2D6CD82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2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2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手提式变压器</w:t>
            </w:r>
          </w:p>
        </w:tc>
        <w:tc>
          <w:tcPr>
            <w:tcW w:w="1145" w:type="dxa"/>
            <w:shd w:val="clear" w:color="auto" w:fill="auto"/>
          </w:tcPr>
          <w:p w14:paraId="2D6CD82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3.1.12</w:t>
            </w:r>
          </w:p>
        </w:tc>
      </w:tr>
      <w:tr w:rsidR="006342BF" w:rsidRPr="006342BF" w14:paraId="2D6CD837" w14:textId="77777777" w:rsidTr="003123D0">
        <w:tc>
          <w:tcPr>
            <w:tcW w:w="403" w:type="dxa"/>
            <w:vMerge w:val="restart"/>
            <w:shd w:val="clear" w:color="auto" w:fill="auto"/>
            <w:vAlign w:val="center"/>
          </w:tcPr>
          <w:p w14:paraId="2D6CD83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D</w:t>
            </w:r>
          </w:p>
        </w:tc>
        <w:tc>
          <w:tcPr>
            <w:tcW w:w="2312" w:type="dxa"/>
            <w:shd w:val="clear" w:color="auto" w:fill="auto"/>
          </w:tcPr>
          <w:p w14:paraId="2D6CD83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污染等级</w:t>
            </w:r>
          </w:p>
        </w:tc>
        <w:tc>
          <w:tcPr>
            <w:tcW w:w="1001" w:type="dxa"/>
            <w:tcBorders>
              <w:right w:val="single" w:sz="4" w:space="0" w:color="auto"/>
            </w:tcBorders>
            <w:shd w:val="clear" w:color="auto" w:fill="auto"/>
          </w:tcPr>
          <w:p w14:paraId="2D6CD83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3.1.12</w:t>
            </w:r>
          </w:p>
        </w:tc>
        <w:tc>
          <w:tcPr>
            <w:tcW w:w="799" w:type="dxa"/>
            <w:tcBorders>
              <w:top w:val="nil"/>
              <w:left w:val="single" w:sz="4" w:space="0" w:color="auto"/>
              <w:bottom w:val="nil"/>
              <w:right w:val="single" w:sz="4" w:space="0" w:color="auto"/>
            </w:tcBorders>
            <w:shd w:val="clear" w:color="auto" w:fill="auto"/>
          </w:tcPr>
          <w:p w14:paraId="2D6CD83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3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3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电源线</w:t>
            </w:r>
          </w:p>
        </w:tc>
        <w:tc>
          <w:tcPr>
            <w:tcW w:w="1145" w:type="dxa"/>
            <w:shd w:val="clear" w:color="auto" w:fill="auto"/>
          </w:tcPr>
          <w:p w14:paraId="2D6CD83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3.2.2</w:t>
            </w:r>
          </w:p>
        </w:tc>
      </w:tr>
      <w:tr w:rsidR="006342BF" w:rsidRPr="006342BF" w14:paraId="2D6CD83F" w14:textId="77777777" w:rsidTr="003123D0">
        <w:tc>
          <w:tcPr>
            <w:tcW w:w="403" w:type="dxa"/>
            <w:vMerge/>
            <w:shd w:val="clear" w:color="auto" w:fill="auto"/>
          </w:tcPr>
          <w:p w14:paraId="2D6CD83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39" w14:textId="77777777" w:rsidR="00344C88" w:rsidRPr="006342BF" w:rsidRDefault="003123D0" w:rsidP="003123D0">
            <w:pPr>
              <w:jc w:val="center"/>
              <w:rPr>
                <w:rFonts w:ascii="宋体" w:hAnsi="宋体"/>
                <w:kern w:val="0"/>
                <w:sz w:val="18"/>
                <w:szCs w:val="22"/>
              </w:rPr>
            </w:pPr>
            <w:r w:rsidRPr="006342BF">
              <w:rPr>
                <w:rFonts w:ascii="宋体" w:hAnsi="宋体"/>
                <w:kern w:val="0"/>
                <w:sz w:val="18"/>
                <w:szCs w:val="22"/>
              </w:rPr>
              <w:t>可拆卸的零</w:t>
            </w:r>
            <w:r w:rsidRPr="006342BF">
              <w:rPr>
                <w:rFonts w:ascii="宋体" w:hAnsi="宋体" w:hint="eastAsia"/>
                <w:kern w:val="0"/>
                <w:sz w:val="18"/>
                <w:szCs w:val="22"/>
              </w:rPr>
              <w:t>部</w:t>
            </w:r>
            <w:r w:rsidRPr="006342BF">
              <w:rPr>
                <w:rFonts w:ascii="宋体" w:hAnsi="宋体"/>
                <w:kern w:val="0"/>
                <w:sz w:val="18"/>
                <w:szCs w:val="22"/>
              </w:rPr>
              <w:t>件</w:t>
            </w:r>
          </w:p>
        </w:tc>
        <w:tc>
          <w:tcPr>
            <w:tcW w:w="1001" w:type="dxa"/>
            <w:tcBorders>
              <w:right w:val="single" w:sz="4" w:space="0" w:color="auto"/>
            </w:tcBorders>
            <w:shd w:val="clear" w:color="auto" w:fill="auto"/>
          </w:tcPr>
          <w:p w14:paraId="2D6CD83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3.2.6</w:t>
            </w:r>
          </w:p>
        </w:tc>
        <w:tc>
          <w:tcPr>
            <w:tcW w:w="799" w:type="dxa"/>
            <w:tcBorders>
              <w:top w:val="nil"/>
              <w:left w:val="single" w:sz="4" w:space="0" w:color="auto"/>
              <w:bottom w:val="nil"/>
              <w:right w:val="single" w:sz="4" w:space="0" w:color="auto"/>
            </w:tcBorders>
            <w:shd w:val="clear" w:color="auto" w:fill="auto"/>
          </w:tcPr>
          <w:p w14:paraId="2D6CD83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3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3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电源</w:t>
            </w:r>
            <w:r w:rsidRPr="006342BF">
              <w:rPr>
                <w:rFonts w:ascii="宋体" w:hAnsi="宋体"/>
                <w:kern w:val="0"/>
                <w:sz w:val="18"/>
                <w:szCs w:val="22"/>
              </w:rPr>
              <w:t>模块</w:t>
            </w:r>
          </w:p>
        </w:tc>
        <w:tc>
          <w:tcPr>
            <w:tcW w:w="1145" w:type="dxa"/>
            <w:shd w:val="clear" w:color="auto" w:fill="auto"/>
          </w:tcPr>
          <w:p w14:paraId="2D6CD83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3.1.19</w:t>
            </w:r>
          </w:p>
        </w:tc>
      </w:tr>
      <w:tr w:rsidR="006342BF" w:rsidRPr="006342BF" w14:paraId="2D6CD847" w14:textId="77777777" w:rsidTr="003123D0">
        <w:tc>
          <w:tcPr>
            <w:tcW w:w="403" w:type="dxa"/>
            <w:vMerge/>
            <w:shd w:val="clear" w:color="auto" w:fill="auto"/>
          </w:tcPr>
          <w:p w14:paraId="2D6CD84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4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双重绝缘</w:t>
            </w:r>
          </w:p>
        </w:tc>
        <w:tc>
          <w:tcPr>
            <w:tcW w:w="1001" w:type="dxa"/>
            <w:tcBorders>
              <w:right w:val="single" w:sz="4" w:space="0" w:color="auto"/>
            </w:tcBorders>
            <w:shd w:val="clear" w:color="auto" w:fill="auto"/>
          </w:tcPr>
          <w:p w14:paraId="2D6CD84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3.7.3</w:t>
            </w:r>
          </w:p>
        </w:tc>
        <w:tc>
          <w:tcPr>
            <w:tcW w:w="799" w:type="dxa"/>
            <w:tcBorders>
              <w:top w:val="nil"/>
              <w:left w:val="single" w:sz="4" w:space="0" w:color="auto"/>
              <w:bottom w:val="nil"/>
              <w:right w:val="single" w:sz="4" w:space="0" w:color="auto"/>
            </w:tcBorders>
            <w:shd w:val="clear" w:color="auto" w:fill="auto"/>
          </w:tcPr>
          <w:p w14:paraId="2D6CD84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4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4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保护性</w:t>
            </w:r>
            <w:r w:rsidRPr="006342BF">
              <w:rPr>
                <w:rFonts w:ascii="宋体" w:hAnsi="宋体"/>
                <w:kern w:val="0"/>
                <w:sz w:val="18"/>
                <w:szCs w:val="22"/>
              </w:rPr>
              <w:t>导线</w:t>
            </w:r>
          </w:p>
        </w:tc>
        <w:tc>
          <w:tcPr>
            <w:tcW w:w="1145" w:type="dxa"/>
            <w:shd w:val="clear" w:color="auto" w:fill="auto"/>
          </w:tcPr>
          <w:p w14:paraId="2D6CD84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3.3.11</w:t>
            </w:r>
          </w:p>
        </w:tc>
      </w:tr>
      <w:tr w:rsidR="006342BF" w:rsidRPr="006342BF" w14:paraId="2D6CD84F" w14:textId="77777777" w:rsidTr="003123D0">
        <w:tc>
          <w:tcPr>
            <w:tcW w:w="403" w:type="dxa"/>
            <w:vMerge/>
            <w:shd w:val="clear" w:color="auto" w:fill="auto"/>
          </w:tcPr>
          <w:p w14:paraId="2D6CD84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49" w14:textId="77777777" w:rsidR="00344C88" w:rsidRPr="006342BF" w:rsidRDefault="003123D0" w:rsidP="003123D0">
            <w:pPr>
              <w:jc w:val="center"/>
              <w:rPr>
                <w:rFonts w:ascii="宋体" w:hAnsi="宋体"/>
                <w:kern w:val="0"/>
                <w:sz w:val="18"/>
                <w:szCs w:val="22"/>
              </w:rPr>
            </w:pPr>
            <w:r w:rsidRPr="006342BF">
              <w:rPr>
                <w:rFonts w:ascii="宋体" w:hAnsi="宋体"/>
                <w:kern w:val="0"/>
                <w:sz w:val="18"/>
                <w:szCs w:val="22"/>
              </w:rPr>
              <w:t>干式变压器</w:t>
            </w:r>
          </w:p>
        </w:tc>
        <w:tc>
          <w:tcPr>
            <w:tcW w:w="1001" w:type="dxa"/>
            <w:tcBorders>
              <w:right w:val="single" w:sz="4" w:space="0" w:color="auto"/>
            </w:tcBorders>
            <w:shd w:val="clear" w:color="auto" w:fill="auto"/>
          </w:tcPr>
          <w:p w14:paraId="2D6CD84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3.1.18</w:t>
            </w:r>
          </w:p>
        </w:tc>
        <w:tc>
          <w:tcPr>
            <w:tcW w:w="799" w:type="dxa"/>
            <w:tcBorders>
              <w:top w:val="nil"/>
              <w:left w:val="single" w:sz="4" w:space="0" w:color="auto"/>
              <w:bottom w:val="nil"/>
              <w:right w:val="single" w:sz="4" w:space="0" w:color="auto"/>
            </w:tcBorders>
            <w:shd w:val="clear" w:color="auto" w:fill="auto"/>
          </w:tcPr>
          <w:p w14:paraId="2D6CD84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4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4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保护接地导线电流</w:t>
            </w:r>
          </w:p>
        </w:tc>
        <w:tc>
          <w:tcPr>
            <w:tcW w:w="1145" w:type="dxa"/>
            <w:shd w:val="clear" w:color="auto" w:fill="auto"/>
          </w:tcPr>
          <w:p w14:paraId="2D6CD84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3.8.2</w:t>
            </w:r>
          </w:p>
        </w:tc>
      </w:tr>
      <w:tr w:rsidR="006342BF" w:rsidRPr="006342BF" w14:paraId="2D6CD857" w14:textId="77777777" w:rsidTr="003123D0">
        <w:tc>
          <w:tcPr>
            <w:tcW w:w="403" w:type="dxa"/>
            <w:vMerge/>
            <w:shd w:val="clear" w:color="auto" w:fill="auto"/>
          </w:tcPr>
          <w:p w14:paraId="2D6CD85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5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载荷类型</w:t>
            </w:r>
          </w:p>
        </w:tc>
        <w:tc>
          <w:tcPr>
            <w:tcW w:w="1001" w:type="dxa"/>
            <w:tcBorders>
              <w:right w:val="single" w:sz="4" w:space="0" w:color="auto"/>
            </w:tcBorders>
            <w:shd w:val="clear" w:color="auto" w:fill="auto"/>
          </w:tcPr>
          <w:p w14:paraId="2D6CD85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3.3.10</w:t>
            </w:r>
          </w:p>
        </w:tc>
        <w:tc>
          <w:tcPr>
            <w:tcW w:w="799" w:type="dxa"/>
            <w:tcBorders>
              <w:top w:val="nil"/>
              <w:left w:val="single" w:sz="4" w:space="0" w:color="auto"/>
              <w:bottom w:val="nil"/>
              <w:right w:val="single" w:sz="4" w:space="0" w:color="auto"/>
            </w:tcBorders>
            <w:shd w:val="clear" w:color="auto" w:fill="auto"/>
          </w:tcPr>
          <w:p w14:paraId="2D6CD85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5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5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防护网</w:t>
            </w:r>
          </w:p>
        </w:tc>
        <w:tc>
          <w:tcPr>
            <w:tcW w:w="1145" w:type="dxa"/>
            <w:shd w:val="clear" w:color="auto" w:fill="auto"/>
          </w:tcPr>
          <w:p w14:paraId="2D6CD85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3.7.14</w:t>
            </w:r>
          </w:p>
        </w:tc>
      </w:tr>
      <w:tr w:rsidR="006342BF" w:rsidRPr="006342BF" w14:paraId="2D6CD85F" w14:textId="77777777" w:rsidTr="003123D0">
        <w:tc>
          <w:tcPr>
            <w:tcW w:w="403" w:type="dxa"/>
            <w:vMerge w:val="restart"/>
            <w:shd w:val="clear" w:color="auto" w:fill="auto"/>
            <w:vAlign w:val="center"/>
          </w:tcPr>
          <w:p w14:paraId="2D6CD858"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E</w:t>
            </w:r>
          </w:p>
        </w:tc>
        <w:tc>
          <w:tcPr>
            <w:tcW w:w="2312" w:type="dxa"/>
            <w:shd w:val="clear" w:color="auto" w:fill="auto"/>
          </w:tcPr>
          <w:p w14:paraId="2D6CD859" w14:textId="77777777" w:rsidR="00344C88" w:rsidRPr="006342BF" w:rsidRDefault="003123D0" w:rsidP="003123D0">
            <w:pPr>
              <w:jc w:val="center"/>
              <w:rPr>
                <w:rFonts w:ascii="宋体" w:hAnsi="宋体"/>
                <w:kern w:val="0"/>
                <w:sz w:val="18"/>
                <w:szCs w:val="22"/>
              </w:rPr>
            </w:pPr>
            <w:proofErr w:type="gramStart"/>
            <w:r w:rsidRPr="006342BF">
              <w:rPr>
                <w:rFonts w:ascii="宋体" w:hAnsi="宋体" w:hint="eastAsia"/>
                <w:kern w:val="0"/>
                <w:sz w:val="18"/>
                <w:szCs w:val="22"/>
              </w:rPr>
              <w:t>介</w:t>
            </w:r>
            <w:proofErr w:type="gramEnd"/>
            <w:r w:rsidRPr="006342BF">
              <w:rPr>
                <w:rFonts w:ascii="宋体" w:hAnsi="宋体" w:hint="eastAsia"/>
                <w:kern w:val="0"/>
                <w:sz w:val="18"/>
                <w:szCs w:val="22"/>
              </w:rPr>
              <w:t>电分选</w:t>
            </w:r>
          </w:p>
        </w:tc>
        <w:tc>
          <w:tcPr>
            <w:tcW w:w="1001" w:type="dxa"/>
            <w:tcBorders>
              <w:right w:val="single" w:sz="4" w:space="0" w:color="auto"/>
            </w:tcBorders>
            <w:shd w:val="clear" w:color="auto" w:fill="auto"/>
          </w:tcPr>
          <w:p w14:paraId="2D6CD85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3.2.15</w:t>
            </w:r>
          </w:p>
        </w:tc>
        <w:tc>
          <w:tcPr>
            <w:tcW w:w="799" w:type="dxa"/>
            <w:tcBorders>
              <w:top w:val="nil"/>
              <w:left w:val="single" w:sz="4" w:space="0" w:color="auto"/>
              <w:bottom w:val="nil"/>
              <w:right w:val="single" w:sz="4" w:space="0" w:color="auto"/>
            </w:tcBorders>
            <w:shd w:val="clear" w:color="auto" w:fill="auto"/>
          </w:tcPr>
          <w:p w14:paraId="2D6CD85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5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5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保护隔离</w:t>
            </w:r>
          </w:p>
        </w:tc>
        <w:tc>
          <w:tcPr>
            <w:tcW w:w="1145" w:type="dxa"/>
            <w:shd w:val="clear" w:color="auto" w:fill="auto"/>
          </w:tcPr>
          <w:p w14:paraId="2D6CD85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3.7.13</w:t>
            </w:r>
          </w:p>
        </w:tc>
      </w:tr>
      <w:tr w:rsidR="006342BF" w:rsidRPr="006342BF" w14:paraId="2D6CD867" w14:textId="77777777" w:rsidTr="003123D0">
        <w:tc>
          <w:tcPr>
            <w:tcW w:w="403" w:type="dxa"/>
            <w:vMerge/>
            <w:shd w:val="clear" w:color="auto" w:fill="auto"/>
          </w:tcPr>
          <w:p w14:paraId="2D6CD86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6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电子电路</w:t>
            </w:r>
          </w:p>
        </w:tc>
        <w:tc>
          <w:tcPr>
            <w:tcW w:w="1001" w:type="dxa"/>
            <w:tcBorders>
              <w:right w:val="single" w:sz="4" w:space="0" w:color="auto"/>
            </w:tcBorders>
            <w:shd w:val="clear" w:color="auto" w:fill="auto"/>
          </w:tcPr>
          <w:p w14:paraId="2D6CD86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3.2.13</w:t>
            </w:r>
          </w:p>
        </w:tc>
        <w:tc>
          <w:tcPr>
            <w:tcW w:w="799" w:type="dxa"/>
            <w:tcBorders>
              <w:top w:val="nil"/>
              <w:left w:val="single" w:sz="4" w:space="0" w:color="auto"/>
              <w:bottom w:val="nil"/>
              <w:right w:val="single" w:sz="4" w:space="0" w:color="auto"/>
            </w:tcBorders>
            <w:shd w:val="clear" w:color="auto" w:fill="auto"/>
          </w:tcPr>
          <w:p w14:paraId="2D6CD863" w14:textId="77777777" w:rsidR="00344C88" w:rsidRPr="006342BF" w:rsidRDefault="00344C88" w:rsidP="003123D0">
            <w:pPr>
              <w:jc w:val="center"/>
              <w:rPr>
                <w:rFonts w:ascii="宋体" w:hAnsi="宋体"/>
                <w:kern w:val="0"/>
                <w:sz w:val="18"/>
                <w:szCs w:val="22"/>
              </w:rPr>
            </w:pPr>
          </w:p>
        </w:tc>
        <w:tc>
          <w:tcPr>
            <w:tcW w:w="450" w:type="dxa"/>
            <w:vMerge w:val="restart"/>
            <w:tcBorders>
              <w:left w:val="single" w:sz="4" w:space="0" w:color="auto"/>
            </w:tcBorders>
            <w:shd w:val="clear" w:color="auto" w:fill="auto"/>
            <w:vAlign w:val="center"/>
          </w:tcPr>
          <w:p w14:paraId="2D6CD864"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R</w:t>
            </w:r>
          </w:p>
        </w:tc>
        <w:tc>
          <w:tcPr>
            <w:tcW w:w="2325" w:type="dxa"/>
            <w:shd w:val="clear" w:color="auto" w:fill="auto"/>
          </w:tcPr>
          <w:p w14:paraId="2D6CD86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额定环境温度</w:t>
            </w:r>
            <w:r w:rsidRPr="006342BF">
              <w:rPr>
                <w:rFonts w:hint="eastAsia"/>
                <w:position w:val="-12"/>
              </w:rPr>
              <w:object w:dxaOrig="172" w:dyaOrig="310" w14:anchorId="2D6CDA6E">
                <v:shape id="_x0000_i1147" type="#_x0000_t75" style="width:8.7pt;height:16.15pt" o:ole="">
                  <v:imagedata r:id="rId145" o:title=""/>
                </v:shape>
                <o:OLEObject Type="Embed" ProgID="Equation.3" ShapeID="_x0000_i1147" DrawAspect="Content" ObjectID="_1661069601" r:id="rId146"/>
              </w:object>
            </w:r>
          </w:p>
        </w:tc>
        <w:tc>
          <w:tcPr>
            <w:tcW w:w="1145" w:type="dxa"/>
            <w:shd w:val="clear" w:color="auto" w:fill="auto"/>
          </w:tcPr>
          <w:p w14:paraId="2D6CD86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3.5.8</w:t>
            </w:r>
          </w:p>
        </w:tc>
      </w:tr>
      <w:tr w:rsidR="006342BF" w:rsidRPr="006342BF" w14:paraId="2D6CD86F" w14:textId="77777777" w:rsidTr="003123D0">
        <w:tc>
          <w:tcPr>
            <w:tcW w:w="403" w:type="dxa"/>
            <w:vMerge/>
            <w:shd w:val="clear" w:color="auto" w:fill="auto"/>
          </w:tcPr>
          <w:p w14:paraId="2D6CD86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6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电子元器件</w:t>
            </w:r>
          </w:p>
        </w:tc>
        <w:tc>
          <w:tcPr>
            <w:tcW w:w="1001" w:type="dxa"/>
            <w:tcBorders>
              <w:right w:val="single" w:sz="4" w:space="0" w:color="auto"/>
            </w:tcBorders>
            <w:shd w:val="clear" w:color="auto" w:fill="auto"/>
          </w:tcPr>
          <w:p w14:paraId="2D6CD86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3.2.12</w:t>
            </w:r>
          </w:p>
        </w:tc>
        <w:tc>
          <w:tcPr>
            <w:tcW w:w="799" w:type="dxa"/>
            <w:tcBorders>
              <w:top w:val="nil"/>
              <w:left w:val="single" w:sz="4" w:space="0" w:color="auto"/>
              <w:bottom w:val="nil"/>
              <w:right w:val="single" w:sz="4" w:space="0" w:color="auto"/>
            </w:tcBorders>
            <w:shd w:val="clear" w:color="auto" w:fill="auto"/>
          </w:tcPr>
          <w:p w14:paraId="2D6CD86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6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6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额定频率</w:t>
            </w:r>
          </w:p>
        </w:tc>
        <w:tc>
          <w:tcPr>
            <w:tcW w:w="1145" w:type="dxa"/>
            <w:shd w:val="clear" w:color="auto" w:fill="auto"/>
          </w:tcPr>
          <w:p w14:paraId="2D6CD86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3.5.3</w:t>
            </w:r>
          </w:p>
        </w:tc>
      </w:tr>
      <w:tr w:rsidR="006342BF" w:rsidRPr="006342BF" w14:paraId="2D6CD877" w14:textId="77777777" w:rsidTr="003123D0">
        <w:tc>
          <w:tcPr>
            <w:tcW w:w="403" w:type="dxa"/>
            <w:vMerge/>
            <w:shd w:val="clear" w:color="auto" w:fill="auto"/>
          </w:tcPr>
          <w:p w14:paraId="2D6CD87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7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ELV（特低电压）</w:t>
            </w:r>
          </w:p>
        </w:tc>
        <w:tc>
          <w:tcPr>
            <w:tcW w:w="1001" w:type="dxa"/>
            <w:tcBorders>
              <w:right w:val="single" w:sz="4" w:space="0" w:color="auto"/>
            </w:tcBorders>
            <w:shd w:val="clear" w:color="auto" w:fill="auto"/>
          </w:tcPr>
          <w:p w14:paraId="2D6CD87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3.7.15</w:t>
            </w:r>
          </w:p>
        </w:tc>
        <w:tc>
          <w:tcPr>
            <w:tcW w:w="799" w:type="dxa"/>
            <w:tcBorders>
              <w:top w:val="nil"/>
              <w:left w:val="single" w:sz="4" w:space="0" w:color="auto"/>
              <w:bottom w:val="nil"/>
              <w:right w:val="single" w:sz="4" w:space="0" w:color="auto"/>
            </w:tcBorders>
            <w:shd w:val="clear" w:color="auto" w:fill="auto"/>
          </w:tcPr>
          <w:p w14:paraId="2D6CD87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7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7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额定最低环境温度</w:t>
            </w:r>
            <w:r w:rsidRPr="006342BF">
              <w:rPr>
                <w:rFonts w:hint="eastAsia"/>
                <w:position w:val="-12"/>
              </w:rPr>
              <w:object w:dxaOrig="310" w:dyaOrig="310" w14:anchorId="2D6CDA6F">
                <v:shape id="_x0000_i1148" type="#_x0000_t75" style="width:16.15pt;height:16.15pt" o:ole="">
                  <v:imagedata r:id="rId147" o:title=""/>
                </v:shape>
                <o:OLEObject Type="Embed" ProgID="Equation.3" ShapeID="_x0000_i1148" DrawAspect="Content" ObjectID="_1661069602" r:id="rId148"/>
              </w:object>
            </w:r>
          </w:p>
        </w:tc>
        <w:tc>
          <w:tcPr>
            <w:tcW w:w="1145" w:type="dxa"/>
            <w:shd w:val="clear" w:color="auto" w:fill="auto"/>
          </w:tcPr>
          <w:p w14:paraId="2D6CD87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3.5.9</w:t>
            </w:r>
          </w:p>
        </w:tc>
      </w:tr>
      <w:tr w:rsidR="006342BF" w:rsidRPr="006342BF" w14:paraId="2D6CD87F" w14:textId="77777777" w:rsidTr="003123D0">
        <w:tc>
          <w:tcPr>
            <w:tcW w:w="403" w:type="dxa"/>
            <w:vMerge/>
            <w:shd w:val="clear" w:color="auto" w:fill="auto"/>
          </w:tcPr>
          <w:p w14:paraId="2D6CD87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7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附件</w:t>
            </w:r>
          </w:p>
        </w:tc>
        <w:tc>
          <w:tcPr>
            <w:tcW w:w="1001" w:type="dxa"/>
            <w:tcBorders>
              <w:right w:val="single" w:sz="4" w:space="0" w:color="auto"/>
            </w:tcBorders>
            <w:shd w:val="clear" w:color="auto" w:fill="auto"/>
          </w:tcPr>
          <w:p w14:paraId="2D6CD87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3.2.9</w:t>
            </w:r>
          </w:p>
        </w:tc>
        <w:tc>
          <w:tcPr>
            <w:tcW w:w="799" w:type="dxa"/>
            <w:tcBorders>
              <w:top w:val="nil"/>
              <w:left w:val="single" w:sz="4" w:space="0" w:color="auto"/>
              <w:bottom w:val="nil"/>
              <w:right w:val="single" w:sz="4" w:space="0" w:color="auto"/>
            </w:tcBorders>
            <w:shd w:val="clear" w:color="auto" w:fill="auto"/>
          </w:tcPr>
          <w:p w14:paraId="2D6CD87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7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7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额定最低温度</w:t>
            </w:r>
            <w:r w:rsidRPr="006342BF">
              <w:rPr>
                <w:rFonts w:hint="eastAsia"/>
                <w:position w:val="-10"/>
              </w:rPr>
              <w:object w:dxaOrig="276" w:dyaOrig="293" w14:anchorId="2D6CDA70">
                <v:shape id="_x0000_i1149" type="#_x0000_t75" style="width:13.65pt;height:13.65pt" o:ole="">
                  <v:imagedata r:id="rId149" o:title=""/>
                </v:shape>
                <o:OLEObject Type="Embed" ProgID="Equation.3" ShapeID="_x0000_i1149" DrawAspect="Content" ObjectID="_1661069603" r:id="rId150"/>
              </w:object>
            </w:r>
          </w:p>
        </w:tc>
        <w:tc>
          <w:tcPr>
            <w:tcW w:w="1145" w:type="dxa"/>
            <w:shd w:val="clear" w:color="auto" w:fill="auto"/>
          </w:tcPr>
          <w:p w14:paraId="2D6CD87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3.5.19</w:t>
            </w:r>
          </w:p>
        </w:tc>
      </w:tr>
      <w:tr w:rsidR="006342BF" w:rsidRPr="006342BF" w14:paraId="2D6CD887" w14:textId="77777777" w:rsidTr="003123D0">
        <w:tc>
          <w:tcPr>
            <w:tcW w:w="403" w:type="dxa"/>
            <w:vMerge/>
            <w:shd w:val="clear" w:color="auto" w:fill="auto"/>
          </w:tcPr>
          <w:p w14:paraId="2D6CD88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8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外部</w:t>
            </w:r>
            <w:r w:rsidRPr="006342BF">
              <w:rPr>
                <w:rFonts w:ascii="宋体" w:hAnsi="宋体"/>
                <w:kern w:val="0"/>
                <w:sz w:val="18"/>
                <w:szCs w:val="22"/>
              </w:rPr>
              <w:t>软缆或软线</w:t>
            </w:r>
          </w:p>
        </w:tc>
        <w:tc>
          <w:tcPr>
            <w:tcW w:w="1001" w:type="dxa"/>
            <w:tcBorders>
              <w:right w:val="single" w:sz="4" w:space="0" w:color="auto"/>
            </w:tcBorders>
            <w:shd w:val="clear" w:color="auto" w:fill="auto"/>
          </w:tcPr>
          <w:p w14:paraId="2D6CD88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w:t>
            </w:r>
          </w:p>
        </w:tc>
        <w:tc>
          <w:tcPr>
            <w:tcW w:w="799" w:type="dxa"/>
            <w:tcBorders>
              <w:top w:val="nil"/>
              <w:left w:val="single" w:sz="4" w:space="0" w:color="auto"/>
              <w:bottom w:val="nil"/>
              <w:right w:val="single" w:sz="4" w:space="0" w:color="auto"/>
            </w:tcBorders>
            <w:shd w:val="clear" w:color="auto" w:fill="auto"/>
          </w:tcPr>
          <w:p w14:paraId="2D6CD88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8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8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额定输出</w:t>
            </w:r>
          </w:p>
        </w:tc>
        <w:tc>
          <w:tcPr>
            <w:tcW w:w="1145" w:type="dxa"/>
            <w:shd w:val="clear" w:color="auto" w:fill="auto"/>
          </w:tcPr>
          <w:p w14:paraId="2D6CD88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3.5.7</w:t>
            </w:r>
          </w:p>
        </w:tc>
      </w:tr>
      <w:tr w:rsidR="006342BF" w:rsidRPr="006342BF" w14:paraId="2D6CD88F" w14:textId="77777777" w:rsidTr="003123D0">
        <w:tc>
          <w:tcPr>
            <w:tcW w:w="403" w:type="dxa"/>
            <w:vMerge/>
            <w:shd w:val="clear" w:color="auto" w:fill="auto"/>
          </w:tcPr>
          <w:p w14:paraId="2D6CD88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8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挤压绕组线</w:t>
            </w:r>
          </w:p>
        </w:tc>
        <w:tc>
          <w:tcPr>
            <w:tcW w:w="1001" w:type="dxa"/>
            <w:tcBorders>
              <w:right w:val="single" w:sz="4" w:space="0" w:color="auto"/>
            </w:tcBorders>
            <w:shd w:val="clear" w:color="auto" w:fill="auto"/>
          </w:tcPr>
          <w:p w14:paraId="2D6CD88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3.4.9</w:t>
            </w:r>
          </w:p>
        </w:tc>
        <w:tc>
          <w:tcPr>
            <w:tcW w:w="799" w:type="dxa"/>
            <w:tcBorders>
              <w:top w:val="nil"/>
              <w:left w:val="single" w:sz="4" w:space="0" w:color="auto"/>
              <w:bottom w:val="nil"/>
              <w:right w:val="single" w:sz="4" w:space="0" w:color="auto"/>
            </w:tcBorders>
            <w:shd w:val="clear" w:color="auto" w:fill="auto"/>
          </w:tcPr>
          <w:p w14:paraId="2D6CD88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8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8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额定输出电流</w:t>
            </w:r>
          </w:p>
        </w:tc>
        <w:tc>
          <w:tcPr>
            <w:tcW w:w="1145" w:type="dxa"/>
            <w:shd w:val="clear" w:color="auto" w:fill="auto"/>
          </w:tcPr>
          <w:p w14:paraId="2D6CD88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3.5.4</w:t>
            </w:r>
          </w:p>
        </w:tc>
      </w:tr>
      <w:tr w:rsidR="006342BF" w:rsidRPr="006342BF" w14:paraId="2D6CD897" w14:textId="77777777" w:rsidTr="003123D0">
        <w:tc>
          <w:tcPr>
            <w:tcW w:w="403" w:type="dxa"/>
            <w:vMerge w:val="restart"/>
            <w:shd w:val="clear" w:color="auto" w:fill="auto"/>
            <w:vAlign w:val="center"/>
          </w:tcPr>
          <w:p w14:paraId="2D6CD89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F</w:t>
            </w:r>
          </w:p>
        </w:tc>
        <w:tc>
          <w:tcPr>
            <w:tcW w:w="2312" w:type="dxa"/>
            <w:shd w:val="clear" w:color="auto" w:fill="auto"/>
          </w:tcPr>
          <w:p w14:paraId="2D6CD89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无危害式安全变压器</w:t>
            </w:r>
          </w:p>
        </w:tc>
        <w:tc>
          <w:tcPr>
            <w:tcW w:w="1001" w:type="dxa"/>
            <w:tcBorders>
              <w:right w:val="single" w:sz="4" w:space="0" w:color="auto"/>
            </w:tcBorders>
            <w:shd w:val="clear" w:color="auto" w:fill="auto"/>
          </w:tcPr>
          <w:p w14:paraId="2D6CD89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3.1.11</w:t>
            </w:r>
          </w:p>
        </w:tc>
        <w:tc>
          <w:tcPr>
            <w:tcW w:w="799" w:type="dxa"/>
            <w:tcBorders>
              <w:top w:val="nil"/>
              <w:left w:val="single" w:sz="4" w:space="0" w:color="auto"/>
              <w:bottom w:val="nil"/>
              <w:right w:val="single" w:sz="4" w:space="0" w:color="auto"/>
            </w:tcBorders>
            <w:shd w:val="clear" w:color="auto" w:fill="auto"/>
          </w:tcPr>
          <w:p w14:paraId="2D6CD89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9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9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额定输出电压</w:t>
            </w:r>
          </w:p>
        </w:tc>
        <w:tc>
          <w:tcPr>
            <w:tcW w:w="1145" w:type="dxa"/>
            <w:shd w:val="clear" w:color="auto" w:fill="auto"/>
          </w:tcPr>
          <w:p w14:paraId="2D6CD89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3.5.5</w:t>
            </w:r>
          </w:p>
        </w:tc>
      </w:tr>
      <w:tr w:rsidR="006342BF" w:rsidRPr="006342BF" w14:paraId="2D6CD89F" w14:textId="77777777" w:rsidTr="003123D0">
        <w:tc>
          <w:tcPr>
            <w:tcW w:w="403" w:type="dxa"/>
            <w:vMerge/>
            <w:shd w:val="clear" w:color="auto" w:fill="auto"/>
          </w:tcPr>
          <w:p w14:paraId="2D6CD89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9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FELV-电路（功能特低电压）</w:t>
            </w:r>
          </w:p>
        </w:tc>
        <w:tc>
          <w:tcPr>
            <w:tcW w:w="1001" w:type="dxa"/>
            <w:tcBorders>
              <w:right w:val="single" w:sz="4" w:space="0" w:color="auto"/>
            </w:tcBorders>
            <w:shd w:val="clear" w:color="auto" w:fill="auto"/>
          </w:tcPr>
          <w:p w14:paraId="2D6CD89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3.7.19</w:t>
            </w:r>
          </w:p>
        </w:tc>
        <w:tc>
          <w:tcPr>
            <w:tcW w:w="799" w:type="dxa"/>
            <w:tcBorders>
              <w:top w:val="nil"/>
              <w:left w:val="single" w:sz="4" w:space="0" w:color="auto"/>
              <w:bottom w:val="nil"/>
              <w:right w:val="single" w:sz="4" w:space="0" w:color="auto"/>
            </w:tcBorders>
            <w:shd w:val="clear" w:color="auto" w:fill="auto"/>
          </w:tcPr>
          <w:p w14:paraId="2D6CD89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9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9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额定功率因数</w:t>
            </w:r>
          </w:p>
        </w:tc>
        <w:tc>
          <w:tcPr>
            <w:tcW w:w="1145" w:type="dxa"/>
            <w:shd w:val="clear" w:color="auto" w:fill="auto"/>
          </w:tcPr>
          <w:p w14:paraId="2D6CD89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3.5.6</w:t>
            </w:r>
          </w:p>
        </w:tc>
      </w:tr>
      <w:tr w:rsidR="006342BF" w:rsidRPr="006342BF" w14:paraId="2D6CD8A7" w14:textId="77777777" w:rsidTr="003123D0">
        <w:tc>
          <w:tcPr>
            <w:tcW w:w="403" w:type="dxa"/>
            <w:vMerge/>
            <w:shd w:val="clear" w:color="auto" w:fill="auto"/>
          </w:tcPr>
          <w:p w14:paraId="2D6CD8A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A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固定变压器</w:t>
            </w:r>
          </w:p>
        </w:tc>
        <w:tc>
          <w:tcPr>
            <w:tcW w:w="1001" w:type="dxa"/>
            <w:tcBorders>
              <w:right w:val="single" w:sz="4" w:space="0" w:color="auto"/>
            </w:tcBorders>
            <w:shd w:val="clear" w:color="auto" w:fill="auto"/>
          </w:tcPr>
          <w:p w14:paraId="2D6CD8A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3.1.14</w:t>
            </w:r>
          </w:p>
        </w:tc>
        <w:tc>
          <w:tcPr>
            <w:tcW w:w="799" w:type="dxa"/>
            <w:tcBorders>
              <w:top w:val="nil"/>
              <w:left w:val="single" w:sz="4" w:space="0" w:color="auto"/>
              <w:bottom w:val="nil"/>
              <w:right w:val="single" w:sz="4" w:space="0" w:color="auto"/>
            </w:tcBorders>
            <w:shd w:val="clear" w:color="auto" w:fill="auto"/>
          </w:tcPr>
          <w:p w14:paraId="2D6CD8A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A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A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额定供电</w:t>
            </w:r>
            <w:r w:rsidRPr="006342BF">
              <w:rPr>
                <w:rFonts w:ascii="宋体" w:hAnsi="宋体"/>
                <w:kern w:val="0"/>
                <w:sz w:val="18"/>
                <w:szCs w:val="22"/>
              </w:rPr>
              <w:t>频率</w:t>
            </w:r>
          </w:p>
        </w:tc>
        <w:tc>
          <w:tcPr>
            <w:tcW w:w="1145" w:type="dxa"/>
            <w:shd w:val="clear" w:color="auto" w:fill="auto"/>
          </w:tcPr>
          <w:p w14:paraId="2D6CD8A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3.5.3.1</w:t>
            </w:r>
          </w:p>
        </w:tc>
      </w:tr>
      <w:tr w:rsidR="006342BF" w:rsidRPr="006342BF" w14:paraId="2D6CD8AF" w14:textId="77777777" w:rsidTr="003123D0">
        <w:tc>
          <w:tcPr>
            <w:tcW w:w="403" w:type="dxa"/>
            <w:vMerge/>
            <w:shd w:val="clear" w:color="auto" w:fill="auto"/>
          </w:tcPr>
          <w:p w14:paraId="2D6CD8A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A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嵌入式变压器</w:t>
            </w:r>
          </w:p>
        </w:tc>
        <w:tc>
          <w:tcPr>
            <w:tcW w:w="1001" w:type="dxa"/>
            <w:tcBorders>
              <w:right w:val="single" w:sz="4" w:space="0" w:color="auto"/>
            </w:tcBorders>
            <w:shd w:val="clear" w:color="auto" w:fill="auto"/>
          </w:tcPr>
          <w:p w14:paraId="2D6CD8A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3.1.13</w:t>
            </w:r>
          </w:p>
        </w:tc>
        <w:tc>
          <w:tcPr>
            <w:tcW w:w="799" w:type="dxa"/>
            <w:tcBorders>
              <w:top w:val="nil"/>
              <w:left w:val="single" w:sz="4" w:space="0" w:color="auto"/>
              <w:bottom w:val="nil"/>
              <w:right w:val="single" w:sz="4" w:space="0" w:color="auto"/>
            </w:tcBorders>
            <w:shd w:val="clear" w:color="auto" w:fill="auto"/>
          </w:tcPr>
          <w:p w14:paraId="2D6CD8A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A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A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额定供电电压</w:t>
            </w:r>
          </w:p>
        </w:tc>
        <w:tc>
          <w:tcPr>
            <w:tcW w:w="1145" w:type="dxa"/>
            <w:shd w:val="clear" w:color="auto" w:fill="auto"/>
          </w:tcPr>
          <w:p w14:paraId="2D6CD8A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3.5.1</w:t>
            </w:r>
          </w:p>
        </w:tc>
      </w:tr>
      <w:tr w:rsidR="006342BF" w:rsidRPr="006342BF" w14:paraId="2D6CD8B7" w14:textId="77777777" w:rsidTr="003123D0">
        <w:tc>
          <w:tcPr>
            <w:tcW w:w="403" w:type="dxa"/>
            <w:vMerge/>
            <w:shd w:val="clear" w:color="auto" w:fill="auto"/>
          </w:tcPr>
          <w:p w14:paraId="2D6CD8B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B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全绝缘绕组线</w:t>
            </w:r>
          </w:p>
        </w:tc>
        <w:tc>
          <w:tcPr>
            <w:tcW w:w="1001" w:type="dxa"/>
            <w:tcBorders>
              <w:right w:val="single" w:sz="4" w:space="0" w:color="auto"/>
            </w:tcBorders>
            <w:shd w:val="clear" w:color="auto" w:fill="auto"/>
          </w:tcPr>
          <w:p w14:paraId="2D6CD8B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3.4.6</w:t>
            </w:r>
          </w:p>
        </w:tc>
        <w:tc>
          <w:tcPr>
            <w:tcW w:w="799" w:type="dxa"/>
            <w:tcBorders>
              <w:top w:val="nil"/>
              <w:left w:val="single" w:sz="4" w:space="0" w:color="auto"/>
              <w:bottom w:val="nil"/>
              <w:right w:val="single" w:sz="4" w:space="0" w:color="auto"/>
            </w:tcBorders>
            <w:shd w:val="clear" w:color="auto" w:fill="auto"/>
          </w:tcPr>
          <w:p w14:paraId="2D6CD8B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B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B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额定供电电压范围</w:t>
            </w:r>
          </w:p>
        </w:tc>
        <w:tc>
          <w:tcPr>
            <w:tcW w:w="1145" w:type="dxa"/>
            <w:shd w:val="clear" w:color="auto" w:fill="auto"/>
          </w:tcPr>
          <w:p w14:paraId="2D6CD8B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3.5.2</w:t>
            </w:r>
          </w:p>
        </w:tc>
      </w:tr>
      <w:tr w:rsidR="006342BF" w:rsidRPr="006342BF" w14:paraId="2D6CD8BF" w14:textId="77777777" w:rsidTr="003123D0">
        <w:tc>
          <w:tcPr>
            <w:tcW w:w="403" w:type="dxa"/>
            <w:vMerge/>
            <w:shd w:val="clear" w:color="auto" w:fill="auto"/>
          </w:tcPr>
          <w:p w14:paraId="2D6CD8B8"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B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功能绝缘</w:t>
            </w:r>
          </w:p>
        </w:tc>
        <w:tc>
          <w:tcPr>
            <w:tcW w:w="1001" w:type="dxa"/>
            <w:tcBorders>
              <w:right w:val="single" w:sz="4" w:space="0" w:color="auto"/>
            </w:tcBorders>
            <w:shd w:val="clear" w:color="auto" w:fill="auto"/>
          </w:tcPr>
          <w:p w14:paraId="2D6CD8B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3.7.1.1</w:t>
            </w:r>
          </w:p>
        </w:tc>
        <w:tc>
          <w:tcPr>
            <w:tcW w:w="799" w:type="dxa"/>
            <w:tcBorders>
              <w:top w:val="nil"/>
              <w:left w:val="single" w:sz="4" w:space="0" w:color="auto"/>
              <w:bottom w:val="nil"/>
              <w:right w:val="single" w:sz="4" w:space="0" w:color="auto"/>
            </w:tcBorders>
            <w:shd w:val="clear" w:color="auto" w:fill="auto"/>
          </w:tcPr>
          <w:p w14:paraId="2D6CD8B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B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B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电抗器</w:t>
            </w:r>
          </w:p>
        </w:tc>
        <w:tc>
          <w:tcPr>
            <w:tcW w:w="1145" w:type="dxa"/>
            <w:shd w:val="clear" w:color="auto" w:fill="auto"/>
          </w:tcPr>
          <w:p w14:paraId="2D6CD8B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3.1.21</w:t>
            </w:r>
          </w:p>
        </w:tc>
      </w:tr>
      <w:tr w:rsidR="006342BF" w:rsidRPr="006342BF" w14:paraId="2D6CD8C7" w14:textId="77777777" w:rsidTr="003123D0">
        <w:tc>
          <w:tcPr>
            <w:tcW w:w="403" w:type="dxa"/>
            <w:shd w:val="clear" w:color="auto" w:fill="auto"/>
          </w:tcPr>
          <w:p w14:paraId="2D6CD8C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G</w:t>
            </w:r>
          </w:p>
        </w:tc>
        <w:tc>
          <w:tcPr>
            <w:tcW w:w="2312" w:type="dxa"/>
            <w:shd w:val="clear" w:color="auto" w:fill="auto"/>
          </w:tcPr>
          <w:p w14:paraId="2D6CD8C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FIW等级</w:t>
            </w:r>
          </w:p>
        </w:tc>
        <w:tc>
          <w:tcPr>
            <w:tcW w:w="1001" w:type="dxa"/>
            <w:tcBorders>
              <w:right w:val="single" w:sz="4" w:space="0" w:color="auto"/>
            </w:tcBorders>
            <w:shd w:val="clear" w:color="auto" w:fill="auto"/>
          </w:tcPr>
          <w:p w14:paraId="2D6CD8C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3.47</w:t>
            </w:r>
          </w:p>
        </w:tc>
        <w:tc>
          <w:tcPr>
            <w:tcW w:w="799" w:type="dxa"/>
            <w:tcBorders>
              <w:top w:val="nil"/>
              <w:left w:val="single" w:sz="4" w:space="0" w:color="auto"/>
              <w:bottom w:val="nil"/>
              <w:right w:val="single" w:sz="4" w:space="0" w:color="auto"/>
            </w:tcBorders>
            <w:shd w:val="clear" w:color="auto" w:fill="auto"/>
          </w:tcPr>
          <w:p w14:paraId="2D6CD8C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vAlign w:val="center"/>
          </w:tcPr>
          <w:p w14:paraId="2D6CD8C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C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增强绝缘</w:t>
            </w:r>
          </w:p>
        </w:tc>
        <w:tc>
          <w:tcPr>
            <w:tcW w:w="1145" w:type="dxa"/>
            <w:shd w:val="clear" w:color="auto" w:fill="auto"/>
          </w:tcPr>
          <w:p w14:paraId="2D6CD8C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3.7.4</w:t>
            </w:r>
          </w:p>
        </w:tc>
      </w:tr>
      <w:tr w:rsidR="006342BF" w:rsidRPr="006342BF" w14:paraId="2D6CD8CF" w14:textId="77777777" w:rsidTr="003123D0">
        <w:tc>
          <w:tcPr>
            <w:tcW w:w="403" w:type="dxa"/>
            <w:vMerge w:val="restart"/>
            <w:shd w:val="clear" w:color="auto" w:fill="auto"/>
            <w:vAlign w:val="center"/>
          </w:tcPr>
          <w:p w14:paraId="2D6CD8C8"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H</w:t>
            </w:r>
          </w:p>
        </w:tc>
        <w:tc>
          <w:tcPr>
            <w:tcW w:w="2312" w:type="dxa"/>
            <w:shd w:val="clear" w:color="auto" w:fill="auto"/>
          </w:tcPr>
          <w:p w14:paraId="2D6CD8C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手持变压器</w:t>
            </w:r>
          </w:p>
        </w:tc>
        <w:tc>
          <w:tcPr>
            <w:tcW w:w="1001" w:type="dxa"/>
            <w:tcBorders>
              <w:right w:val="single" w:sz="4" w:space="0" w:color="auto"/>
            </w:tcBorders>
            <w:shd w:val="clear" w:color="auto" w:fill="auto"/>
          </w:tcPr>
          <w:p w14:paraId="2D6CD8C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3.1.16</w:t>
            </w:r>
          </w:p>
        </w:tc>
        <w:tc>
          <w:tcPr>
            <w:tcW w:w="799" w:type="dxa"/>
            <w:tcBorders>
              <w:top w:val="nil"/>
              <w:left w:val="single" w:sz="4" w:space="0" w:color="auto"/>
              <w:bottom w:val="nil"/>
              <w:right w:val="single" w:sz="4" w:space="0" w:color="auto"/>
            </w:tcBorders>
            <w:shd w:val="clear" w:color="auto" w:fill="auto"/>
          </w:tcPr>
          <w:p w14:paraId="2D6CD8CB" w14:textId="77777777" w:rsidR="00344C88" w:rsidRPr="006342BF" w:rsidRDefault="00344C88" w:rsidP="003123D0">
            <w:pPr>
              <w:jc w:val="center"/>
              <w:rPr>
                <w:rFonts w:ascii="宋体" w:hAnsi="宋体"/>
                <w:kern w:val="0"/>
                <w:sz w:val="18"/>
                <w:szCs w:val="22"/>
              </w:rPr>
            </w:pPr>
          </w:p>
        </w:tc>
        <w:tc>
          <w:tcPr>
            <w:tcW w:w="450" w:type="dxa"/>
            <w:vMerge w:val="restart"/>
            <w:tcBorders>
              <w:left w:val="single" w:sz="4" w:space="0" w:color="auto"/>
            </w:tcBorders>
            <w:shd w:val="clear" w:color="auto" w:fill="auto"/>
            <w:vAlign w:val="center"/>
          </w:tcPr>
          <w:p w14:paraId="2D6CD8CC"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S</w:t>
            </w:r>
          </w:p>
        </w:tc>
        <w:tc>
          <w:tcPr>
            <w:tcW w:w="2325" w:type="dxa"/>
            <w:shd w:val="clear" w:color="auto" w:fill="auto"/>
          </w:tcPr>
          <w:p w14:paraId="2D6CD8C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安全隔离变压器</w:t>
            </w:r>
          </w:p>
        </w:tc>
        <w:tc>
          <w:tcPr>
            <w:tcW w:w="1145" w:type="dxa"/>
            <w:shd w:val="clear" w:color="auto" w:fill="auto"/>
          </w:tcPr>
          <w:p w14:paraId="2D6CD8C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3.1.3</w:t>
            </w:r>
          </w:p>
        </w:tc>
      </w:tr>
      <w:tr w:rsidR="006342BF" w:rsidRPr="006342BF" w14:paraId="2D6CD8D7" w14:textId="77777777" w:rsidTr="003123D0">
        <w:tc>
          <w:tcPr>
            <w:tcW w:w="403" w:type="dxa"/>
            <w:vMerge/>
            <w:shd w:val="clear" w:color="auto" w:fill="auto"/>
          </w:tcPr>
          <w:p w14:paraId="2D6CD8D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8D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危险带电零部件</w:t>
            </w:r>
          </w:p>
        </w:tc>
        <w:tc>
          <w:tcPr>
            <w:tcW w:w="1001" w:type="dxa"/>
            <w:tcBorders>
              <w:right w:val="single" w:sz="4" w:space="0" w:color="auto"/>
            </w:tcBorders>
            <w:shd w:val="clear" w:color="auto" w:fill="auto"/>
          </w:tcPr>
          <w:p w14:paraId="2D6CD8D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3.7.21</w:t>
            </w:r>
          </w:p>
        </w:tc>
        <w:tc>
          <w:tcPr>
            <w:tcW w:w="799" w:type="dxa"/>
            <w:tcBorders>
              <w:top w:val="nil"/>
              <w:left w:val="single" w:sz="4" w:space="0" w:color="auto"/>
              <w:bottom w:val="nil"/>
              <w:right w:val="single" w:sz="4" w:space="0" w:color="auto"/>
            </w:tcBorders>
            <w:shd w:val="clear" w:color="auto" w:fill="auto"/>
          </w:tcPr>
          <w:p w14:paraId="2D6CD8D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D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D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自复位热断路器</w:t>
            </w:r>
          </w:p>
        </w:tc>
        <w:tc>
          <w:tcPr>
            <w:tcW w:w="1145" w:type="dxa"/>
            <w:shd w:val="clear" w:color="auto" w:fill="auto"/>
          </w:tcPr>
          <w:p w14:paraId="2D6CD8D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3.3.3</w:t>
            </w:r>
          </w:p>
        </w:tc>
      </w:tr>
      <w:tr w:rsidR="006342BF" w:rsidRPr="006342BF" w14:paraId="2D6CD8DF" w14:textId="77777777" w:rsidTr="003123D0">
        <w:tc>
          <w:tcPr>
            <w:tcW w:w="403" w:type="dxa"/>
            <w:vMerge w:val="restart"/>
            <w:shd w:val="clear" w:color="auto" w:fill="auto"/>
            <w:vAlign w:val="center"/>
          </w:tcPr>
          <w:p w14:paraId="2D6CD8D8" w14:textId="77777777" w:rsidR="00344C88" w:rsidRPr="006342BF" w:rsidRDefault="003123D0" w:rsidP="003123D0">
            <w:pPr>
              <w:jc w:val="center"/>
              <w:rPr>
                <w:rFonts w:ascii="黑体" w:eastAsia="黑体"/>
                <w:szCs w:val="21"/>
              </w:rPr>
            </w:pPr>
            <w:r w:rsidRPr="006342BF">
              <w:rPr>
                <w:rFonts w:ascii="宋体" w:hAnsi="宋体" w:hint="eastAsia"/>
                <w:kern w:val="0"/>
                <w:sz w:val="18"/>
                <w:szCs w:val="22"/>
              </w:rPr>
              <w:t>I</w:t>
            </w:r>
          </w:p>
        </w:tc>
        <w:tc>
          <w:tcPr>
            <w:tcW w:w="2312" w:type="dxa"/>
            <w:shd w:val="clear" w:color="auto" w:fill="auto"/>
          </w:tcPr>
          <w:p w14:paraId="2D6CD8D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内装式变压器</w:t>
            </w:r>
          </w:p>
        </w:tc>
        <w:tc>
          <w:tcPr>
            <w:tcW w:w="1001" w:type="dxa"/>
            <w:tcBorders>
              <w:right w:val="single" w:sz="4" w:space="0" w:color="auto"/>
            </w:tcBorders>
            <w:shd w:val="clear" w:color="auto" w:fill="auto"/>
          </w:tcPr>
          <w:p w14:paraId="2D6CD8D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3.1.6.1</w:t>
            </w:r>
          </w:p>
        </w:tc>
        <w:tc>
          <w:tcPr>
            <w:tcW w:w="799" w:type="dxa"/>
            <w:tcBorders>
              <w:top w:val="nil"/>
              <w:left w:val="single" w:sz="4" w:space="0" w:color="auto"/>
              <w:bottom w:val="nil"/>
              <w:right w:val="single" w:sz="4" w:space="0" w:color="auto"/>
            </w:tcBorders>
            <w:shd w:val="clear" w:color="auto" w:fill="auto"/>
          </w:tcPr>
          <w:p w14:paraId="2D6CD8D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D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D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SELV（安全特低电压）</w:t>
            </w:r>
          </w:p>
        </w:tc>
        <w:tc>
          <w:tcPr>
            <w:tcW w:w="1145" w:type="dxa"/>
            <w:shd w:val="clear" w:color="auto" w:fill="auto"/>
          </w:tcPr>
          <w:p w14:paraId="2D6CD8D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3.7.16</w:t>
            </w:r>
          </w:p>
        </w:tc>
      </w:tr>
      <w:tr w:rsidR="006342BF" w:rsidRPr="006342BF" w14:paraId="2D6CD8E7" w14:textId="77777777" w:rsidTr="003123D0">
        <w:tc>
          <w:tcPr>
            <w:tcW w:w="403" w:type="dxa"/>
            <w:vMerge/>
            <w:shd w:val="clear" w:color="auto" w:fill="auto"/>
          </w:tcPr>
          <w:p w14:paraId="2D6CD8E0" w14:textId="77777777" w:rsidR="00344C88" w:rsidRPr="006342BF" w:rsidRDefault="00344C88" w:rsidP="003123D0">
            <w:pPr>
              <w:jc w:val="center"/>
              <w:rPr>
                <w:rFonts w:ascii="黑体" w:eastAsia="黑体"/>
                <w:szCs w:val="21"/>
              </w:rPr>
            </w:pPr>
          </w:p>
        </w:tc>
        <w:tc>
          <w:tcPr>
            <w:tcW w:w="2312" w:type="dxa"/>
            <w:shd w:val="clear" w:color="auto" w:fill="auto"/>
          </w:tcPr>
          <w:p w14:paraId="2D6CD8E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独立变压器</w:t>
            </w:r>
          </w:p>
        </w:tc>
        <w:tc>
          <w:tcPr>
            <w:tcW w:w="1001" w:type="dxa"/>
            <w:tcBorders>
              <w:right w:val="single" w:sz="4" w:space="0" w:color="auto"/>
            </w:tcBorders>
            <w:shd w:val="clear" w:color="auto" w:fill="auto"/>
          </w:tcPr>
          <w:p w14:paraId="2D6CD8E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3.1.7</w:t>
            </w:r>
          </w:p>
        </w:tc>
        <w:tc>
          <w:tcPr>
            <w:tcW w:w="799" w:type="dxa"/>
            <w:tcBorders>
              <w:top w:val="nil"/>
              <w:left w:val="single" w:sz="4" w:space="0" w:color="auto"/>
              <w:bottom w:val="nil"/>
              <w:right w:val="single" w:sz="4" w:space="0" w:color="auto"/>
            </w:tcBorders>
            <w:shd w:val="clear" w:color="auto" w:fill="auto"/>
          </w:tcPr>
          <w:p w14:paraId="2D6CD8E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E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E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SELV-电路</w:t>
            </w:r>
          </w:p>
        </w:tc>
        <w:tc>
          <w:tcPr>
            <w:tcW w:w="1145" w:type="dxa"/>
            <w:shd w:val="clear" w:color="auto" w:fill="auto"/>
          </w:tcPr>
          <w:p w14:paraId="2D6CD8E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3.7.17</w:t>
            </w:r>
          </w:p>
        </w:tc>
      </w:tr>
      <w:tr w:rsidR="006342BF" w:rsidRPr="006342BF" w14:paraId="2D6CD8EF" w14:textId="77777777" w:rsidTr="003123D0">
        <w:tc>
          <w:tcPr>
            <w:tcW w:w="403" w:type="dxa"/>
            <w:vMerge/>
            <w:shd w:val="clear" w:color="auto" w:fill="auto"/>
          </w:tcPr>
          <w:p w14:paraId="2D6CD8E8" w14:textId="77777777" w:rsidR="00344C88" w:rsidRPr="006342BF" w:rsidRDefault="00344C88" w:rsidP="003123D0">
            <w:pPr>
              <w:jc w:val="center"/>
              <w:rPr>
                <w:rFonts w:ascii="黑体" w:eastAsia="黑体"/>
                <w:szCs w:val="21"/>
              </w:rPr>
            </w:pPr>
          </w:p>
        </w:tc>
        <w:tc>
          <w:tcPr>
            <w:tcW w:w="2312" w:type="dxa"/>
            <w:shd w:val="clear" w:color="auto" w:fill="auto"/>
          </w:tcPr>
          <w:p w14:paraId="2D6CD8E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先天性短路保护变压器</w:t>
            </w:r>
          </w:p>
        </w:tc>
        <w:tc>
          <w:tcPr>
            <w:tcW w:w="1001" w:type="dxa"/>
            <w:tcBorders>
              <w:right w:val="single" w:sz="4" w:space="0" w:color="auto"/>
            </w:tcBorders>
            <w:shd w:val="clear" w:color="auto" w:fill="auto"/>
          </w:tcPr>
          <w:p w14:paraId="2D6CD8E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3.1.9.2</w:t>
            </w:r>
          </w:p>
        </w:tc>
        <w:tc>
          <w:tcPr>
            <w:tcW w:w="799" w:type="dxa"/>
            <w:tcBorders>
              <w:top w:val="nil"/>
              <w:left w:val="single" w:sz="4" w:space="0" w:color="auto"/>
              <w:bottom w:val="nil"/>
              <w:right w:val="single" w:sz="4" w:space="0" w:color="auto"/>
            </w:tcBorders>
            <w:shd w:val="clear" w:color="auto" w:fill="auto"/>
          </w:tcPr>
          <w:p w14:paraId="2D6CD8E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E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E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分离变压器</w:t>
            </w:r>
          </w:p>
        </w:tc>
        <w:tc>
          <w:tcPr>
            <w:tcW w:w="1145" w:type="dxa"/>
            <w:shd w:val="clear" w:color="auto" w:fill="auto"/>
          </w:tcPr>
          <w:p w14:paraId="2D6CD8E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3.1.4</w:t>
            </w:r>
          </w:p>
        </w:tc>
      </w:tr>
      <w:tr w:rsidR="006342BF" w:rsidRPr="006342BF" w14:paraId="2D6CD8F7" w14:textId="77777777" w:rsidTr="003123D0">
        <w:tc>
          <w:tcPr>
            <w:tcW w:w="403" w:type="dxa"/>
            <w:vMerge/>
            <w:shd w:val="clear" w:color="auto" w:fill="auto"/>
          </w:tcPr>
          <w:p w14:paraId="2D6CD8F0" w14:textId="77777777" w:rsidR="00344C88" w:rsidRPr="006342BF" w:rsidRDefault="00344C88" w:rsidP="003123D0">
            <w:pPr>
              <w:jc w:val="center"/>
              <w:rPr>
                <w:rFonts w:ascii="黑体" w:eastAsia="黑体"/>
                <w:szCs w:val="21"/>
              </w:rPr>
            </w:pPr>
          </w:p>
        </w:tc>
        <w:tc>
          <w:tcPr>
            <w:tcW w:w="2312" w:type="dxa"/>
            <w:shd w:val="clear" w:color="auto" w:fill="auto"/>
          </w:tcPr>
          <w:p w14:paraId="2D6CD8F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输入电路</w:t>
            </w:r>
          </w:p>
        </w:tc>
        <w:tc>
          <w:tcPr>
            <w:tcW w:w="1001" w:type="dxa"/>
            <w:tcBorders>
              <w:right w:val="single" w:sz="4" w:space="0" w:color="auto"/>
            </w:tcBorders>
            <w:shd w:val="clear" w:color="auto" w:fill="auto"/>
          </w:tcPr>
          <w:p w14:paraId="2D6CD8F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3.4.1</w:t>
            </w:r>
          </w:p>
        </w:tc>
        <w:tc>
          <w:tcPr>
            <w:tcW w:w="799" w:type="dxa"/>
            <w:tcBorders>
              <w:top w:val="nil"/>
              <w:left w:val="single" w:sz="4" w:space="0" w:color="auto"/>
              <w:bottom w:val="nil"/>
              <w:right w:val="single" w:sz="4" w:space="0" w:color="auto"/>
            </w:tcBorders>
            <w:shd w:val="clear" w:color="auto" w:fill="auto"/>
          </w:tcPr>
          <w:p w14:paraId="2D6CD8F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8F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F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防短路变压器</w:t>
            </w:r>
          </w:p>
        </w:tc>
        <w:tc>
          <w:tcPr>
            <w:tcW w:w="1145" w:type="dxa"/>
            <w:shd w:val="clear" w:color="auto" w:fill="auto"/>
          </w:tcPr>
          <w:p w14:paraId="2D6CD8F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3.1.9</w:t>
            </w:r>
          </w:p>
        </w:tc>
      </w:tr>
      <w:tr w:rsidR="006342BF" w:rsidRPr="006342BF" w14:paraId="2D6CD8FF" w14:textId="77777777" w:rsidTr="003123D0">
        <w:tc>
          <w:tcPr>
            <w:tcW w:w="403" w:type="dxa"/>
            <w:vMerge/>
            <w:shd w:val="clear" w:color="auto" w:fill="auto"/>
          </w:tcPr>
          <w:p w14:paraId="2D6CD8F8" w14:textId="77777777" w:rsidR="00344C88" w:rsidRPr="006342BF" w:rsidRDefault="00344C88" w:rsidP="003123D0">
            <w:pPr>
              <w:jc w:val="center"/>
              <w:rPr>
                <w:rFonts w:ascii="黑体" w:eastAsia="黑体"/>
                <w:szCs w:val="21"/>
              </w:rPr>
            </w:pPr>
          </w:p>
        </w:tc>
        <w:tc>
          <w:tcPr>
            <w:tcW w:w="2312" w:type="dxa"/>
            <w:shd w:val="clear" w:color="auto" w:fill="auto"/>
          </w:tcPr>
          <w:p w14:paraId="2D6CD8F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输入绕组</w:t>
            </w:r>
          </w:p>
        </w:tc>
        <w:tc>
          <w:tcPr>
            <w:tcW w:w="1001" w:type="dxa"/>
            <w:tcBorders>
              <w:right w:val="single" w:sz="4" w:space="0" w:color="auto"/>
            </w:tcBorders>
            <w:shd w:val="clear" w:color="auto" w:fill="auto"/>
          </w:tcPr>
          <w:p w14:paraId="2D6CD8F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3.4.3</w:t>
            </w:r>
          </w:p>
        </w:tc>
        <w:tc>
          <w:tcPr>
            <w:tcW w:w="799" w:type="dxa"/>
            <w:tcBorders>
              <w:top w:val="nil"/>
              <w:left w:val="single" w:sz="4" w:space="0" w:color="auto"/>
              <w:bottom w:val="nil"/>
              <w:right w:val="single" w:sz="4" w:space="0" w:color="auto"/>
            </w:tcBorders>
            <w:shd w:val="clear" w:color="auto" w:fill="auto"/>
          </w:tcPr>
          <w:p w14:paraId="2D6CD8FB" w14:textId="77777777" w:rsidR="00344C88" w:rsidRPr="006342BF" w:rsidRDefault="00344C88" w:rsidP="003123D0">
            <w:pPr>
              <w:jc w:val="center"/>
              <w:rPr>
                <w:rFonts w:ascii="宋体" w:hAnsi="宋体"/>
                <w:kern w:val="0"/>
                <w:sz w:val="18"/>
                <w:szCs w:val="22"/>
              </w:rPr>
            </w:pPr>
          </w:p>
        </w:tc>
        <w:tc>
          <w:tcPr>
            <w:tcW w:w="450" w:type="dxa"/>
            <w:vMerge w:val="restart"/>
            <w:tcBorders>
              <w:left w:val="single" w:sz="4" w:space="0" w:color="auto"/>
            </w:tcBorders>
            <w:shd w:val="clear" w:color="auto" w:fill="auto"/>
          </w:tcPr>
          <w:p w14:paraId="2D6CD8F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8F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短路电压</w:t>
            </w:r>
          </w:p>
        </w:tc>
        <w:tc>
          <w:tcPr>
            <w:tcW w:w="1145" w:type="dxa"/>
            <w:shd w:val="clear" w:color="auto" w:fill="auto"/>
          </w:tcPr>
          <w:p w14:paraId="2D6CD8F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3.3.9</w:t>
            </w:r>
          </w:p>
        </w:tc>
      </w:tr>
      <w:tr w:rsidR="006342BF" w:rsidRPr="006342BF" w14:paraId="2D6CD907" w14:textId="77777777" w:rsidTr="003123D0">
        <w:tc>
          <w:tcPr>
            <w:tcW w:w="403" w:type="dxa"/>
            <w:vMerge/>
            <w:shd w:val="clear" w:color="auto" w:fill="auto"/>
          </w:tcPr>
          <w:p w14:paraId="2D6CD900" w14:textId="77777777" w:rsidR="00344C88" w:rsidRPr="006342BF" w:rsidRDefault="00344C88" w:rsidP="003123D0">
            <w:pPr>
              <w:jc w:val="center"/>
              <w:rPr>
                <w:rFonts w:ascii="黑体" w:eastAsia="黑体"/>
                <w:szCs w:val="21"/>
              </w:rPr>
            </w:pPr>
          </w:p>
        </w:tc>
        <w:tc>
          <w:tcPr>
            <w:tcW w:w="2312" w:type="dxa"/>
            <w:shd w:val="clear" w:color="auto" w:fill="auto"/>
          </w:tcPr>
          <w:p w14:paraId="2D6CD901" w14:textId="77777777" w:rsidR="00344C88" w:rsidRPr="006342BF" w:rsidRDefault="003123D0" w:rsidP="003123D0">
            <w:pPr>
              <w:jc w:val="center"/>
              <w:rPr>
                <w:rFonts w:ascii="Arial" w:hAnsi="Arial" w:cs="Arial"/>
                <w:b/>
                <w:sz w:val="10"/>
                <w:szCs w:val="10"/>
                <w:shd w:val="clear" w:color="auto" w:fill="FCFCFE"/>
              </w:rPr>
            </w:pPr>
            <w:r w:rsidRPr="006342BF">
              <w:rPr>
                <w:rFonts w:ascii="宋体" w:hAnsi="宋体" w:hint="eastAsia"/>
                <w:kern w:val="0"/>
                <w:sz w:val="18"/>
                <w:szCs w:val="22"/>
              </w:rPr>
              <w:t>包覆绝缘绕组线</w:t>
            </w:r>
          </w:p>
        </w:tc>
        <w:tc>
          <w:tcPr>
            <w:tcW w:w="1001" w:type="dxa"/>
            <w:tcBorders>
              <w:right w:val="single" w:sz="4" w:space="0" w:color="auto"/>
            </w:tcBorders>
            <w:shd w:val="clear" w:color="auto" w:fill="auto"/>
          </w:tcPr>
          <w:p w14:paraId="2D6CD90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3.4.8</w:t>
            </w:r>
          </w:p>
        </w:tc>
        <w:tc>
          <w:tcPr>
            <w:tcW w:w="799" w:type="dxa"/>
            <w:tcBorders>
              <w:top w:val="nil"/>
              <w:left w:val="single" w:sz="4" w:space="0" w:color="auto"/>
              <w:bottom w:val="nil"/>
              <w:right w:val="single" w:sz="4" w:space="0" w:color="auto"/>
            </w:tcBorders>
            <w:shd w:val="clear" w:color="auto" w:fill="auto"/>
          </w:tcPr>
          <w:p w14:paraId="2D6CD90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0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0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短时工作周期</w:t>
            </w:r>
          </w:p>
        </w:tc>
        <w:tc>
          <w:tcPr>
            <w:tcW w:w="1145" w:type="dxa"/>
            <w:shd w:val="clear" w:color="auto" w:fill="auto"/>
          </w:tcPr>
          <w:p w14:paraId="2D6CD90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3.3.10.2</w:t>
            </w:r>
          </w:p>
        </w:tc>
      </w:tr>
      <w:tr w:rsidR="006342BF" w:rsidRPr="006342BF" w14:paraId="2D6CD90F" w14:textId="77777777" w:rsidTr="003123D0">
        <w:tc>
          <w:tcPr>
            <w:tcW w:w="403" w:type="dxa"/>
            <w:vMerge/>
            <w:shd w:val="clear" w:color="auto" w:fill="auto"/>
          </w:tcPr>
          <w:p w14:paraId="2D6CD908" w14:textId="77777777" w:rsidR="00344C88" w:rsidRPr="006342BF" w:rsidRDefault="00344C88" w:rsidP="003123D0">
            <w:pPr>
              <w:jc w:val="center"/>
              <w:rPr>
                <w:rFonts w:ascii="黑体" w:eastAsia="黑体"/>
                <w:szCs w:val="21"/>
              </w:rPr>
            </w:pPr>
          </w:p>
        </w:tc>
        <w:tc>
          <w:tcPr>
            <w:tcW w:w="2312" w:type="dxa"/>
            <w:shd w:val="clear" w:color="auto" w:fill="auto"/>
          </w:tcPr>
          <w:p w14:paraId="2D6CD909" w14:textId="77777777" w:rsidR="00344C88" w:rsidRPr="006342BF" w:rsidRDefault="003123D0" w:rsidP="003123D0">
            <w:pPr>
              <w:jc w:val="center"/>
              <w:rPr>
                <w:rFonts w:ascii="Arial" w:hAnsi="Arial" w:cs="Arial"/>
                <w:b/>
                <w:sz w:val="10"/>
                <w:szCs w:val="10"/>
                <w:shd w:val="clear" w:color="auto" w:fill="FCFCFE"/>
              </w:rPr>
            </w:pPr>
            <w:r w:rsidRPr="006342BF">
              <w:rPr>
                <w:rFonts w:ascii="宋体" w:hAnsi="宋体" w:hint="eastAsia"/>
                <w:kern w:val="0"/>
                <w:sz w:val="18"/>
                <w:szCs w:val="22"/>
              </w:rPr>
              <w:t>故意脆弱零件</w:t>
            </w:r>
          </w:p>
        </w:tc>
        <w:tc>
          <w:tcPr>
            <w:tcW w:w="1001" w:type="dxa"/>
            <w:tcBorders>
              <w:right w:val="single" w:sz="4" w:space="0" w:color="auto"/>
            </w:tcBorders>
            <w:shd w:val="clear" w:color="auto" w:fill="auto"/>
          </w:tcPr>
          <w:p w14:paraId="2D6CD90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3.3.7</w:t>
            </w:r>
          </w:p>
        </w:tc>
        <w:tc>
          <w:tcPr>
            <w:tcW w:w="799" w:type="dxa"/>
            <w:tcBorders>
              <w:top w:val="nil"/>
              <w:left w:val="single" w:sz="4" w:space="0" w:color="auto"/>
              <w:bottom w:val="nil"/>
              <w:right w:val="single" w:sz="4" w:space="0" w:color="auto"/>
            </w:tcBorders>
            <w:shd w:val="clear" w:color="auto" w:fill="auto"/>
          </w:tcPr>
          <w:p w14:paraId="2D6CD90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0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0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固定变压器</w:t>
            </w:r>
          </w:p>
        </w:tc>
        <w:tc>
          <w:tcPr>
            <w:tcW w:w="1145" w:type="dxa"/>
            <w:shd w:val="clear" w:color="auto" w:fill="auto"/>
          </w:tcPr>
          <w:p w14:paraId="2D6CD90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3.1.15</w:t>
            </w:r>
          </w:p>
        </w:tc>
      </w:tr>
      <w:tr w:rsidR="006342BF" w:rsidRPr="006342BF" w14:paraId="2D6CD917" w14:textId="77777777" w:rsidTr="003123D0">
        <w:tc>
          <w:tcPr>
            <w:tcW w:w="403" w:type="dxa"/>
            <w:vMerge/>
            <w:shd w:val="clear" w:color="auto" w:fill="auto"/>
          </w:tcPr>
          <w:p w14:paraId="2D6CD910" w14:textId="77777777" w:rsidR="00344C88" w:rsidRPr="006342BF" w:rsidRDefault="00344C88" w:rsidP="003123D0">
            <w:pPr>
              <w:jc w:val="center"/>
              <w:rPr>
                <w:rFonts w:ascii="黑体" w:eastAsia="黑体"/>
                <w:szCs w:val="21"/>
              </w:rPr>
            </w:pPr>
          </w:p>
        </w:tc>
        <w:tc>
          <w:tcPr>
            <w:tcW w:w="2312" w:type="dxa"/>
            <w:shd w:val="clear" w:color="auto" w:fill="auto"/>
          </w:tcPr>
          <w:p w14:paraId="2D6CD91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中间导电零部件</w:t>
            </w:r>
          </w:p>
        </w:tc>
        <w:tc>
          <w:tcPr>
            <w:tcW w:w="1001" w:type="dxa"/>
            <w:tcBorders>
              <w:right w:val="single" w:sz="4" w:space="0" w:color="auto"/>
            </w:tcBorders>
            <w:shd w:val="clear" w:color="auto" w:fill="auto"/>
          </w:tcPr>
          <w:p w14:paraId="2D6CD91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3.2.10</w:t>
            </w:r>
          </w:p>
        </w:tc>
        <w:tc>
          <w:tcPr>
            <w:tcW w:w="799" w:type="dxa"/>
            <w:tcBorders>
              <w:top w:val="nil"/>
              <w:left w:val="single" w:sz="4" w:space="0" w:color="auto"/>
              <w:bottom w:val="nil"/>
              <w:right w:val="single" w:sz="4" w:space="0" w:color="auto"/>
            </w:tcBorders>
            <w:shd w:val="clear" w:color="auto" w:fill="auto"/>
          </w:tcPr>
          <w:p w14:paraId="2D6CD91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1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1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附加绝缘</w:t>
            </w:r>
          </w:p>
        </w:tc>
        <w:tc>
          <w:tcPr>
            <w:tcW w:w="1145" w:type="dxa"/>
            <w:shd w:val="clear" w:color="auto" w:fill="auto"/>
          </w:tcPr>
          <w:p w14:paraId="2D6CD91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3.7.2</w:t>
            </w:r>
          </w:p>
        </w:tc>
      </w:tr>
      <w:tr w:rsidR="006342BF" w:rsidRPr="006342BF" w14:paraId="2D6CD91F" w14:textId="77777777" w:rsidTr="003123D0">
        <w:tc>
          <w:tcPr>
            <w:tcW w:w="403" w:type="dxa"/>
            <w:vMerge/>
            <w:shd w:val="clear" w:color="auto" w:fill="auto"/>
          </w:tcPr>
          <w:p w14:paraId="2D6CD918" w14:textId="77777777" w:rsidR="00344C88" w:rsidRPr="006342BF" w:rsidRDefault="00344C88" w:rsidP="003123D0">
            <w:pPr>
              <w:jc w:val="center"/>
              <w:rPr>
                <w:rFonts w:ascii="黑体" w:eastAsia="黑体"/>
                <w:szCs w:val="21"/>
              </w:rPr>
            </w:pPr>
          </w:p>
        </w:tc>
        <w:tc>
          <w:tcPr>
            <w:tcW w:w="2312" w:type="dxa"/>
            <w:shd w:val="clear" w:color="auto" w:fill="auto"/>
          </w:tcPr>
          <w:p w14:paraId="2D6CD91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断续的工作周期</w:t>
            </w:r>
          </w:p>
        </w:tc>
        <w:tc>
          <w:tcPr>
            <w:tcW w:w="1001" w:type="dxa"/>
            <w:tcBorders>
              <w:right w:val="single" w:sz="4" w:space="0" w:color="auto"/>
            </w:tcBorders>
            <w:shd w:val="clear" w:color="auto" w:fill="auto"/>
          </w:tcPr>
          <w:p w14:paraId="2D6CD91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3.3.10.3</w:t>
            </w:r>
          </w:p>
        </w:tc>
        <w:tc>
          <w:tcPr>
            <w:tcW w:w="799" w:type="dxa"/>
            <w:tcBorders>
              <w:top w:val="nil"/>
              <w:left w:val="single" w:sz="4" w:space="0" w:color="auto"/>
              <w:bottom w:val="nil"/>
              <w:right w:val="single" w:sz="4" w:space="0" w:color="auto"/>
            </w:tcBorders>
            <w:shd w:val="clear" w:color="auto" w:fill="auto"/>
          </w:tcPr>
          <w:p w14:paraId="2D6CD91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1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1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开关式电源装置</w:t>
            </w:r>
          </w:p>
        </w:tc>
        <w:tc>
          <w:tcPr>
            <w:tcW w:w="1145" w:type="dxa"/>
            <w:shd w:val="clear" w:color="auto" w:fill="auto"/>
          </w:tcPr>
          <w:p w14:paraId="2D6CD91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3.1.20</w:t>
            </w:r>
          </w:p>
        </w:tc>
      </w:tr>
      <w:tr w:rsidR="006342BF" w:rsidRPr="006342BF" w14:paraId="2D6CD927" w14:textId="77777777" w:rsidTr="003123D0">
        <w:tc>
          <w:tcPr>
            <w:tcW w:w="403" w:type="dxa"/>
            <w:vMerge/>
            <w:shd w:val="clear" w:color="auto" w:fill="auto"/>
          </w:tcPr>
          <w:p w14:paraId="2D6CD920" w14:textId="77777777" w:rsidR="00344C88" w:rsidRPr="006342BF" w:rsidRDefault="00344C88" w:rsidP="003123D0">
            <w:pPr>
              <w:jc w:val="center"/>
              <w:rPr>
                <w:rFonts w:ascii="黑体" w:eastAsia="黑体"/>
                <w:szCs w:val="21"/>
              </w:rPr>
            </w:pPr>
          </w:p>
        </w:tc>
        <w:tc>
          <w:tcPr>
            <w:tcW w:w="2312" w:type="dxa"/>
            <w:shd w:val="clear" w:color="auto" w:fill="auto"/>
          </w:tcPr>
          <w:p w14:paraId="2D6CD92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内部操作频率</w:t>
            </w:r>
          </w:p>
        </w:tc>
        <w:tc>
          <w:tcPr>
            <w:tcW w:w="1001" w:type="dxa"/>
            <w:tcBorders>
              <w:right w:val="single" w:sz="4" w:space="0" w:color="auto"/>
            </w:tcBorders>
            <w:shd w:val="clear" w:color="auto" w:fill="auto"/>
          </w:tcPr>
          <w:p w14:paraId="2D6CD92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3.5.3.2</w:t>
            </w:r>
          </w:p>
        </w:tc>
        <w:tc>
          <w:tcPr>
            <w:tcW w:w="799" w:type="dxa"/>
            <w:tcBorders>
              <w:top w:val="nil"/>
              <w:left w:val="single" w:sz="4" w:space="0" w:color="auto"/>
              <w:bottom w:val="nil"/>
              <w:right w:val="single" w:sz="4" w:space="0" w:color="auto"/>
            </w:tcBorders>
            <w:shd w:val="clear" w:color="auto" w:fill="auto"/>
          </w:tcPr>
          <w:p w14:paraId="2D6CD923" w14:textId="77777777" w:rsidR="00344C88" w:rsidRPr="006342BF" w:rsidRDefault="00344C88" w:rsidP="003123D0">
            <w:pPr>
              <w:jc w:val="center"/>
              <w:rPr>
                <w:rFonts w:ascii="宋体" w:hAnsi="宋体"/>
                <w:kern w:val="0"/>
                <w:sz w:val="18"/>
                <w:szCs w:val="22"/>
              </w:rPr>
            </w:pPr>
          </w:p>
        </w:tc>
        <w:tc>
          <w:tcPr>
            <w:tcW w:w="450" w:type="dxa"/>
            <w:vMerge w:val="restart"/>
            <w:tcBorders>
              <w:left w:val="single" w:sz="4" w:space="0" w:color="auto"/>
            </w:tcBorders>
            <w:shd w:val="clear" w:color="auto" w:fill="auto"/>
            <w:vAlign w:val="center"/>
          </w:tcPr>
          <w:p w14:paraId="2D6CD924"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T</w:t>
            </w:r>
          </w:p>
        </w:tc>
        <w:tc>
          <w:tcPr>
            <w:tcW w:w="2325" w:type="dxa"/>
            <w:shd w:val="clear" w:color="auto" w:fill="auto"/>
          </w:tcPr>
          <w:p w14:paraId="2D6CD92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热断路器</w:t>
            </w:r>
          </w:p>
        </w:tc>
        <w:tc>
          <w:tcPr>
            <w:tcW w:w="1145" w:type="dxa"/>
            <w:shd w:val="clear" w:color="auto" w:fill="auto"/>
          </w:tcPr>
          <w:p w14:paraId="2D6CD92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3.3.2</w:t>
            </w:r>
          </w:p>
        </w:tc>
      </w:tr>
      <w:tr w:rsidR="006342BF" w:rsidRPr="006342BF" w14:paraId="2D6CD92F" w14:textId="77777777" w:rsidTr="003123D0">
        <w:tc>
          <w:tcPr>
            <w:tcW w:w="403" w:type="dxa"/>
            <w:vMerge/>
            <w:shd w:val="clear" w:color="auto" w:fill="auto"/>
          </w:tcPr>
          <w:p w14:paraId="2D6CD928" w14:textId="77777777" w:rsidR="00344C88" w:rsidRPr="006342BF" w:rsidRDefault="00344C88" w:rsidP="003123D0">
            <w:pPr>
              <w:jc w:val="center"/>
              <w:rPr>
                <w:rFonts w:ascii="黑体" w:eastAsia="黑体"/>
                <w:szCs w:val="21"/>
              </w:rPr>
            </w:pPr>
          </w:p>
        </w:tc>
        <w:tc>
          <w:tcPr>
            <w:tcW w:w="2312" w:type="dxa"/>
            <w:shd w:val="clear" w:color="auto" w:fill="auto"/>
          </w:tcPr>
          <w:p w14:paraId="2D6CD92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内部电路</w:t>
            </w:r>
          </w:p>
        </w:tc>
        <w:tc>
          <w:tcPr>
            <w:tcW w:w="1001" w:type="dxa"/>
            <w:tcBorders>
              <w:right w:val="single" w:sz="4" w:space="0" w:color="auto"/>
            </w:tcBorders>
            <w:shd w:val="clear" w:color="auto" w:fill="auto"/>
          </w:tcPr>
          <w:p w14:paraId="2D6CD92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3.4.5</w:t>
            </w:r>
          </w:p>
        </w:tc>
        <w:tc>
          <w:tcPr>
            <w:tcW w:w="799" w:type="dxa"/>
            <w:tcBorders>
              <w:top w:val="nil"/>
              <w:left w:val="single" w:sz="4" w:space="0" w:color="auto"/>
              <w:bottom w:val="nil"/>
              <w:right w:val="single" w:sz="4" w:space="0" w:color="auto"/>
            </w:tcBorders>
            <w:shd w:val="clear" w:color="auto" w:fill="auto"/>
          </w:tcPr>
          <w:p w14:paraId="2D6CD92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2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2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热熔体</w:t>
            </w:r>
          </w:p>
        </w:tc>
        <w:tc>
          <w:tcPr>
            <w:tcW w:w="1145" w:type="dxa"/>
            <w:shd w:val="clear" w:color="auto" w:fill="auto"/>
          </w:tcPr>
          <w:p w14:paraId="2D6CD92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3.3.5</w:t>
            </w:r>
          </w:p>
        </w:tc>
      </w:tr>
      <w:tr w:rsidR="006342BF" w:rsidRPr="006342BF" w14:paraId="2D6CD937" w14:textId="77777777" w:rsidTr="003123D0">
        <w:tc>
          <w:tcPr>
            <w:tcW w:w="403" w:type="dxa"/>
            <w:vMerge/>
            <w:shd w:val="clear" w:color="auto" w:fill="auto"/>
          </w:tcPr>
          <w:p w14:paraId="2D6CD930" w14:textId="77777777" w:rsidR="00344C88" w:rsidRPr="006342BF" w:rsidRDefault="00344C88" w:rsidP="003123D0">
            <w:pPr>
              <w:jc w:val="center"/>
              <w:rPr>
                <w:rFonts w:ascii="宋体" w:hAnsi="宋体"/>
                <w:kern w:val="0"/>
                <w:sz w:val="18"/>
                <w:szCs w:val="22"/>
              </w:rPr>
            </w:pPr>
          </w:p>
        </w:tc>
        <w:tc>
          <w:tcPr>
            <w:tcW w:w="2312" w:type="dxa"/>
            <w:shd w:val="clear" w:color="auto" w:fill="auto"/>
          </w:tcPr>
          <w:p w14:paraId="2D6CD93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隔离变压器</w:t>
            </w:r>
          </w:p>
        </w:tc>
        <w:tc>
          <w:tcPr>
            <w:tcW w:w="1001" w:type="dxa"/>
            <w:tcBorders>
              <w:right w:val="single" w:sz="4" w:space="0" w:color="auto"/>
            </w:tcBorders>
            <w:shd w:val="clear" w:color="auto" w:fill="auto"/>
          </w:tcPr>
          <w:p w14:paraId="2D6CD93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3.1.2</w:t>
            </w:r>
          </w:p>
        </w:tc>
        <w:tc>
          <w:tcPr>
            <w:tcW w:w="799" w:type="dxa"/>
            <w:tcBorders>
              <w:top w:val="nil"/>
              <w:left w:val="single" w:sz="4" w:space="0" w:color="auto"/>
              <w:bottom w:val="nil"/>
              <w:right w:val="single" w:sz="4" w:space="0" w:color="auto"/>
            </w:tcBorders>
            <w:shd w:val="clear" w:color="auto" w:fill="auto"/>
          </w:tcPr>
          <w:p w14:paraId="2D6CD93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3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3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工具</w:t>
            </w:r>
          </w:p>
        </w:tc>
        <w:tc>
          <w:tcPr>
            <w:tcW w:w="1145" w:type="dxa"/>
            <w:shd w:val="clear" w:color="auto" w:fill="auto"/>
          </w:tcPr>
          <w:p w14:paraId="2D6CD93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3.2.8</w:t>
            </w:r>
          </w:p>
        </w:tc>
      </w:tr>
      <w:tr w:rsidR="006342BF" w:rsidRPr="006342BF" w14:paraId="2D6CD93F" w14:textId="77777777" w:rsidTr="003123D0">
        <w:tc>
          <w:tcPr>
            <w:tcW w:w="403" w:type="dxa"/>
            <w:shd w:val="clear" w:color="auto" w:fill="auto"/>
          </w:tcPr>
          <w:p w14:paraId="2D6CD938"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L</w:t>
            </w:r>
          </w:p>
        </w:tc>
        <w:tc>
          <w:tcPr>
            <w:tcW w:w="2312" w:type="dxa"/>
            <w:shd w:val="clear" w:color="auto" w:fill="auto"/>
          </w:tcPr>
          <w:p w14:paraId="2D6CD93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 xml:space="preserve"> 带电部件</w:t>
            </w:r>
          </w:p>
        </w:tc>
        <w:tc>
          <w:tcPr>
            <w:tcW w:w="1001" w:type="dxa"/>
            <w:tcBorders>
              <w:right w:val="single" w:sz="4" w:space="0" w:color="auto"/>
            </w:tcBorders>
            <w:shd w:val="clear" w:color="auto" w:fill="auto"/>
          </w:tcPr>
          <w:p w14:paraId="2D6CD93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3.7.20</w:t>
            </w:r>
          </w:p>
        </w:tc>
        <w:tc>
          <w:tcPr>
            <w:tcW w:w="799" w:type="dxa"/>
            <w:tcBorders>
              <w:top w:val="nil"/>
              <w:left w:val="single" w:sz="4" w:space="0" w:color="auto"/>
              <w:bottom w:val="nil"/>
              <w:right w:val="single" w:sz="4" w:space="0" w:color="auto"/>
            </w:tcBorders>
            <w:shd w:val="clear" w:color="auto" w:fill="auto"/>
          </w:tcPr>
          <w:p w14:paraId="2D6CD93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3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3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接触电流</w:t>
            </w:r>
          </w:p>
        </w:tc>
        <w:tc>
          <w:tcPr>
            <w:tcW w:w="1145" w:type="dxa"/>
            <w:shd w:val="clear" w:color="auto" w:fill="auto"/>
          </w:tcPr>
          <w:p w14:paraId="2D6CD93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3.8.1</w:t>
            </w:r>
          </w:p>
        </w:tc>
      </w:tr>
      <w:tr w:rsidR="006342BF" w:rsidRPr="006342BF" w14:paraId="2D6CD947" w14:textId="77777777" w:rsidTr="003123D0">
        <w:tc>
          <w:tcPr>
            <w:tcW w:w="403" w:type="dxa"/>
            <w:shd w:val="clear" w:color="auto" w:fill="auto"/>
          </w:tcPr>
          <w:p w14:paraId="2D6CD940"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M</w:t>
            </w:r>
          </w:p>
        </w:tc>
        <w:tc>
          <w:tcPr>
            <w:tcW w:w="2312" w:type="dxa"/>
            <w:shd w:val="clear" w:color="auto" w:fill="auto"/>
          </w:tcPr>
          <w:p w14:paraId="2D6CD94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微环境</w:t>
            </w:r>
          </w:p>
        </w:tc>
        <w:tc>
          <w:tcPr>
            <w:tcW w:w="1001" w:type="dxa"/>
            <w:tcBorders>
              <w:right w:val="single" w:sz="4" w:space="0" w:color="auto"/>
            </w:tcBorders>
            <w:shd w:val="clear" w:color="auto" w:fill="auto"/>
          </w:tcPr>
          <w:p w14:paraId="2D6CD94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3.7.11</w:t>
            </w:r>
          </w:p>
        </w:tc>
        <w:tc>
          <w:tcPr>
            <w:tcW w:w="799" w:type="dxa"/>
            <w:tcBorders>
              <w:top w:val="nil"/>
              <w:left w:val="single" w:sz="4" w:space="0" w:color="auto"/>
              <w:bottom w:val="nil"/>
              <w:right w:val="single" w:sz="4" w:space="0" w:color="auto"/>
            </w:tcBorders>
            <w:shd w:val="clear" w:color="auto" w:fill="auto"/>
          </w:tcPr>
          <w:p w14:paraId="2D6CD94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4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4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变压器</w:t>
            </w:r>
          </w:p>
        </w:tc>
        <w:tc>
          <w:tcPr>
            <w:tcW w:w="1145" w:type="dxa"/>
            <w:shd w:val="clear" w:color="auto" w:fill="auto"/>
          </w:tcPr>
          <w:p w14:paraId="2D6CD94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w:t>
            </w:r>
          </w:p>
        </w:tc>
      </w:tr>
      <w:tr w:rsidR="006342BF" w:rsidRPr="006342BF" w14:paraId="2D6CD94F" w14:textId="77777777" w:rsidTr="003123D0">
        <w:tc>
          <w:tcPr>
            <w:tcW w:w="403" w:type="dxa"/>
            <w:vMerge w:val="restart"/>
            <w:shd w:val="clear" w:color="auto" w:fill="auto"/>
            <w:vAlign w:val="center"/>
          </w:tcPr>
          <w:p w14:paraId="2D6CD948"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N</w:t>
            </w:r>
          </w:p>
        </w:tc>
        <w:tc>
          <w:tcPr>
            <w:tcW w:w="2312" w:type="dxa"/>
            <w:shd w:val="clear" w:color="auto" w:fill="auto"/>
          </w:tcPr>
          <w:p w14:paraId="2D6CD94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空载输入功率</w:t>
            </w:r>
          </w:p>
        </w:tc>
        <w:tc>
          <w:tcPr>
            <w:tcW w:w="1001" w:type="dxa"/>
            <w:tcBorders>
              <w:right w:val="single" w:sz="4" w:space="0" w:color="auto"/>
            </w:tcBorders>
            <w:shd w:val="clear" w:color="auto" w:fill="auto"/>
          </w:tcPr>
          <w:p w14:paraId="2D6CD94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3.6.1</w:t>
            </w:r>
          </w:p>
        </w:tc>
        <w:tc>
          <w:tcPr>
            <w:tcW w:w="799" w:type="dxa"/>
            <w:tcBorders>
              <w:top w:val="nil"/>
              <w:left w:val="single" w:sz="4" w:space="0" w:color="auto"/>
              <w:bottom w:val="nil"/>
              <w:right w:val="single" w:sz="4" w:space="0" w:color="auto"/>
            </w:tcBorders>
            <w:shd w:val="clear" w:color="auto" w:fill="auto"/>
          </w:tcPr>
          <w:p w14:paraId="2D6CD94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4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4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专用变压器</w:t>
            </w:r>
          </w:p>
        </w:tc>
        <w:tc>
          <w:tcPr>
            <w:tcW w:w="1145" w:type="dxa"/>
            <w:shd w:val="clear" w:color="auto" w:fill="auto"/>
          </w:tcPr>
          <w:p w14:paraId="2D6CD94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3.1.6.2</w:t>
            </w:r>
          </w:p>
        </w:tc>
      </w:tr>
      <w:tr w:rsidR="006342BF" w:rsidRPr="006342BF" w14:paraId="2D6CD957" w14:textId="77777777" w:rsidTr="003123D0">
        <w:tc>
          <w:tcPr>
            <w:tcW w:w="403" w:type="dxa"/>
            <w:vMerge/>
            <w:shd w:val="clear" w:color="auto" w:fill="auto"/>
          </w:tcPr>
          <w:p w14:paraId="2D6CD950" w14:textId="77777777" w:rsidR="00344C88" w:rsidRPr="006342BF" w:rsidRDefault="00344C88" w:rsidP="003123D0">
            <w:pPr>
              <w:jc w:val="center"/>
              <w:rPr>
                <w:rFonts w:ascii="黑体" w:eastAsia="黑体"/>
                <w:szCs w:val="21"/>
              </w:rPr>
            </w:pPr>
          </w:p>
        </w:tc>
        <w:tc>
          <w:tcPr>
            <w:tcW w:w="2312" w:type="dxa"/>
            <w:shd w:val="clear" w:color="auto" w:fill="auto"/>
          </w:tcPr>
          <w:p w14:paraId="2D6CD95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空载输出电压</w:t>
            </w:r>
          </w:p>
        </w:tc>
        <w:tc>
          <w:tcPr>
            <w:tcW w:w="1001" w:type="dxa"/>
            <w:tcBorders>
              <w:right w:val="single" w:sz="4" w:space="0" w:color="auto"/>
            </w:tcBorders>
            <w:shd w:val="clear" w:color="auto" w:fill="auto"/>
          </w:tcPr>
          <w:p w14:paraId="2D6CD95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3.6.2</w:t>
            </w:r>
          </w:p>
        </w:tc>
        <w:tc>
          <w:tcPr>
            <w:tcW w:w="799" w:type="dxa"/>
            <w:tcBorders>
              <w:top w:val="nil"/>
              <w:left w:val="single" w:sz="4" w:space="0" w:color="auto"/>
              <w:bottom w:val="nil"/>
              <w:right w:val="single" w:sz="4" w:space="0" w:color="auto"/>
            </w:tcBorders>
            <w:shd w:val="clear" w:color="auto" w:fill="auto"/>
          </w:tcPr>
          <w:p w14:paraId="2D6CD95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5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5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X型连接</w:t>
            </w:r>
          </w:p>
        </w:tc>
        <w:tc>
          <w:tcPr>
            <w:tcW w:w="1145" w:type="dxa"/>
            <w:shd w:val="clear" w:color="auto" w:fill="auto"/>
          </w:tcPr>
          <w:p w14:paraId="2D6CD95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w:t>
            </w:r>
          </w:p>
        </w:tc>
      </w:tr>
      <w:tr w:rsidR="006342BF" w:rsidRPr="006342BF" w14:paraId="2D6CD95F" w14:textId="77777777" w:rsidTr="003123D0">
        <w:tc>
          <w:tcPr>
            <w:tcW w:w="403" w:type="dxa"/>
            <w:vMerge/>
            <w:shd w:val="clear" w:color="auto" w:fill="auto"/>
          </w:tcPr>
          <w:p w14:paraId="2D6CD958" w14:textId="77777777" w:rsidR="00344C88" w:rsidRPr="006342BF" w:rsidRDefault="00344C88" w:rsidP="003123D0">
            <w:pPr>
              <w:jc w:val="center"/>
              <w:rPr>
                <w:rFonts w:ascii="黑体" w:eastAsia="黑体"/>
                <w:szCs w:val="21"/>
              </w:rPr>
            </w:pPr>
          </w:p>
        </w:tc>
        <w:tc>
          <w:tcPr>
            <w:tcW w:w="2312" w:type="dxa"/>
            <w:shd w:val="clear" w:color="auto" w:fill="auto"/>
          </w:tcPr>
          <w:p w14:paraId="2D6CD95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不可拆卸的零（部）件</w:t>
            </w:r>
          </w:p>
        </w:tc>
        <w:tc>
          <w:tcPr>
            <w:tcW w:w="1001" w:type="dxa"/>
            <w:tcBorders>
              <w:right w:val="single" w:sz="4" w:space="0" w:color="auto"/>
            </w:tcBorders>
            <w:shd w:val="clear" w:color="auto" w:fill="auto"/>
          </w:tcPr>
          <w:p w14:paraId="2D6CD95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3.2.7</w:t>
            </w:r>
          </w:p>
        </w:tc>
        <w:tc>
          <w:tcPr>
            <w:tcW w:w="799" w:type="dxa"/>
            <w:tcBorders>
              <w:top w:val="nil"/>
              <w:left w:val="single" w:sz="4" w:space="0" w:color="auto"/>
              <w:bottom w:val="nil"/>
              <w:right w:val="single" w:sz="4" w:space="0" w:color="auto"/>
            </w:tcBorders>
            <w:shd w:val="clear" w:color="auto" w:fill="auto"/>
          </w:tcPr>
          <w:p w14:paraId="2D6CD95B"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5C"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5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Y型连接</w:t>
            </w:r>
          </w:p>
        </w:tc>
        <w:tc>
          <w:tcPr>
            <w:tcW w:w="1145" w:type="dxa"/>
            <w:shd w:val="clear" w:color="auto" w:fill="auto"/>
          </w:tcPr>
          <w:p w14:paraId="2D6CD95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w:t>
            </w:r>
          </w:p>
        </w:tc>
      </w:tr>
      <w:tr w:rsidR="006342BF" w:rsidRPr="006342BF" w14:paraId="2D6CD967" w14:textId="77777777" w:rsidTr="003123D0">
        <w:tc>
          <w:tcPr>
            <w:tcW w:w="403" w:type="dxa"/>
            <w:vMerge/>
            <w:shd w:val="clear" w:color="auto" w:fill="auto"/>
          </w:tcPr>
          <w:p w14:paraId="2D6CD960" w14:textId="77777777" w:rsidR="00344C88" w:rsidRPr="006342BF" w:rsidRDefault="00344C88" w:rsidP="003123D0">
            <w:pPr>
              <w:jc w:val="center"/>
              <w:rPr>
                <w:rFonts w:ascii="黑体" w:eastAsia="黑体"/>
                <w:szCs w:val="21"/>
              </w:rPr>
            </w:pPr>
          </w:p>
        </w:tc>
        <w:tc>
          <w:tcPr>
            <w:tcW w:w="2312" w:type="dxa"/>
            <w:shd w:val="clear" w:color="auto" w:fill="auto"/>
          </w:tcPr>
          <w:p w14:paraId="2D6CD96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非固有短路保护变压器</w:t>
            </w:r>
          </w:p>
        </w:tc>
        <w:tc>
          <w:tcPr>
            <w:tcW w:w="1001" w:type="dxa"/>
            <w:tcBorders>
              <w:right w:val="single" w:sz="4" w:space="0" w:color="auto"/>
            </w:tcBorders>
            <w:shd w:val="clear" w:color="auto" w:fill="auto"/>
          </w:tcPr>
          <w:p w14:paraId="2D6CD96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3.1.9.1</w:t>
            </w:r>
          </w:p>
        </w:tc>
        <w:tc>
          <w:tcPr>
            <w:tcW w:w="799" w:type="dxa"/>
            <w:tcBorders>
              <w:top w:val="nil"/>
              <w:left w:val="single" w:sz="4" w:space="0" w:color="auto"/>
              <w:bottom w:val="nil"/>
              <w:right w:val="single" w:sz="4" w:space="0" w:color="auto"/>
            </w:tcBorders>
            <w:shd w:val="clear" w:color="auto" w:fill="auto"/>
          </w:tcPr>
          <w:p w14:paraId="2D6CD963" w14:textId="77777777" w:rsidR="00344C88" w:rsidRPr="006342BF" w:rsidRDefault="00344C88" w:rsidP="003123D0">
            <w:pPr>
              <w:jc w:val="center"/>
              <w:rPr>
                <w:rFonts w:ascii="宋体" w:hAnsi="宋体"/>
                <w:kern w:val="0"/>
                <w:sz w:val="18"/>
                <w:szCs w:val="22"/>
              </w:rPr>
            </w:pPr>
          </w:p>
        </w:tc>
        <w:tc>
          <w:tcPr>
            <w:tcW w:w="450" w:type="dxa"/>
            <w:vMerge/>
            <w:tcBorders>
              <w:left w:val="single" w:sz="4" w:space="0" w:color="auto"/>
            </w:tcBorders>
            <w:shd w:val="clear" w:color="auto" w:fill="auto"/>
          </w:tcPr>
          <w:p w14:paraId="2D6CD964" w14:textId="77777777" w:rsidR="00344C88" w:rsidRPr="006342BF" w:rsidRDefault="00344C88" w:rsidP="003123D0">
            <w:pPr>
              <w:jc w:val="center"/>
              <w:rPr>
                <w:rFonts w:ascii="宋体" w:hAnsi="宋体"/>
                <w:kern w:val="0"/>
                <w:sz w:val="18"/>
                <w:szCs w:val="22"/>
              </w:rPr>
            </w:pPr>
          </w:p>
        </w:tc>
        <w:tc>
          <w:tcPr>
            <w:tcW w:w="2325" w:type="dxa"/>
            <w:shd w:val="clear" w:color="auto" w:fill="auto"/>
          </w:tcPr>
          <w:p w14:paraId="2D6CD965"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Z型连接</w:t>
            </w:r>
          </w:p>
        </w:tc>
        <w:tc>
          <w:tcPr>
            <w:tcW w:w="1145" w:type="dxa"/>
            <w:shd w:val="clear" w:color="auto" w:fill="auto"/>
          </w:tcPr>
          <w:p w14:paraId="2D6CD966"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3.2.1</w:t>
            </w:r>
          </w:p>
        </w:tc>
      </w:tr>
      <w:tr w:rsidR="006342BF" w:rsidRPr="006342BF" w14:paraId="2D6CD96F" w14:textId="77777777" w:rsidTr="003123D0">
        <w:tc>
          <w:tcPr>
            <w:tcW w:w="403" w:type="dxa"/>
            <w:vMerge/>
            <w:shd w:val="clear" w:color="auto" w:fill="auto"/>
          </w:tcPr>
          <w:p w14:paraId="2D6CD968" w14:textId="77777777" w:rsidR="00344C88" w:rsidRPr="006342BF" w:rsidRDefault="00344C88" w:rsidP="003123D0">
            <w:pPr>
              <w:jc w:val="center"/>
              <w:rPr>
                <w:rFonts w:ascii="黑体" w:eastAsia="黑体"/>
                <w:szCs w:val="21"/>
              </w:rPr>
            </w:pPr>
          </w:p>
        </w:tc>
        <w:tc>
          <w:tcPr>
            <w:tcW w:w="2312" w:type="dxa"/>
            <w:shd w:val="clear" w:color="auto" w:fill="auto"/>
          </w:tcPr>
          <w:p w14:paraId="2D6CD96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具有不可复位、自复位或可更换的保护装置的非固有短路保护变压器</w:t>
            </w:r>
          </w:p>
        </w:tc>
        <w:tc>
          <w:tcPr>
            <w:tcW w:w="1001" w:type="dxa"/>
            <w:tcBorders>
              <w:right w:val="single" w:sz="4" w:space="0" w:color="auto"/>
            </w:tcBorders>
            <w:shd w:val="clear" w:color="auto" w:fill="auto"/>
            <w:vAlign w:val="center"/>
          </w:tcPr>
          <w:p w14:paraId="2D6CD96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3.1.9.2</w:t>
            </w:r>
          </w:p>
        </w:tc>
        <w:tc>
          <w:tcPr>
            <w:tcW w:w="799" w:type="dxa"/>
            <w:tcBorders>
              <w:top w:val="nil"/>
              <w:left w:val="single" w:sz="4" w:space="0" w:color="auto"/>
              <w:bottom w:val="nil"/>
              <w:right w:val="single" w:sz="4" w:space="0" w:color="auto"/>
            </w:tcBorders>
            <w:shd w:val="clear" w:color="auto" w:fill="auto"/>
          </w:tcPr>
          <w:p w14:paraId="2D6CD96B" w14:textId="77777777" w:rsidR="00344C88" w:rsidRPr="006342BF" w:rsidRDefault="00344C88" w:rsidP="003123D0">
            <w:pPr>
              <w:jc w:val="center"/>
              <w:rPr>
                <w:rFonts w:ascii="宋体" w:hAnsi="宋体"/>
                <w:kern w:val="0"/>
                <w:sz w:val="18"/>
                <w:szCs w:val="22"/>
              </w:rPr>
            </w:pPr>
          </w:p>
        </w:tc>
        <w:tc>
          <w:tcPr>
            <w:tcW w:w="450" w:type="dxa"/>
            <w:tcBorders>
              <w:left w:val="single" w:sz="4" w:space="0" w:color="auto"/>
              <w:bottom w:val="single" w:sz="4" w:space="0" w:color="auto"/>
            </w:tcBorders>
            <w:shd w:val="clear" w:color="auto" w:fill="auto"/>
            <w:vAlign w:val="center"/>
          </w:tcPr>
          <w:p w14:paraId="2D6CD96C"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W</w:t>
            </w:r>
          </w:p>
        </w:tc>
        <w:tc>
          <w:tcPr>
            <w:tcW w:w="2325" w:type="dxa"/>
            <w:tcBorders>
              <w:bottom w:val="single" w:sz="4" w:space="0" w:color="auto"/>
            </w:tcBorders>
            <w:shd w:val="clear" w:color="auto" w:fill="auto"/>
            <w:vAlign w:val="center"/>
          </w:tcPr>
          <w:p w14:paraId="2D6CD96D"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工作电压</w:t>
            </w:r>
          </w:p>
        </w:tc>
        <w:tc>
          <w:tcPr>
            <w:tcW w:w="1145" w:type="dxa"/>
            <w:tcBorders>
              <w:bottom w:val="single" w:sz="4" w:space="0" w:color="auto"/>
            </w:tcBorders>
            <w:shd w:val="clear" w:color="auto" w:fill="auto"/>
            <w:vAlign w:val="center"/>
          </w:tcPr>
          <w:p w14:paraId="2D6CD96E"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3.3.8</w:t>
            </w:r>
          </w:p>
        </w:tc>
      </w:tr>
      <w:tr w:rsidR="006342BF" w:rsidRPr="006342BF" w14:paraId="2D6CD977" w14:textId="77777777" w:rsidTr="003123D0">
        <w:tc>
          <w:tcPr>
            <w:tcW w:w="403" w:type="dxa"/>
            <w:vMerge/>
            <w:shd w:val="clear" w:color="auto" w:fill="auto"/>
          </w:tcPr>
          <w:p w14:paraId="2D6CD970" w14:textId="77777777" w:rsidR="00344C88" w:rsidRPr="006342BF" w:rsidRDefault="00344C88" w:rsidP="003123D0">
            <w:pPr>
              <w:jc w:val="center"/>
              <w:rPr>
                <w:rFonts w:ascii="黑体" w:eastAsia="黑体"/>
                <w:szCs w:val="21"/>
              </w:rPr>
            </w:pPr>
          </w:p>
        </w:tc>
        <w:tc>
          <w:tcPr>
            <w:tcW w:w="2312" w:type="dxa"/>
            <w:shd w:val="clear" w:color="auto" w:fill="auto"/>
          </w:tcPr>
          <w:p w14:paraId="2D6CD971"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具有可复位、自复位或可更换保护装置的非固有短路保护变压器</w:t>
            </w:r>
          </w:p>
        </w:tc>
        <w:tc>
          <w:tcPr>
            <w:tcW w:w="1001" w:type="dxa"/>
            <w:tcBorders>
              <w:right w:val="single" w:sz="4" w:space="0" w:color="auto"/>
            </w:tcBorders>
            <w:shd w:val="clear" w:color="auto" w:fill="auto"/>
            <w:vAlign w:val="center"/>
          </w:tcPr>
          <w:p w14:paraId="2D6CD97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3.1.9.1</w:t>
            </w:r>
          </w:p>
        </w:tc>
        <w:tc>
          <w:tcPr>
            <w:tcW w:w="799" w:type="dxa"/>
            <w:tcBorders>
              <w:top w:val="nil"/>
              <w:left w:val="single" w:sz="4" w:space="0" w:color="auto"/>
              <w:bottom w:val="nil"/>
              <w:right w:val="nil"/>
            </w:tcBorders>
            <w:shd w:val="clear" w:color="auto" w:fill="auto"/>
          </w:tcPr>
          <w:p w14:paraId="2D6CD973" w14:textId="77777777" w:rsidR="00344C88" w:rsidRPr="006342BF" w:rsidRDefault="00344C88" w:rsidP="003123D0">
            <w:pPr>
              <w:jc w:val="center"/>
              <w:rPr>
                <w:rFonts w:ascii="宋体" w:hAnsi="宋体"/>
                <w:kern w:val="0"/>
                <w:sz w:val="18"/>
                <w:szCs w:val="22"/>
              </w:rPr>
            </w:pPr>
          </w:p>
        </w:tc>
        <w:tc>
          <w:tcPr>
            <w:tcW w:w="450" w:type="dxa"/>
            <w:tcBorders>
              <w:top w:val="single" w:sz="4" w:space="0" w:color="auto"/>
              <w:left w:val="nil"/>
              <w:bottom w:val="nil"/>
              <w:right w:val="nil"/>
            </w:tcBorders>
            <w:shd w:val="clear" w:color="auto" w:fill="auto"/>
          </w:tcPr>
          <w:p w14:paraId="2D6CD974" w14:textId="77777777" w:rsidR="00344C88" w:rsidRPr="006342BF" w:rsidRDefault="00344C88" w:rsidP="003123D0">
            <w:pPr>
              <w:jc w:val="center"/>
              <w:rPr>
                <w:rFonts w:ascii="宋体" w:hAnsi="宋体"/>
                <w:kern w:val="0"/>
                <w:sz w:val="18"/>
                <w:szCs w:val="22"/>
              </w:rPr>
            </w:pPr>
          </w:p>
        </w:tc>
        <w:tc>
          <w:tcPr>
            <w:tcW w:w="2325" w:type="dxa"/>
            <w:tcBorders>
              <w:top w:val="single" w:sz="4" w:space="0" w:color="auto"/>
              <w:left w:val="nil"/>
              <w:bottom w:val="nil"/>
              <w:right w:val="nil"/>
            </w:tcBorders>
            <w:shd w:val="clear" w:color="auto" w:fill="auto"/>
          </w:tcPr>
          <w:p w14:paraId="2D6CD975" w14:textId="77777777" w:rsidR="00344C88" w:rsidRPr="006342BF" w:rsidRDefault="00344C88" w:rsidP="003123D0">
            <w:pPr>
              <w:jc w:val="center"/>
              <w:rPr>
                <w:rFonts w:ascii="宋体" w:hAnsi="宋体"/>
                <w:kern w:val="0"/>
                <w:sz w:val="18"/>
                <w:szCs w:val="22"/>
              </w:rPr>
            </w:pPr>
          </w:p>
        </w:tc>
        <w:tc>
          <w:tcPr>
            <w:tcW w:w="1145" w:type="dxa"/>
            <w:tcBorders>
              <w:top w:val="single" w:sz="4" w:space="0" w:color="auto"/>
              <w:left w:val="nil"/>
              <w:bottom w:val="nil"/>
              <w:right w:val="nil"/>
            </w:tcBorders>
            <w:shd w:val="clear" w:color="auto" w:fill="auto"/>
          </w:tcPr>
          <w:p w14:paraId="2D6CD976" w14:textId="77777777" w:rsidR="00344C88" w:rsidRPr="006342BF" w:rsidRDefault="00344C88" w:rsidP="003123D0">
            <w:pPr>
              <w:jc w:val="center"/>
              <w:rPr>
                <w:rFonts w:ascii="宋体" w:hAnsi="宋体"/>
                <w:kern w:val="0"/>
                <w:sz w:val="18"/>
                <w:szCs w:val="22"/>
              </w:rPr>
            </w:pPr>
          </w:p>
        </w:tc>
      </w:tr>
      <w:tr w:rsidR="006342BF" w:rsidRPr="006342BF" w14:paraId="2D6CD97F" w14:textId="77777777" w:rsidTr="003123D0">
        <w:tc>
          <w:tcPr>
            <w:tcW w:w="403" w:type="dxa"/>
            <w:vMerge/>
            <w:shd w:val="clear" w:color="auto" w:fill="auto"/>
          </w:tcPr>
          <w:p w14:paraId="2D6CD978" w14:textId="77777777" w:rsidR="00344C88" w:rsidRPr="006342BF" w:rsidRDefault="00344C88" w:rsidP="003123D0">
            <w:pPr>
              <w:jc w:val="center"/>
              <w:rPr>
                <w:rFonts w:ascii="黑体" w:eastAsia="黑体"/>
                <w:szCs w:val="21"/>
              </w:rPr>
            </w:pPr>
          </w:p>
        </w:tc>
        <w:tc>
          <w:tcPr>
            <w:tcW w:w="2312" w:type="dxa"/>
            <w:shd w:val="clear" w:color="auto" w:fill="auto"/>
          </w:tcPr>
          <w:p w14:paraId="2D6CD979"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非自复位热断路器</w:t>
            </w:r>
          </w:p>
        </w:tc>
        <w:tc>
          <w:tcPr>
            <w:tcW w:w="1001" w:type="dxa"/>
            <w:tcBorders>
              <w:right w:val="single" w:sz="4" w:space="0" w:color="auto"/>
            </w:tcBorders>
            <w:shd w:val="clear" w:color="auto" w:fill="auto"/>
          </w:tcPr>
          <w:p w14:paraId="2D6CD97A"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3.3.4</w:t>
            </w:r>
          </w:p>
        </w:tc>
        <w:tc>
          <w:tcPr>
            <w:tcW w:w="799" w:type="dxa"/>
            <w:tcBorders>
              <w:top w:val="nil"/>
              <w:left w:val="single" w:sz="4" w:space="0" w:color="auto"/>
              <w:bottom w:val="nil"/>
              <w:right w:val="nil"/>
            </w:tcBorders>
            <w:shd w:val="clear" w:color="auto" w:fill="auto"/>
          </w:tcPr>
          <w:p w14:paraId="2D6CD97B" w14:textId="77777777" w:rsidR="00344C88" w:rsidRPr="006342BF" w:rsidRDefault="00344C88" w:rsidP="003123D0">
            <w:pPr>
              <w:jc w:val="center"/>
              <w:rPr>
                <w:rFonts w:ascii="宋体" w:hAnsi="宋体"/>
                <w:kern w:val="0"/>
                <w:sz w:val="18"/>
                <w:szCs w:val="22"/>
              </w:rPr>
            </w:pPr>
          </w:p>
        </w:tc>
        <w:tc>
          <w:tcPr>
            <w:tcW w:w="450" w:type="dxa"/>
            <w:tcBorders>
              <w:top w:val="nil"/>
              <w:left w:val="nil"/>
              <w:bottom w:val="nil"/>
              <w:right w:val="nil"/>
            </w:tcBorders>
            <w:shd w:val="clear" w:color="auto" w:fill="auto"/>
          </w:tcPr>
          <w:p w14:paraId="2D6CD97C" w14:textId="77777777" w:rsidR="00344C88" w:rsidRPr="006342BF" w:rsidRDefault="00344C88" w:rsidP="003123D0">
            <w:pPr>
              <w:jc w:val="center"/>
              <w:rPr>
                <w:rFonts w:ascii="宋体" w:hAnsi="宋体"/>
                <w:kern w:val="0"/>
                <w:sz w:val="18"/>
                <w:szCs w:val="22"/>
              </w:rPr>
            </w:pPr>
          </w:p>
        </w:tc>
        <w:tc>
          <w:tcPr>
            <w:tcW w:w="2325" w:type="dxa"/>
            <w:tcBorders>
              <w:top w:val="nil"/>
              <w:left w:val="nil"/>
              <w:bottom w:val="nil"/>
              <w:right w:val="nil"/>
            </w:tcBorders>
            <w:shd w:val="clear" w:color="auto" w:fill="auto"/>
          </w:tcPr>
          <w:p w14:paraId="2D6CD97D" w14:textId="77777777" w:rsidR="00344C88" w:rsidRPr="006342BF" w:rsidRDefault="00344C88" w:rsidP="003123D0">
            <w:pPr>
              <w:jc w:val="center"/>
              <w:rPr>
                <w:rFonts w:ascii="宋体" w:hAnsi="宋体"/>
                <w:kern w:val="0"/>
                <w:sz w:val="18"/>
                <w:szCs w:val="22"/>
              </w:rPr>
            </w:pPr>
          </w:p>
        </w:tc>
        <w:tc>
          <w:tcPr>
            <w:tcW w:w="1145" w:type="dxa"/>
            <w:tcBorders>
              <w:top w:val="nil"/>
              <w:left w:val="nil"/>
              <w:bottom w:val="nil"/>
              <w:right w:val="nil"/>
            </w:tcBorders>
            <w:shd w:val="clear" w:color="auto" w:fill="auto"/>
          </w:tcPr>
          <w:p w14:paraId="2D6CD97E" w14:textId="77777777" w:rsidR="00344C88" w:rsidRPr="006342BF" w:rsidRDefault="00344C88" w:rsidP="003123D0">
            <w:pPr>
              <w:jc w:val="center"/>
              <w:rPr>
                <w:rFonts w:ascii="宋体" w:hAnsi="宋体"/>
                <w:kern w:val="0"/>
                <w:sz w:val="18"/>
                <w:szCs w:val="22"/>
              </w:rPr>
            </w:pPr>
          </w:p>
        </w:tc>
      </w:tr>
      <w:tr w:rsidR="006342BF" w:rsidRPr="006342BF" w14:paraId="2D6CD987" w14:textId="77777777" w:rsidTr="003123D0">
        <w:trPr>
          <w:trHeight w:val="90"/>
        </w:trPr>
        <w:tc>
          <w:tcPr>
            <w:tcW w:w="403" w:type="dxa"/>
            <w:vMerge/>
            <w:shd w:val="clear" w:color="auto" w:fill="auto"/>
          </w:tcPr>
          <w:p w14:paraId="2D6CD980" w14:textId="77777777" w:rsidR="00344C88" w:rsidRPr="006342BF" w:rsidRDefault="00344C88" w:rsidP="003123D0">
            <w:pPr>
              <w:jc w:val="center"/>
              <w:rPr>
                <w:rFonts w:ascii="黑体" w:eastAsia="黑体"/>
                <w:szCs w:val="21"/>
              </w:rPr>
            </w:pPr>
          </w:p>
        </w:tc>
        <w:tc>
          <w:tcPr>
            <w:tcW w:w="2312" w:type="dxa"/>
            <w:shd w:val="clear" w:color="auto" w:fill="auto"/>
          </w:tcPr>
          <w:p w14:paraId="2D6CD981" w14:textId="77777777" w:rsidR="00344C88" w:rsidRPr="006342BF" w:rsidRDefault="006952B3" w:rsidP="003123D0">
            <w:pPr>
              <w:jc w:val="center"/>
              <w:rPr>
                <w:rFonts w:ascii="宋体" w:hAnsi="宋体"/>
                <w:kern w:val="0"/>
                <w:sz w:val="18"/>
                <w:szCs w:val="22"/>
              </w:rPr>
            </w:pPr>
            <w:hyperlink r:id="rId151" w:anchor="keyfrom=dict.phrase.wordgroup" w:history="1"/>
            <w:r w:rsidR="003123D0" w:rsidRPr="006342BF">
              <w:rPr>
                <w:rFonts w:ascii="宋体" w:hAnsi="宋体"/>
                <w:kern w:val="0"/>
                <w:sz w:val="18"/>
                <w:szCs w:val="22"/>
              </w:rPr>
              <w:t>非耐短路变压器</w:t>
            </w:r>
          </w:p>
        </w:tc>
        <w:tc>
          <w:tcPr>
            <w:tcW w:w="1001" w:type="dxa"/>
            <w:tcBorders>
              <w:right w:val="single" w:sz="4" w:space="0" w:color="auto"/>
            </w:tcBorders>
            <w:shd w:val="clear" w:color="auto" w:fill="auto"/>
          </w:tcPr>
          <w:p w14:paraId="2D6CD982" w14:textId="77777777" w:rsidR="00344C88" w:rsidRPr="006342BF" w:rsidRDefault="003123D0" w:rsidP="003123D0">
            <w:pPr>
              <w:jc w:val="center"/>
              <w:rPr>
                <w:rFonts w:ascii="宋体" w:hAnsi="宋体"/>
                <w:kern w:val="0"/>
                <w:sz w:val="18"/>
                <w:szCs w:val="22"/>
              </w:rPr>
            </w:pPr>
            <w:r w:rsidRPr="006342BF">
              <w:rPr>
                <w:rFonts w:ascii="宋体" w:hAnsi="宋体" w:hint="eastAsia"/>
                <w:kern w:val="0"/>
                <w:sz w:val="18"/>
                <w:szCs w:val="22"/>
              </w:rPr>
              <w:t>3.1.10</w:t>
            </w:r>
          </w:p>
        </w:tc>
        <w:tc>
          <w:tcPr>
            <w:tcW w:w="799" w:type="dxa"/>
            <w:tcBorders>
              <w:top w:val="nil"/>
              <w:left w:val="single" w:sz="4" w:space="0" w:color="auto"/>
              <w:bottom w:val="nil"/>
              <w:right w:val="nil"/>
            </w:tcBorders>
            <w:shd w:val="clear" w:color="auto" w:fill="auto"/>
          </w:tcPr>
          <w:p w14:paraId="2D6CD983" w14:textId="77777777" w:rsidR="00344C88" w:rsidRPr="006342BF" w:rsidRDefault="00344C88" w:rsidP="003123D0">
            <w:pPr>
              <w:jc w:val="center"/>
              <w:rPr>
                <w:rFonts w:ascii="宋体" w:hAnsi="宋体"/>
                <w:kern w:val="0"/>
                <w:sz w:val="18"/>
                <w:szCs w:val="22"/>
              </w:rPr>
            </w:pPr>
          </w:p>
        </w:tc>
        <w:tc>
          <w:tcPr>
            <w:tcW w:w="450" w:type="dxa"/>
            <w:tcBorders>
              <w:top w:val="nil"/>
              <w:left w:val="nil"/>
              <w:bottom w:val="nil"/>
              <w:right w:val="nil"/>
            </w:tcBorders>
            <w:shd w:val="clear" w:color="auto" w:fill="auto"/>
          </w:tcPr>
          <w:p w14:paraId="2D6CD984" w14:textId="77777777" w:rsidR="00344C88" w:rsidRPr="006342BF" w:rsidRDefault="00344C88" w:rsidP="003123D0">
            <w:pPr>
              <w:jc w:val="center"/>
              <w:rPr>
                <w:rFonts w:ascii="宋体" w:hAnsi="宋体"/>
                <w:kern w:val="0"/>
                <w:sz w:val="18"/>
                <w:szCs w:val="22"/>
              </w:rPr>
            </w:pPr>
          </w:p>
        </w:tc>
        <w:tc>
          <w:tcPr>
            <w:tcW w:w="2325" w:type="dxa"/>
            <w:tcBorders>
              <w:top w:val="nil"/>
              <w:left w:val="nil"/>
              <w:bottom w:val="nil"/>
              <w:right w:val="nil"/>
            </w:tcBorders>
            <w:shd w:val="clear" w:color="auto" w:fill="auto"/>
          </w:tcPr>
          <w:p w14:paraId="2D6CD985" w14:textId="77777777" w:rsidR="00344C88" w:rsidRPr="006342BF" w:rsidRDefault="00344C88" w:rsidP="003123D0">
            <w:pPr>
              <w:jc w:val="center"/>
              <w:rPr>
                <w:rFonts w:ascii="宋体" w:hAnsi="宋体"/>
                <w:kern w:val="0"/>
                <w:sz w:val="18"/>
                <w:szCs w:val="22"/>
              </w:rPr>
            </w:pPr>
          </w:p>
        </w:tc>
        <w:tc>
          <w:tcPr>
            <w:tcW w:w="1145" w:type="dxa"/>
            <w:tcBorders>
              <w:top w:val="nil"/>
              <w:left w:val="nil"/>
              <w:bottom w:val="nil"/>
              <w:right w:val="nil"/>
            </w:tcBorders>
            <w:shd w:val="clear" w:color="auto" w:fill="auto"/>
          </w:tcPr>
          <w:p w14:paraId="2D6CD986" w14:textId="77777777" w:rsidR="00344C88" w:rsidRPr="006342BF" w:rsidRDefault="00344C88" w:rsidP="003123D0">
            <w:pPr>
              <w:jc w:val="center"/>
              <w:rPr>
                <w:rFonts w:ascii="宋体" w:hAnsi="宋体"/>
                <w:kern w:val="0"/>
                <w:sz w:val="18"/>
                <w:szCs w:val="22"/>
              </w:rPr>
            </w:pPr>
          </w:p>
        </w:tc>
      </w:tr>
    </w:tbl>
    <w:p w14:paraId="2D6CD988" w14:textId="77777777" w:rsidR="00344C88" w:rsidRPr="006342BF" w:rsidRDefault="00344C88">
      <w:pPr>
        <w:pStyle w:val="afff"/>
        <w:ind w:leftChars="200" w:left="420" w:firstLineChars="0" w:firstLine="0"/>
        <w:rPr>
          <w:szCs w:val="22"/>
        </w:rPr>
        <w:sectPr w:rsidR="00344C88" w:rsidRPr="006342BF">
          <w:pgSz w:w="11906" w:h="16838"/>
          <w:pgMar w:top="567" w:right="1134" w:bottom="1134" w:left="1418" w:header="1418" w:footer="1134" w:gutter="0"/>
          <w:pgNumType w:start="1"/>
          <w:cols w:space="425"/>
          <w:formProt w:val="0"/>
          <w:docGrid w:type="lines" w:linePitch="312"/>
        </w:sectPr>
      </w:pPr>
    </w:p>
    <w:p w14:paraId="2D6CD989" w14:textId="77777777" w:rsidR="00344C88" w:rsidRPr="006342BF" w:rsidRDefault="003123D0">
      <w:pPr>
        <w:pStyle w:val="af8"/>
      </w:pPr>
      <w:r w:rsidRPr="006342BF">
        <w:rPr>
          <w:lang w:val="de-DE"/>
        </w:rPr>
        <w:lastRenderedPageBreak/>
        <w:br/>
      </w:r>
      <w:r w:rsidRPr="006342BF">
        <w:rPr>
          <w:rFonts w:hint="eastAsia"/>
        </w:rPr>
        <w:t>（资料性附录）</w:t>
      </w:r>
      <w:r w:rsidRPr="006342BF">
        <w:br/>
      </w:r>
      <w:r w:rsidRPr="006342BF">
        <w:rPr>
          <w:rFonts w:hint="eastAsia"/>
        </w:rPr>
        <w:t>本部分与IEC 61558-1：2009中具有技术性差异的规范性引用文件</w:t>
      </w:r>
    </w:p>
    <w:p w14:paraId="2D6CD98A" w14:textId="77777777" w:rsidR="00344C88" w:rsidRPr="006342BF" w:rsidRDefault="003123D0">
      <w:pPr>
        <w:pStyle w:val="afff"/>
      </w:pPr>
      <w:r w:rsidRPr="006342BF">
        <w:rPr>
          <w:rFonts w:hint="eastAsia"/>
        </w:rPr>
        <w:t>表X.1中给出了本部分与IEC 61558-1：2009中具有技术性差异的规范性引用文件对照情况。</w:t>
      </w:r>
    </w:p>
    <w:p w14:paraId="2D6CD98B" w14:textId="77777777" w:rsidR="00344C88" w:rsidRPr="006342BF" w:rsidRDefault="003123D0">
      <w:pPr>
        <w:pStyle w:val="af6"/>
        <w:numPr>
          <w:ilvl w:val="0"/>
          <w:numId w:val="0"/>
        </w:numPr>
        <w:spacing w:before="156" w:after="156"/>
      </w:pPr>
      <w:bookmarkStart w:id="1337" w:name="_Toc407001709"/>
      <w:r w:rsidRPr="006342BF">
        <w:rPr>
          <w:rFonts w:hint="eastAsia"/>
        </w:rPr>
        <w:t>表X.1  本部分与IEC 61558-1：2009中具有技术性差异的规范性引用文件对照情况</w:t>
      </w:r>
      <w:bookmarkEnd w:id="1337"/>
    </w:p>
    <w:tbl>
      <w:tblPr>
        <w:tblW w:w="9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28"/>
        <w:gridCol w:w="3465"/>
        <w:gridCol w:w="3701"/>
      </w:tblGrid>
      <w:tr w:rsidR="006342BF" w:rsidRPr="006342BF" w14:paraId="2D6CD98F" w14:textId="77777777" w:rsidTr="003123D0">
        <w:tc>
          <w:tcPr>
            <w:tcW w:w="2628" w:type="dxa"/>
            <w:tcBorders>
              <w:top w:val="single" w:sz="12" w:space="0" w:color="auto"/>
              <w:left w:val="single" w:sz="12" w:space="0" w:color="auto"/>
              <w:bottom w:val="single" w:sz="12" w:space="0" w:color="auto"/>
            </w:tcBorders>
            <w:shd w:val="clear" w:color="auto" w:fill="auto"/>
          </w:tcPr>
          <w:p w14:paraId="2D6CD98C" w14:textId="77777777" w:rsidR="00344C88" w:rsidRPr="006342BF" w:rsidRDefault="003123D0" w:rsidP="003123D0">
            <w:pPr>
              <w:pStyle w:val="afff"/>
              <w:spacing w:beforeLines="50" w:before="156" w:afterLines="50" w:after="156"/>
              <w:ind w:firstLineChars="0" w:firstLine="0"/>
              <w:jc w:val="center"/>
              <w:rPr>
                <w:sz w:val="18"/>
                <w:szCs w:val="18"/>
              </w:rPr>
            </w:pPr>
            <w:r w:rsidRPr="006342BF">
              <w:rPr>
                <w:rFonts w:hAnsi="宋体" w:hint="eastAsia"/>
                <w:sz w:val="18"/>
                <w:szCs w:val="18"/>
              </w:rPr>
              <w:t>本部分中的规范性引用文件</w:t>
            </w:r>
          </w:p>
        </w:tc>
        <w:tc>
          <w:tcPr>
            <w:tcW w:w="3465" w:type="dxa"/>
            <w:tcBorders>
              <w:top w:val="single" w:sz="12" w:space="0" w:color="auto"/>
              <w:bottom w:val="single" w:sz="12" w:space="0" w:color="auto"/>
            </w:tcBorders>
            <w:shd w:val="clear" w:color="auto" w:fill="auto"/>
          </w:tcPr>
          <w:p w14:paraId="2D6CD98D" w14:textId="77777777" w:rsidR="00344C88" w:rsidRPr="006342BF" w:rsidRDefault="003123D0" w:rsidP="003123D0">
            <w:pPr>
              <w:pStyle w:val="afff"/>
              <w:spacing w:beforeLines="50" w:before="156" w:afterLines="50" w:after="156"/>
              <w:ind w:firstLineChars="0" w:firstLine="0"/>
              <w:jc w:val="center"/>
              <w:rPr>
                <w:sz w:val="18"/>
                <w:szCs w:val="18"/>
              </w:rPr>
            </w:pPr>
            <w:r w:rsidRPr="006342BF">
              <w:rPr>
                <w:rFonts w:hAnsi="宋体" w:hint="eastAsia"/>
                <w:sz w:val="18"/>
                <w:szCs w:val="18"/>
              </w:rPr>
              <w:t>IEC 61558-1：2009中的规范性引用文件</w:t>
            </w:r>
          </w:p>
        </w:tc>
        <w:tc>
          <w:tcPr>
            <w:tcW w:w="3701" w:type="dxa"/>
            <w:tcBorders>
              <w:top w:val="single" w:sz="12" w:space="0" w:color="auto"/>
              <w:bottom w:val="single" w:sz="12" w:space="0" w:color="auto"/>
              <w:right w:val="single" w:sz="12" w:space="0" w:color="auto"/>
            </w:tcBorders>
            <w:shd w:val="clear" w:color="auto" w:fill="auto"/>
          </w:tcPr>
          <w:p w14:paraId="2D6CD98E" w14:textId="77777777" w:rsidR="00344C88" w:rsidRPr="006342BF" w:rsidRDefault="003123D0" w:rsidP="003123D0">
            <w:pPr>
              <w:pStyle w:val="afff"/>
              <w:spacing w:beforeLines="50" w:before="156" w:afterLines="50" w:after="156"/>
              <w:ind w:firstLineChars="0" w:firstLine="0"/>
              <w:jc w:val="center"/>
              <w:rPr>
                <w:sz w:val="18"/>
                <w:szCs w:val="18"/>
              </w:rPr>
            </w:pPr>
            <w:r w:rsidRPr="006342BF">
              <w:rPr>
                <w:rFonts w:hint="eastAsia"/>
                <w:sz w:val="18"/>
                <w:szCs w:val="18"/>
              </w:rPr>
              <w:t>差异情况</w:t>
            </w:r>
          </w:p>
        </w:tc>
      </w:tr>
      <w:tr w:rsidR="006342BF" w:rsidRPr="006342BF" w14:paraId="2D6CD993" w14:textId="77777777" w:rsidTr="003123D0">
        <w:tc>
          <w:tcPr>
            <w:tcW w:w="2628" w:type="dxa"/>
            <w:tcBorders>
              <w:top w:val="single" w:sz="12" w:space="0" w:color="auto"/>
              <w:left w:val="single" w:sz="12" w:space="0" w:color="auto"/>
            </w:tcBorders>
            <w:shd w:val="clear" w:color="auto" w:fill="auto"/>
          </w:tcPr>
          <w:p w14:paraId="2D6CD990" w14:textId="77777777" w:rsidR="00344C88" w:rsidRPr="006342BF" w:rsidRDefault="003123D0" w:rsidP="003123D0">
            <w:pPr>
              <w:pStyle w:val="afff"/>
              <w:spacing w:beforeLines="50" w:before="156"/>
              <w:ind w:firstLineChars="100" w:firstLine="180"/>
              <w:rPr>
                <w:sz w:val="18"/>
                <w:szCs w:val="18"/>
              </w:rPr>
            </w:pPr>
            <w:r w:rsidRPr="006342BF">
              <w:rPr>
                <w:rFonts w:hAnsi="宋体" w:hint="eastAsia"/>
                <w:sz w:val="18"/>
                <w:szCs w:val="18"/>
              </w:rPr>
              <w:t xml:space="preserve">GB 1002  </w:t>
            </w:r>
          </w:p>
        </w:tc>
        <w:tc>
          <w:tcPr>
            <w:tcW w:w="3465" w:type="dxa"/>
            <w:tcBorders>
              <w:top w:val="single" w:sz="12" w:space="0" w:color="auto"/>
            </w:tcBorders>
            <w:shd w:val="clear" w:color="auto" w:fill="auto"/>
          </w:tcPr>
          <w:p w14:paraId="2D6CD991" w14:textId="77777777" w:rsidR="00344C88" w:rsidRPr="006342BF" w:rsidRDefault="003123D0" w:rsidP="003123D0">
            <w:pPr>
              <w:pStyle w:val="afff"/>
              <w:spacing w:beforeLines="50" w:before="156"/>
              <w:ind w:firstLineChars="100" w:firstLine="180"/>
              <w:rPr>
                <w:sz w:val="18"/>
                <w:szCs w:val="18"/>
              </w:rPr>
            </w:pPr>
            <w:r w:rsidRPr="006342BF">
              <w:rPr>
                <w:rFonts w:hAnsi="宋体" w:hint="eastAsia"/>
                <w:sz w:val="18"/>
                <w:szCs w:val="18"/>
              </w:rPr>
              <w:t xml:space="preserve">IEC 60083  </w:t>
            </w:r>
          </w:p>
        </w:tc>
        <w:tc>
          <w:tcPr>
            <w:tcW w:w="3701" w:type="dxa"/>
            <w:tcBorders>
              <w:top w:val="single" w:sz="12" w:space="0" w:color="auto"/>
              <w:right w:val="single" w:sz="12" w:space="0" w:color="auto"/>
            </w:tcBorders>
            <w:shd w:val="clear" w:color="auto" w:fill="auto"/>
          </w:tcPr>
          <w:p w14:paraId="2D6CD992" w14:textId="77777777" w:rsidR="00344C88" w:rsidRPr="006342BF" w:rsidRDefault="003123D0" w:rsidP="003123D0">
            <w:pPr>
              <w:pStyle w:val="afff"/>
              <w:ind w:firstLine="360"/>
              <w:rPr>
                <w:sz w:val="18"/>
                <w:szCs w:val="18"/>
              </w:rPr>
            </w:pPr>
            <w:r w:rsidRPr="006342BF">
              <w:rPr>
                <w:rFonts w:hint="eastAsia"/>
                <w:sz w:val="18"/>
                <w:szCs w:val="18"/>
              </w:rPr>
              <w:t>两者间无一致性对应关系 （这两项标准间无技术性差异，IEC标准包括的范围更广）</w:t>
            </w:r>
          </w:p>
        </w:tc>
      </w:tr>
      <w:tr w:rsidR="006342BF" w:rsidRPr="006342BF" w14:paraId="2D6CD997" w14:textId="77777777" w:rsidTr="003123D0">
        <w:tc>
          <w:tcPr>
            <w:tcW w:w="2628" w:type="dxa"/>
            <w:tcBorders>
              <w:left w:val="single" w:sz="12" w:space="0" w:color="auto"/>
            </w:tcBorders>
            <w:shd w:val="clear" w:color="auto" w:fill="auto"/>
          </w:tcPr>
          <w:p w14:paraId="2D6CD994" w14:textId="77777777" w:rsidR="00344C88" w:rsidRPr="006342BF" w:rsidRDefault="003123D0" w:rsidP="003123D0">
            <w:pPr>
              <w:pStyle w:val="afff"/>
              <w:ind w:firstLineChars="100" w:firstLine="180"/>
              <w:rPr>
                <w:sz w:val="18"/>
                <w:szCs w:val="18"/>
              </w:rPr>
            </w:pPr>
            <w:r w:rsidRPr="006342BF">
              <w:rPr>
                <w:rFonts w:hAnsi="宋体" w:hint="eastAsia"/>
                <w:sz w:val="18"/>
                <w:szCs w:val="18"/>
              </w:rPr>
              <w:t>GB 2099.1—2008</w:t>
            </w:r>
          </w:p>
        </w:tc>
        <w:tc>
          <w:tcPr>
            <w:tcW w:w="3465" w:type="dxa"/>
            <w:shd w:val="clear" w:color="auto" w:fill="auto"/>
          </w:tcPr>
          <w:p w14:paraId="2D6CD995" w14:textId="77777777" w:rsidR="00344C88" w:rsidRPr="006342BF" w:rsidRDefault="003123D0" w:rsidP="003123D0">
            <w:pPr>
              <w:pStyle w:val="afff"/>
              <w:ind w:firstLineChars="100" w:firstLine="180"/>
              <w:rPr>
                <w:sz w:val="18"/>
                <w:szCs w:val="18"/>
              </w:rPr>
            </w:pPr>
            <w:r w:rsidRPr="006342BF">
              <w:rPr>
                <w:rFonts w:hAnsi="宋体" w:hint="eastAsia"/>
                <w:sz w:val="18"/>
                <w:szCs w:val="18"/>
              </w:rPr>
              <w:t xml:space="preserve">IEC 60884-1:2002  </w:t>
            </w:r>
          </w:p>
        </w:tc>
        <w:tc>
          <w:tcPr>
            <w:tcW w:w="3701" w:type="dxa"/>
            <w:tcBorders>
              <w:right w:val="single" w:sz="12" w:space="0" w:color="auto"/>
            </w:tcBorders>
            <w:shd w:val="clear" w:color="auto" w:fill="auto"/>
          </w:tcPr>
          <w:p w14:paraId="2D6CD996"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60884-1:2006新版本</w:t>
            </w:r>
          </w:p>
        </w:tc>
      </w:tr>
      <w:tr w:rsidR="006342BF" w:rsidRPr="006342BF" w14:paraId="2D6CD99B" w14:textId="77777777" w:rsidTr="003123D0">
        <w:tc>
          <w:tcPr>
            <w:tcW w:w="2628" w:type="dxa"/>
            <w:tcBorders>
              <w:left w:val="single" w:sz="12" w:space="0" w:color="auto"/>
            </w:tcBorders>
            <w:shd w:val="clear" w:color="auto" w:fill="auto"/>
          </w:tcPr>
          <w:p w14:paraId="2D6CD998" w14:textId="77777777" w:rsidR="00344C88" w:rsidRPr="006342BF" w:rsidRDefault="003123D0" w:rsidP="003123D0">
            <w:pPr>
              <w:pStyle w:val="afff"/>
              <w:ind w:firstLineChars="100" w:firstLine="180"/>
              <w:rPr>
                <w:sz w:val="18"/>
                <w:szCs w:val="18"/>
              </w:rPr>
            </w:pPr>
            <w:r w:rsidRPr="006342BF">
              <w:rPr>
                <w:rFonts w:hAnsi="宋体"/>
                <w:sz w:val="18"/>
                <w:szCs w:val="18"/>
              </w:rPr>
              <w:t>GB/T 2423.</w:t>
            </w:r>
            <w:r w:rsidRPr="006342BF">
              <w:rPr>
                <w:rFonts w:hAnsi="宋体" w:hint="eastAsia"/>
                <w:sz w:val="18"/>
                <w:szCs w:val="18"/>
              </w:rPr>
              <w:t>2</w:t>
            </w:r>
            <w:r w:rsidRPr="006342BF">
              <w:rPr>
                <w:rFonts w:hAnsi="宋体"/>
                <w:sz w:val="18"/>
                <w:szCs w:val="18"/>
              </w:rPr>
              <w:t>—</w:t>
            </w:r>
            <w:r w:rsidRPr="006342BF">
              <w:rPr>
                <w:rFonts w:hAnsi="宋体" w:hint="eastAsia"/>
                <w:sz w:val="18"/>
                <w:szCs w:val="18"/>
              </w:rPr>
              <w:t>2008</w:t>
            </w:r>
          </w:p>
        </w:tc>
        <w:tc>
          <w:tcPr>
            <w:tcW w:w="3465" w:type="dxa"/>
            <w:shd w:val="clear" w:color="auto" w:fill="auto"/>
          </w:tcPr>
          <w:p w14:paraId="2D6CD999" w14:textId="77777777" w:rsidR="00344C88" w:rsidRPr="006342BF" w:rsidRDefault="003123D0" w:rsidP="003123D0">
            <w:pPr>
              <w:pStyle w:val="afff"/>
              <w:ind w:firstLineChars="100" w:firstLine="180"/>
              <w:rPr>
                <w:sz w:val="18"/>
                <w:szCs w:val="18"/>
              </w:rPr>
            </w:pPr>
            <w:r w:rsidRPr="006342BF">
              <w:rPr>
                <w:rFonts w:hAnsi="宋体"/>
                <w:sz w:val="18"/>
                <w:szCs w:val="18"/>
              </w:rPr>
              <w:t>IEC 60068-2-</w:t>
            </w:r>
            <w:r w:rsidRPr="006342BF">
              <w:rPr>
                <w:rFonts w:hAnsi="宋体" w:hint="eastAsia"/>
                <w:sz w:val="18"/>
                <w:szCs w:val="18"/>
              </w:rPr>
              <w:t>2</w:t>
            </w:r>
            <w:r w:rsidRPr="006342BF">
              <w:rPr>
                <w:rFonts w:hAnsi="宋体"/>
                <w:sz w:val="18"/>
                <w:szCs w:val="18"/>
              </w:rPr>
              <w:t>:</w:t>
            </w:r>
            <w:r w:rsidRPr="006342BF">
              <w:rPr>
                <w:rFonts w:hAnsi="宋体" w:hint="eastAsia"/>
                <w:sz w:val="18"/>
                <w:szCs w:val="18"/>
              </w:rPr>
              <w:t xml:space="preserve">1974  </w:t>
            </w:r>
          </w:p>
        </w:tc>
        <w:tc>
          <w:tcPr>
            <w:tcW w:w="3701" w:type="dxa"/>
            <w:tcBorders>
              <w:right w:val="single" w:sz="12" w:space="0" w:color="auto"/>
            </w:tcBorders>
            <w:shd w:val="clear" w:color="auto" w:fill="auto"/>
          </w:tcPr>
          <w:p w14:paraId="2D6CD99A"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sz w:val="18"/>
                <w:szCs w:val="18"/>
              </w:rPr>
              <w:t>IEC 60068-2-</w:t>
            </w:r>
            <w:r w:rsidRPr="006342BF">
              <w:rPr>
                <w:rFonts w:hAnsi="宋体" w:hint="eastAsia"/>
                <w:sz w:val="18"/>
                <w:szCs w:val="18"/>
              </w:rPr>
              <w:t>2:2007新版本</w:t>
            </w:r>
          </w:p>
        </w:tc>
      </w:tr>
      <w:tr w:rsidR="006342BF" w:rsidRPr="006342BF" w14:paraId="2D6CD99F" w14:textId="77777777" w:rsidTr="003123D0">
        <w:tc>
          <w:tcPr>
            <w:tcW w:w="2628" w:type="dxa"/>
            <w:tcBorders>
              <w:left w:val="single" w:sz="12" w:space="0" w:color="auto"/>
            </w:tcBorders>
            <w:shd w:val="clear" w:color="auto" w:fill="auto"/>
          </w:tcPr>
          <w:p w14:paraId="2D6CD99C" w14:textId="77777777" w:rsidR="00344C88" w:rsidRPr="006342BF" w:rsidRDefault="003123D0" w:rsidP="003123D0">
            <w:pPr>
              <w:pStyle w:val="afff"/>
              <w:ind w:firstLineChars="100" w:firstLine="180"/>
              <w:rPr>
                <w:sz w:val="18"/>
                <w:szCs w:val="18"/>
              </w:rPr>
            </w:pPr>
            <w:r w:rsidRPr="006342BF">
              <w:rPr>
                <w:rFonts w:hAnsi="宋体" w:hint="eastAsia"/>
                <w:sz w:val="18"/>
                <w:szCs w:val="18"/>
              </w:rPr>
              <w:t>GB/T 4074.5—2008</w:t>
            </w:r>
          </w:p>
        </w:tc>
        <w:tc>
          <w:tcPr>
            <w:tcW w:w="3465" w:type="dxa"/>
            <w:shd w:val="clear" w:color="auto" w:fill="auto"/>
          </w:tcPr>
          <w:p w14:paraId="2D6CD99D" w14:textId="77777777" w:rsidR="00344C88" w:rsidRPr="006342BF" w:rsidRDefault="003123D0" w:rsidP="003123D0">
            <w:pPr>
              <w:pStyle w:val="afff"/>
              <w:ind w:firstLineChars="100" w:firstLine="180"/>
              <w:rPr>
                <w:sz w:val="18"/>
                <w:szCs w:val="18"/>
              </w:rPr>
            </w:pPr>
            <w:r w:rsidRPr="006342BF">
              <w:rPr>
                <w:rFonts w:hAnsi="宋体" w:hint="eastAsia"/>
                <w:sz w:val="18"/>
                <w:szCs w:val="18"/>
              </w:rPr>
              <w:t xml:space="preserve">IEC 60851-5:1996 </w:t>
            </w:r>
          </w:p>
        </w:tc>
        <w:tc>
          <w:tcPr>
            <w:tcW w:w="3701" w:type="dxa"/>
            <w:tcBorders>
              <w:right w:val="single" w:sz="12" w:space="0" w:color="auto"/>
            </w:tcBorders>
            <w:shd w:val="clear" w:color="auto" w:fill="auto"/>
          </w:tcPr>
          <w:p w14:paraId="2D6CD99E"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60851-5:2004新版本</w:t>
            </w:r>
          </w:p>
        </w:tc>
      </w:tr>
      <w:tr w:rsidR="006342BF" w:rsidRPr="006342BF" w14:paraId="2D6CD9A3" w14:textId="77777777" w:rsidTr="003123D0">
        <w:tc>
          <w:tcPr>
            <w:tcW w:w="2628" w:type="dxa"/>
            <w:tcBorders>
              <w:left w:val="single" w:sz="12" w:space="0" w:color="auto"/>
            </w:tcBorders>
            <w:shd w:val="clear" w:color="auto" w:fill="auto"/>
          </w:tcPr>
          <w:p w14:paraId="2D6CD9A0" w14:textId="77777777" w:rsidR="00344C88" w:rsidRPr="006342BF" w:rsidRDefault="003123D0" w:rsidP="003123D0">
            <w:pPr>
              <w:pStyle w:val="afff"/>
              <w:ind w:firstLineChars="100" w:firstLine="180"/>
              <w:rPr>
                <w:sz w:val="18"/>
                <w:szCs w:val="18"/>
              </w:rPr>
            </w:pPr>
            <w:r w:rsidRPr="006342BF">
              <w:rPr>
                <w:rFonts w:hAnsi="宋体" w:hint="eastAsia"/>
                <w:sz w:val="18"/>
                <w:szCs w:val="18"/>
              </w:rPr>
              <w:t>GB/T 4207—2012</w:t>
            </w:r>
          </w:p>
        </w:tc>
        <w:tc>
          <w:tcPr>
            <w:tcW w:w="3465" w:type="dxa"/>
            <w:shd w:val="clear" w:color="auto" w:fill="auto"/>
          </w:tcPr>
          <w:p w14:paraId="2D6CD9A1" w14:textId="77777777" w:rsidR="00344C88" w:rsidRPr="006342BF" w:rsidRDefault="003123D0" w:rsidP="003123D0">
            <w:pPr>
              <w:pStyle w:val="afff"/>
              <w:ind w:firstLineChars="100" w:firstLine="180"/>
              <w:rPr>
                <w:sz w:val="18"/>
                <w:szCs w:val="18"/>
              </w:rPr>
            </w:pPr>
            <w:r w:rsidRPr="006342BF">
              <w:rPr>
                <w:rFonts w:hAnsi="宋体" w:hint="eastAsia"/>
                <w:sz w:val="18"/>
                <w:szCs w:val="18"/>
              </w:rPr>
              <w:t xml:space="preserve">IEC 60112:2003 </w:t>
            </w:r>
          </w:p>
        </w:tc>
        <w:tc>
          <w:tcPr>
            <w:tcW w:w="3701" w:type="dxa"/>
            <w:tcBorders>
              <w:right w:val="single" w:sz="12" w:space="0" w:color="auto"/>
            </w:tcBorders>
            <w:shd w:val="clear" w:color="auto" w:fill="auto"/>
          </w:tcPr>
          <w:p w14:paraId="2D6CD9A2"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60112:2009新版本</w:t>
            </w:r>
          </w:p>
        </w:tc>
      </w:tr>
      <w:tr w:rsidR="006342BF" w:rsidRPr="006342BF" w14:paraId="2D6CD9A7" w14:textId="77777777" w:rsidTr="003123D0">
        <w:tc>
          <w:tcPr>
            <w:tcW w:w="2628" w:type="dxa"/>
            <w:tcBorders>
              <w:left w:val="single" w:sz="12" w:space="0" w:color="auto"/>
            </w:tcBorders>
            <w:shd w:val="clear" w:color="auto" w:fill="auto"/>
            <w:vAlign w:val="center"/>
          </w:tcPr>
          <w:p w14:paraId="2D6CD9A4" w14:textId="77777777" w:rsidR="00344C88" w:rsidRPr="006342BF" w:rsidRDefault="003123D0" w:rsidP="003123D0">
            <w:pPr>
              <w:spacing w:line="120" w:lineRule="atLeast"/>
              <w:ind w:firstLineChars="100" w:firstLine="180"/>
              <w:rPr>
                <w:rFonts w:hAnsi="宋体"/>
                <w:sz w:val="18"/>
                <w:szCs w:val="18"/>
              </w:rPr>
            </w:pPr>
            <w:r w:rsidRPr="006342BF">
              <w:rPr>
                <w:rFonts w:hAnsi="宋体" w:hint="eastAsia"/>
                <w:sz w:val="18"/>
                <w:szCs w:val="18"/>
              </w:rPr>
              <w:t>GB 4208</w:t>
            </w:r>
            <w:r w:rsidRPr="006342BF">
              <w:rPr>
                <w:rFonts w:hAnsi="宋体" w:hint="eastAsia"/>
                <w:sz w:val="18"/>
                <w:szCs w:val="18"/>
              </w:rPr>
              <w:t>—</w:t>
            </w:r>
            <w:r w:rsidRPr="006342BF">
              <w:rPr>
                <w:rFonts w:hAnsi="宋体" w:hint="eastAsia"/>
                <w:sz w:val="18"/>
                <w:szCs w:val="18"/>
              </w:rPr>
              <w:t>2008</w:t>
            </w:r>
          </w:p>
        </w:tc>
        <w:tc>
          <w:tcPr>
            <w:tcW w:w="3465" w:type="dxa"/>
            <w:shd w:val="clear" w:color="auto" w:fill="auto"/>
          </w:tcPr>
          <w:p w14:paraId="2D6CD9A5" w14:textId="77777777" w:rsidR="00344C88" w:rsidRPr="006342BF" w:rsidRDefault="003123D0" w:rsidP="003123D0">
            <w:pPr>
              <w:pStyle w:val="afff"/>
              <w:ind w:firstLineChars="100" w:firstLine="180"/>
              <w:rPr>
                <w:sz w:val="18"/>
                <w:szCs w:val="18"/>
              </w:rPr>
            </w:pPr>
            <w:r w:rsidRPr="006342BF">
              <w:rPr>
                <w:rFonts w:hAnsi="宋体" w:hint="eastAsia"/>
                <w:sz w:val="18"/>
                <w:szCs w:val="18"/>
              </w:rPr>
              <w:t>IEC 60529:1989</w:t>
            </w:r>
          </w:p>
        </w:tc>
        <w:tc>
          <w:tcPr>
            <w:tcW w:w="3701" w:type="dxa"/>
            <w:tcBorders>
              <w:right w:val="single" w:sz="12" w:space="0" w:color="auto"/>
            </w:tcBorders>
            <w:shd w:val="clear" w:color="auto" w:fill="auto"/>
          </w:tcPr>
          <w:p w14:paraId="2D6CD9A6"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60529:2001新版本</w:t>
            </w:r>
          </w:p>
        </w:tc>
      </w:tr>
      <w:tr w:rsidR="006342BF" w:rsidRPr="006342BF" w14:paraId="2D6CD9AB" w14:textId="77777777" w:rsidTr="003123D0">
        <w:tc>
          <w:tcPr>
            <w:tcW w:w="2628" w:type="dxa"/>
            <w:tcBorders>
              <w:left w:val="single" w:sz="12" w:space="0" w:color="auto"/>
            </w:tcBorders>
            <w:shd w:val="clear" w:color="auto" w:fill="auto"/>
          </w:tcPr>
          <w:p w14:paraId="2D6CD9A8" w14:textId="77777777" w:rsidR="00344C88" w:rsidRPr="006342BF" w:rsidRDefault="003123D0" w:rsidP="003123D0">
            <w:pPr>
              <w:pStyle w:val="afff"/>
              <w:ind w:firstLineChars="100" w:firstLine="180"/>
              <w:rPr>
                <w:sz w:val="18"/>
                <w:szCs w:val="18"/>
              </w:rPr>
            </w:pPr>
            <w:r w:rsidRPr="006342BF">
              <w:rPr>
                <w:rFonts w:hAnsi="宋体" w:hint="eastAsia"/>
                <w:sz w:val="18"/>
                <w:szCs w:val="18"/>
              </w:rPr>
              <w:t>GB/T 5465.2—</w:t>
            </w:r>
            <w:r w:rsidRPr="006342BF">
              <w:rPr>
                <w:rFonts w:hAnsi="宋体"/>
                <w:sz w:val="18"/>
                <w:szCs w:val="18"/>
              </w:rPr>
              <w:t>200</w:t>
            </w:r>
            <w:r w:rsidRPr="006342BF">
              <w:rPr>
                <w:rFonts w:hAnsi="宋体" w:hint="eastAsia"/>
                <w:sz w:val="18"/>
                <w:szCs w:val="18"/>
              </w:rPr>
              <w:t>8</w:t>
            </w:r>
          </w:p>
        </w:tc>
        <w:tc>
          <w:tcPr>
            <w:tcW w:w="3465" w:type="dxa"/>
            <w:shd w:val="clear" w:color="auto" w:fill="auto"/>
          </w:tcPr>
          <w:p w14:paraId="2D6CD9A9" w14:textId="77777777" w:rsidR="00344C88" w:rsidRPr="006342BF" w:rsidRDefault="003123D0" w:rsidP="003123D0">
            <w:pPr>
              <w:pStyle w:val="afff"/>
              <w:ind w:firstLineChars="100" w:firstLine="180"/>
              <w:rPr>
                <w:sz w:val="18"/>
                <w:szCs w:val="18"/>
              </w:rPr>
            </w:pPr>
            <w:r w:rsidRPr="006342BF">
              <w:rPr>
                <w:rFonts w:hAnsi="宋体" w:hint="eastAsia"/>
                <w:sz w:val="18"/>
                <w:szCs w:val="18"/>
              </w:rPr>
              <w:t>IEC 60417-DB:2002</w:t>
            </w:r>
          </w:p>
        </w:tc>
        <w:tc>
          <w:tcPr>
            <w:tcW w:w="3701" w:type="dxa"/>
            <w:tcBorders>
              <w:right w:val="single" w:sz="12" w:space="0" w:color="auto"/>
            </w:tcBorders>
            <w:shd w:val="clear" w:color="auto" w:fill="auto"/>
          </w:tcPr>
          <w:p w14:paraId="2D6CD9AA"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60417-DB:2007新版本</w:t>
            </w:r>
          </w:p>
        </w:tc>
      </w:tr>
      <w:tr w:rsidR="006342BF" w:rsidRPr="006342BF" w14:paraId="2D6CD9AF" w14:textId="77777777" w:rsidTr="003123D0">
        <w:tc>
          <w:tcPr>
            <w:tcW w:w="2628" w:type="dxa"/>
            <w:tcBorders>
              <w:left w:val="single" w:sz="12" w:space="0" w:color="auto"/>
            </w:tcBorders>
            <w:shd w:val="clear" w:color="auto" w:fill="auto"/>
          </w:tcPr>
          <w:p w14:paraId="2D6CD9AC" w14:textId="77777777" w:rsidR="00344C88" w:rsidRPr="006342BF" w:rsidRDefault="003123D0" w:rsidP="003123D0">
            <w:pPr>
              <w:pStyle w:val="afff"/>
              <w:ind w:firstLineChars="100" w:firstLine="180"/>
              <w:rPr>
                <w:sz w:val="18"/>
                <w:szCs w:val="18"/>
              </w:rPr>
            </w:pPr>
            <w:r w:rsidRPr="006342BF">
              <w:rPr>
                <w:rFonts w:hAnsi="宋体" w:hint="eastAsia"/>
                <w:sz w:val="18"/>
                <w:szCs w:val="18"/>
              </w:rPr>
              <w:t>GB 8898—2011</w:t>
            </w:r>
          </w:p>
        </w:tc>
        <w:tc>
          <w:tcPr>
            <w:tcW w:w="3465" w:type="dxa"/>
            <w:shd w:val="clear" w:color="auto" w:fill="auto"/>
          </w:tcPr>
          <w:p w14:paraId="2D6CD9AD" w14:textId="77777777" w:rsidR="00344C88" w:rsidRPr="006342BF" w:rsidRDefault="003123D0" w:rsidP="003123D0">
            <w:pPr>
              <w:pStyle w:val="afff"/>
              <w:ind w:firstLineChars="100" w:firstLine="180"/>
              <w:rPr>
                <w:sz w:val="18"/>
                <w:szCs w:val="18"/>
              </w:rPr>
            </w:pPr>
            <w:r w:rsidRPr="006342BF">
              <w:rPr>
                <w:rFonts w:hAnsi="宋体"/>
                <w:sz w:val="18"/>
                <w:szCs w:val="18"/>
              </w:rPr>
              <w:t>IEC 60065:200</w:t>
            </w:r>
            <w:r w:rsidRPr="006342BF">
              <w:rPr>
                <w:rFonts w:hAnsi="宋体" w:hint="eastAsia"/>
                <w:sz w:val="18"/>
                <w:szCs w:val="18"/>
              </w:rPr>
              <w:t>1</w:t>
            </w:r>
          </w:p>
        </w:tc>
        <w:tc>
          <w:tcPr>
            <w:tcW w:w="3701" w:type="dxa"/>
            <w:tcBorders>
              <w:right w:val="single" w:sz="12" w:space="0" w:color="auto"/>
            </w:tcBorders>
            <w:shd w:val="clear" w:color="auto" w:fill="auto"/>
          </w:tcPr>
          <w:p w14:paraId="2D6CD9AE"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sz w:val="18"/>
                <w:szCs w:val="18"/>
              </w:rPr>
              <w:t>IEC 60065</w:t>
            </w:r>
            <w:r w:rsidRPr="006342BF">
              <w:rPr>
                <w:rFonts w:hAnsi="宋体" w:hint="eastAsia"/>
                <w:sz w:val="18"/>
                <w:szCs w:val="18"/>
              </w:rPr>
              <w:t>:</w:t>
            </w:r>
            <w:r w:rsidRPr="006342BF">
              <w:rPr>
                <w:rFonts w:hAnsi="宋体"/>
                <w:sz w:val="18"/>
                <w:szCs w:val="18"/>
              </w:rPr>
              <w:t>2005</w:t>
            </w:r>
            <w:r w:rsidRPr="006342BF">
              <w:rPr>
                <w:rFonts w:hAnsi="宋体" w:hint="eastAsia"/>
                <w:sz w:val="18"/>
                <w:szCs w:val="18"/>
              </w:rPr>
              <w:t>新版本</w:t>
            </w:r>
          </w:p>
        </w:tc>
      </w:tr>
      <w:tr w:rsidR="006342BF" w:rsidRPr="006342BF" w14:paraId="2D6CD9B4" w14:textId="77777777" w:rsidTr="003123D0">
        <w:tc>
          <w:tcPr>
            <w:tcW w:w="2628" w:type="dxa"/>
            <w:tcBorders>
              <w:left w:val="single" w:sz="12" w:space="0" w:color="auto"/>
            </w:tcBorders>
            <w:shd w:val="clear" w:color="auto" w:fill="auto"/>
          </w:tcPr>
          <w:p w14:paraId="2D6CD9B0" w14:textId="77777777" w:rsidR="00344C88" w:rsidRPr="006342BF" w:rsidRDefault="003123D0" w:rsidP="003123D0">
            <w:pPr>
              <w:pStyle w:val="afff"/>
              <w:ind w:firstLineChars="100" w:firstLine="180"/>
              <w:rPr>
                <w:sz w:val="18"/>
                <w:szCs w:val="18"/>
              </w:rPr>
            </w:pPr>
            <w:r w:rsidRPr="006342BF">
              <w:rPr>
                <w:rFonts w:hint="eastAsia"/>
                <w:sz w:val="18"/>
                <w:szCs w:val="18"/>
              </w:rPr>
              <w:t>GB 9364（所有部分）</w:t>
            </w:r>
          </w:p>
          <w:p w14:paraId="2D6CD9B1" w14:textId="77777777" w:rsidR="00344C88" w:rsidRPr="006342BF" w:rsidRDefault="003123D0" w:rsidP="003123D0">
            <w:pPr>
              <w:pStyle w:val="afff"/>
              <w:ind w:firstLineChars="100" w:firstLine="180"/>
              <w:rPr>
                <w:sz w:val="18"/>
                <w:szCs w:val="18"/>
              </w:rPr>
            </w:pPr>
            <w:r w:rsidRPr="006342BF">
              <w:rPr>
                <w:rFonts w:hint="eastAsia"/>
                <w:sz w:val="18"/>
                <w:szCs w:val="18"/>
              </w:rPr>
              <w:t>GB 9364.3</w:t>
            </w:r>
          </w:p>
        </w:tc>
        <w:tc>
          <w:tcPr>
            <w:tcW w:w="3465" w:type="dxa"/>
            <w:shd w:val="clear" w:color="auto" w:fill="auto"/>
          </w:tcPr>
          <w:p w14:paraId="2D6CD9B2" w14:textId="77777777" w:rsidR="00344C88" w:rsidRPr="006342BF" w:rsidRDefault="003123D0" w:rsidP="003123D0">
            <w:pPr>
              <w:pStyle w:val="afff"/>
              <w:spacing w:beforeLines="50" w:before="156"/>
              <w:ind w:firstLineChars="100" w:firstLine="180"/>
              <w:rPr>
                <w:sz w:val="18"/>
                <w:szCs w:val="18"/>
              </w:rPr>
            </w:pPr>
            <w:r w:rsidRPr="006342BF">
              <w:rPr>
                <w:rFonts w:hAnsi="宋体" w:hint="eastAsia"/>
                <w:sz w:val="18"/>
                <w:szCs w:val="18"/>
              </w:rPr>
              <w:t>IEC 60127-3</w:t>
            </w:r>
          </w:p>
        </w:tc>
        <w:tc>
          <w:tcPr>
            <w:tcW w:w="3701" w:type="dxa"/>
            <w:tcBorders>
              <w:right w:val="single" w:sz="12" w:space="0" w:color="auto"/>
            </w:tcBorders>
            <w:shd w:val="clear" w:color="auto" w:fill="auto"/>
          </w:tcPr>
          <w:p w14:paraId="2D6CD9B3" w14:textId="77777777" w:rsidR="00344C88" w:rsidRPr="006342BF" w:rsidRDefault="003123D0" w:rsidP="003123D0">
            <w:pPr>
              <w:pStyle w:val="afff"/>
              <w:spacing w:beforeLines="50" w:before="156"/>
              <w:ind w:firstLine="360"/>
              <w:rPr>
                <w:sz w:val="18"/>
                <w:szCs w:val="18"/>
              </w:rPr>
            </w:pPr>
            <w:r w:rsidRPr="006342BF">
              <w:rPr>
                <w:rFonts w:hint="eastAsia"/>
                <w:sz w:val="18"/>
                <w:szCs w:val="18"/>
              </w:rPr>
              <w:t>增加对</w:t>
            </w:r>
            <w:r w:rsidRPr="006342BF">
              <w:rPr>
                <w:rFonts w:hAnsi="宋体" w:hint="eastAsia"/>
                <w:sz w:val="18"/>
                <w:szCs w:val="18"/>
              </w:rPr>
              <w:t>GB 9364（所有部分）的引用</w:t>
            </w:r>
          </w:p>
        </w:tc>
      </w:tr>
      <w:tr w:rsidR="006342BF" w:rsidRPr="006342BF" w14:paraId="2D6CD9B8" w14:textId="77777777" w:rsidTr="003123D0">
        <w:tc>
          <w:tcPr>
            <w:tcW w:w="2628" w:type="dxa"/>
            <w:tcBorders>
              <w:left w:val="single" w:sz="12" w:space="0" w:color="auto"/>
            </w:tcBorders>
            <w:shd w:val="clear" w:color="auto" w:fill="auto"/>
          </w:tcPr>
          <w:p w14:paraId="2D6CD9B5" w14:textId="77777777" w:rsidR="00344C88" w:rsidRPr="006342BF" w:rsidRDefault="003123D0" w:rsidP="003123D0">
            <w:pPr>
              <w:pStyle w:val="afff"/>
              <w:ind w:firstLineChars="100" w:firstLine="180"/>
              <w:rPr>
                <w:sz w:val="18"/>
                <w:szCs w:val="18"/>
              </w:rPr>
            </w:pPr>
            <w:r w:rsidRPr="006342BF">
              <w:rPr>
                <w:rFonts w:hAnsi="宋体"/>
                <w:sz w:val="18"/>
                <w:szCs w:val="18"/>
              </w:rPr>
              <w:t>GB/T 11021</w:t>
            </w:r>
            <w:r w:rsidRPr="006342BF">
              <w:rPr>
                <w:rFonts w:hAnsi="宋体" w:hint="eastAsia"/>
                <w:sz w:val="18"/>
                <w:szCs w:val="18"/>
              </w:rPr>
              <w:t>—</w:t>
            </w:r>
            <w:r w:rsidRPr="006342BF">
              <w:rPr>
                <w:rFonts w:hAnsi="宋体"/>
                <w:sz w:val="18"/>
                <w:szCs w:val="18"/>
              </w:rPr>
              <w:t>20</w:t>
            </w:r>
            <w:r w:rsidRPr="006342BF">
              <w:rPr>
                <w:rFonts w:hAnsi="宋体" w:hint="eastAsia"/>
                <w:sz w:val="18"/>
                <w:szCs w:val="18"/>
              </w:rPr>
              <w:t>14</w:t>
            </w:r>
          </w:p>
        </w:tc>
        <w:tc>
          <w:tcPr>
            <w:tcW w:w="3465" w:type="dxa"/>
            <w:shd w:val="clear" w:color="auto" w:fill="auto"/>
          </w:tcPr>
          <w:p w14:paraId="2D6CD9B6" w14:textId="77777777" w:rsidR="00344C88" w:rsidRPr="006342BF" w:rsidRDefault="003123D0" w:rsidP="003123D0">
            <w:pPr>
              <w:pStyle w:val="afff"/>
              <w:ind w:firstLineChars="100" w:firstLine="180"/>
              <w:rPr>
                <w:sz w:val="18"/>
                <w:szCs w:val="18"/>
              </w:rPr>
            </w:pPr>
            <w:r w:rsidRPr="006342BF">
              <w:rPr>
                <w:rFonts w:hAnsi="宋体" w:hint="eastAsia"/>
                <w:sz w:val="18"/>
                <w:szCs w:val="18"/>
              </w:rPr>
              <w:t>IEC 60085:1984</w:t>
            </w:r>
          </w:p>
        </w:tc>
        <w:tc>
          <w:tcPr>
            <w:tcW w:w="3701" w:type="dxa"/>
            <w:tcBorders>
              <w:right w:val="single" w:sz="12" w:space="0" w:color="auto"/>
            </w:tcBorders>
            <w:shd w:val="clear" w:color="auto" w:fill="auto"/>
          </w:tcPr>
          <w:p w14:paraId="2D6CD9B7"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60085:2007新版本</w:t>
            </w:r>
          </w:p>
        </w:tc>
      </w:tr>
      <w:tr w:rsidR="006342BF" w:rsidRPr="006342BF" w14:paraId="2D6CD9BC" w14:textId="77777777" w:rsidTr="003123D0">
        <w:tc>
          <w:tcPr>
            <w:tcW w:w="2628" w:type="dxa"/>
            <w:tcBorders>
              <w:left w:val="single" w:sz="12" w:space="0" w:color="auto"/>
            </w:tcBorders>
            <w:shd w:val="clear" w:color="auto" w:fill="auto"/>
          </w:tcPr>
          <w:p w14:paraId="2D6CD9B9" w14:textId="77777777" w:rsidR="00344C88" w:rsidRPr="006342BF" w:rsidRDefault="003123D0" w:rsidP="003123D0">
            <w:pPr>
              <w:pStyle w:val="afff"/>
              <w:ind w:firstLineChars="100" w:firstLine="180"/>
              <w:rPr>
                <w:sz w:val="18"/>
                <w:szCs w:val="18"/>
              </w:rPr>
            </w:pPr>
            <w:r w:rsidRPr="006342BF">
              <w:rPr>
                <w:rFonts w:hAnsi="宋体"/>
                <w:sz w:val="18"/>
                <w:szCs w:val="18"/>
              </w:rPr>
              <w:t>GB/T 12113</w:t>
            </w:r>
            <w:r w:rsidRPr="006342BF">
              <w:rPr>
                <w:rFonts w:hAnsi="宋体" w:hint="eastAsia"/>
                <w:sz w:val="18"/>
                <w:szCs w:val="18"/>
              </w:rPr>
              <w:t>—</w:t>
            </w:r>
            <w:r w:rsidRPr="006342BF">
              <w:rPr>
                <w:rFonts w:hAnsi="宋体"/>
                <w:sz w:val="18"/>
                <w:szCs w:val="18"/>
              </w:rPr>
              <w:t>2003</w:t>
            </w:r>
          </w:p>
        </w:tc>
        <w:tc>
          <w:tcPr>
            <w:tcW w:w="3465" w:type="dxa"/>
            <w:shd w:val="clear" w:color="auto" w:fill="auto"/>
          </w:tcPr>
          <w:p w14:paraId="2D6CD9BA" w14:textId="77777777" w:rsidR="00344C88" w:rsidRPr="006342BF" w:rsidRDefault="003123D0" w:rsidP="003123D0">
            <w:pPr>
              <w:pStyle w:val="afff"/>
              <w:ind w:firstLineChars="100" w:firstLine="180"/>
              <w:rPr>
                <w:sz w:val="18"/>
                <w:szCs w:val="18"/>
              </w:rPr>
            </w:pPr>
            <w:r w:rsidRPr="006342BF">
              <w:rPr>
                <w:rFonts w:hAnsi="宋体" w:hint="eastAsia"/>
                <w:sz w:val="18"/>
                <w:szCs w:val="18"/>
              </w:rPr>
              <w:t>IEC 60990:1990</w:t>
            </w:r>
          </w:p>
        </w:tc>
        <w:tc>
          <w:tcPr>
            <w:tcW w:w="3701" w:type="dxa"/>
            <w:tcBorders>
              <w:right w:val="single" w:sz="12" w:space="0" w:color="auto"/>
            </w:tcBorders>
            <w:shd w:val="clear" w:color="auto" w:fill="auto"/>
          </w:tcPr>
          <w:p w14:paraId="2D6CD9BB"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60990:1999新版本</w:t>
            </w:r>
          </w:p>
        </w:tc>
      </w:tr>
      <w:tr w:rsidR="006342BF" w:rsidRPr="006342BF" w14:paraId="2D6CD9C0" w14:textId="77777777" w:rsidTr="003123D0">
        <w:tc>
          <w:tcPr>
            <w:tcW w:w="2628" w:type="dxa"/>
            <w:tcBorders>
              <w:left w:val="single" w:sz="12" w:space="0" w:color="auto"/>
            </w:tcBorders>
            <w:shd w:val="clear" w:color="auto" w:fill="auto"/>
          </w:tcPr>
          <w:p w14:paraId="2D6CD9BD" w14:textId="77777777" w:rsidR="00344C88" w:rsidRPr="006342BF" w:rsidRDefault="003123D0" w:rsidP="003123D0">
            <w:pPr>
              <w:pStyle w:val="afff"/>
              <w:ind w:firstLineChars="100" w:firstLine="180"/>
              <w:rPr>
                <w:sz w:val="18"/>
                <w:szCs w:val="18"/>
              </w:rPr>
            </w:pPr>
            <w:r w:rsidRPr="006342BF">
              <w:rPr>
                <w:rFonts w:hAnsi="宋体" w:hint="eastAsia"/>
                <w:sz w:val="18"/>
                <w:szCs w:val="18"/>
                <w:lang w:val="de-DE"/>
              </w:rPr>
              <w:t>GB 14536.1—2008</w:t>
            </w:r>
          </w:p>
        </w:tc>
        <w:tc>
          <w:tcPr>
            <w:tcW w:w="3465" w:type="dxa"/>
            <w:shd w:val="clear" w:color="auto" w:fill="auto"/>
          </w:tcPr>
          <w:p w14:paraId="2D6CD9BE" w14:textId="77777777" w:rsidR="00344C88" w:rsidRPr="006342BF" w:rsidRDefault="003123D0" w:rsidP="003123D0">
            <w:pPr>
              <w:pStyle w:val="afff"/>
              <w:ind w:firstLineChars="100" w:firstLine="180"/>
              <w:rPr>
                <w:sz w:val="18"/>
                <w:szCs w:val="18"/>
              </w:rPr>
            </w:pPr>
            <w:r w:rsidRPr="006342BF">
              <w:rPr>
                <w:rFonts w:hAnsi="宋体" w:hint="eastAsia"/>
                <w:sz w:val="18"/>
                <w:szCs w:val="18"/>
              </w:rPr>
              <w:t xml:space="preserve">IEC 60730-1：1999 </w:t>
            </w:r>
          </w:p>
        </w:tc>
        <w:tc>
          <w:tcPr>
            <w:tcW w:w="3701" w:type="dxa"/>
            <w:tcBorders>
              <w:right w:val="single" w:sz="12" w:space="0" w:color="auto"/>
            </w:tcBorders>
            <w:shd w:val="clear" w:color="auto" w:fill="auto"/>
          </w:tcPr>
          <w:p w14:paraId="2D6CD9BF"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lang w:val="de-DE"/>
              </w:rPr>
              <w:t>IEC 60730-1:2003</w:t>
            </w:r>
            <w:r w:rsidRPr="006342BF">
              <w:rPr>
                <w:rFonts w:hAnsi="宋体" w:hint="eastAsia"/>
                <w:sz w:val="18"/>
                <w:szCs w:val="18"/>
              </w:rPr>
              <w:t>新版本</w:t>
            </w:r>
          </w:p>
        </w:tc>
      </w:tr>
      <w:tr w:rsidR="006342BF" w:rsidRPr="006342BF" w14:paraId="2D6CD9C4" w14:textId="77777777" w:rsidTr="003123D0">
        <w:tc>
          <w:tcPr>
            <w:tcW w:w="2628" w:type="dxa"/>
            <w:tcBorders>
              <w:left w:val="single" w:sz="12" w:space="0" w:color="auto"/>
            </w:tcBorders>
            <w:shd w:val="clear" w:color="auto" w:fill="auto"/>
          </w:tcPr>
          <w:p w14:paraId="2D6CD9C1" w14:textId="77777777" w:rsidR="00344C88" w:rsidRPr="006342BF" w:rsidRDefault="003123D0" w:rsidP="003123D0">
            <w:pPr>
              <w:pStyle w:val="afff"/>
              <w:ind w:firstLineChars="100" w:firstLine="180"/>
              <w:rPr>
                <w:sz w:val="18"/>
                <w:szCs w:val="18"/>
              </w:rPr>
            </w:pPr>
            <w:r w:rsidRPr="006342BF">
              <w:rPr>
                <w:rFonts w:hAnsi="宋体" w:hint="eastAsia"/>
                <w:sz w:val="18"/>
                <w:szCs w:val="18"/>
              </w:rPr>
              <w:t>GB 15092.1—2010</w:t>
            </w:r>
          </w:p>
        </w:tc>
        <w:tc>
          <w:tcPr>
            <w:tcW w:w="3465" w:type="dxa"/>
            <w:shd w:val="clear" w:color="auto" w:fill="auto"/>
          </w:tcPr>
          <w:p w14:paraId="2D6CD9C2" w14:textId="77777777" w:rsidR="00344C88" w:rsidRPr="006342BF" w:rsidRDefault="003123D0" w:rsidP="003123D0">
            <w:pPr>
              <w:pStyle w:val="afff"/>
              <w:ind w:firstLineChars="100" w:firstLine="180"/>
              <w:rPr>
                <w:sz w:val="18"/>
                <w:szCs w:val="18"/>
              </w:rPr>
            </w:pPr>
            <w:r w:rsidRPr="006342BF">
              <w:rPr>
                <w:rFonts w:hAnsi="宋体"/>
                <w:sz w:val="18"/>
                <w:szCs w:val="18"/>
              </w:rPr>
              <w:t>IEC 61058-1:200</w:t>
            </w:r>
            <w:r w:rsidRPr="006342BF">
              <w:rPr>
                <w:rFonts w:hAnsi="宋体" w:hint="eastAsia"/>
                <w:sz w:val="18"/>
                <w:szCs w:val="18"/>
              </w:rPr>
              <w:t xml:space="preserve">0  </w:t>
            </w:r>
          </w:p>
        </w:tc>
        <w:tc>
          <w:tcPr>
            <w:tcW w:w="3701" w:type="dxa"/>
            <w:tcBorders>
              <w:right w:val="single" w:sz="12" w:space="0" w:color="auto"/>
            </w:tcBorders>
            <w:shd w:val="clear" w:color="auto" w:fill="auto"/>
          </w:tcPr>
          <w:p w14:paraId="2D6CD9C3"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sz w:val="18"/>
                <w:szCs w:val="18"/>
              </w:rPr>
              <w:t>IEC 61058-1</w:t>
            </w:r>
            <w:r w:rsidRPr="006342BF">
              <w:rPr>
                <w:rFonts w:hAnsi="宋体" w:hint="eastAsia"/>
                <w:sz w:val="18"/>
                <w:szCs w:val="18"/>
              </w:rPr>
              <w:t>:</w:t>
            </w:r>
            <w:r w:rsidRPr="006342BF">
              <w:rPr>
                <w:rFonts w:hAnsi="宋体"/>
                <w:sz w:val="18"/>
                <w:szCs w:val="18"/>
              </w:rPr>
              <w:t>2008</w:t>
            </w:r>
            <w:r w:rsidRPr="006342BF">
              <w:rPr>
                <w:rFonts w:hAnsi="宋体" w:hint="eastAsia"/>
                <w:sz w:val="18"/>
                <w:szCs w:val="18"/>
              </w:rPr>
              <w:t>新版本</w:t>
            </w:r>
          </w:p>
        </w:tc>
      </w:tr>
      <w:tr w:rsidR="003123D0" w:rsidRPr="006342BF" w14:paraId="2D6CD9C8" w14:textId="77777777" w:rsidTr="003123D0">
        <w:tc>
          <w:tcPr>
            <w:tcW w:w="2628" w:type="dxa"/>
            <w:tcBorders>
              <w:left w:val="single" w:sz="12" w:space="0" w:color="auto"/>
              <w:bottom w:val="single" w:sz="12" w:space="0" w:color="auto"/>
            </w:tcBorders>
            <w:shd w:val="clear" w:color="auto" w:fill="auto"/>
          </w:tcPr>
          <w:p w14:paraId="2D6CD9C5" w14:textId="77777777" w:rsidR="00344C88" w:rsidRPr="006342BF" w:rsidRDefault="003123D0" w:rsidP="003123D0">
            <w:pPr>
              <w:pStyle w:val="afff"/>
              <w:ind w:firstLineChars="100" w:firstLine="180"/>
              <w:rPr>
                <w:sz w:val="18"/>
                <w:szCs w:val="18"/>
              </w:rPr>
            </w:pPr>
            <w:r w:rsidRPr="006342BF">
              <w:rPr>
                <w:rFonts w:hAnsi="宋体"/>
                <w:sz w:val="18"/>
                <w:szCs w:val="18"/>
              </w:rPr>
              <w:t>GB/T 16935.1-2008</w:t>
            </w:r>
          </w:p>
        </w:tc>
        <w:tc>
          <w:tcPr>
            <w:tcW w:w="3465" w:type="dxa"/>
            <w:tcBorders>
              <w:bottom w:val="single" w:sz="12" w:space="0" w:color="auto"/>
            </w:tcBorders>
            <w:shd w:val="clear" w:color="auto" w:fill="auto"/>
          </w:tcPr>
          <w:p w14:paraId="2D6CD9C6" w14:textId="77777777" w:rsidR="00344C88" w:rsidRPr="006342BF" w:rsidRDefault="003123D0" w:rsidP="003123D0">
            <w:pPr>
              <w:pStyle w:val="afff"/>
              <w:ind w:firstLineChars="100" w:firstLine="180"/>
              <w:rPr>
                <w:sz w:val="18"/>
                <w:szCs w:val="18"/>
              </w:rPr>
            </w:pPr>
            <w:r w:rsidRPr="006342BF">
              <w:rPr>
                <w:rFonts w:hAnsi="宋体" w:hint="eastAsia"/>
                <w:sz w:val="18"/>
                <w:szCs w:val="18"/>
              </w:rPr>
              <w:t>IEC 60664-1:1992</w:t>
            </w:r>
          </w:p>
        </w:tc>
        <w:tc>
          <w:tcPr>
            <w:tcW w:w="3701" w:type="dxa"/>
            <w:tcBorders>
              <w:bottom w:val="single" w:sz="12" w:space="0" w:color="auto"/>
              <w:right w:val="single" w:sz="12" w:space="0" w:color="auto"/>
            </w:tcBorders>
            <w:shd w:val="clear" w:color="auto" w:fill="auto"/>
          </w:tcPr>
          <w:p w14:paraId="2D6CD9C7" w14:textId="77777777" w:rsidR="00344C88" w:rsidRPr="006342BF" w:rsidRDefault="003123D0" w:rsidP="003123D0">
            <w:pPr>
              <w:pStyle w:val="afff"/>
              <w:ind w:firstLine="360"/>
              <w:rPr>
                <w:sz w:val="18"/>
                <w:szCs w:val="18"/>
              </w:rPr>
            </w:pPr>
            <w:r w:rsidRPr="006342BF">
              <w:rPr>
                <w:rFonts w:hint="eastAsia"/>
                <w:sz w:val="18"/>
                <w:szCs w:val="18"/>
              </w:rPr>
              <w:t>国标采用了</w:t>
            </w:r>
            <w:r w:rsidRPr="006342BF">
              <w:rPr>
                <w:rFonts w:hAnsi="宋体" w:hint="eastAsia"/>
                <w:sz w:val="18"/>
                <w:szCs w:val="18"/>
              </w:rPr>
              <w:t>IEC 60664-1:2007新版本</w:t>
            </w:r>
          </w:p>
        </w:tc>
      </w:tr>
    </w:tbl>
    <w:p w14:paraId="2D6CD9C9" w14:textId="77777777" w:rsidR="00344C88" w:rsidRPr="006342BF" w:rsidRDefault="00344C88">
      <w:pPr>
        <w:rPr>
          <w:sz w:val="18"/>
          <w:szCs w:val="18"/>
        </w:rPr>
      </w:pPr>
    </w:p>
    <w:p w14:paraId="2D6CD9CA" w14:textId="77777777" w:rsidR="00344C88" w:rsidRPr="006342BF" w:rsidRDefault="003123D0">
      <w:pPr>
        <w:pStyle w:val="affff2"/>
      </w:pPr>
      <w:r w:rsidRPr="006342BF">
        <w:rPr>
          <w:rFonts w:hint="eastAsia"/>
        </w:rPr>
        <w:lastRenderedPageBreak/>
        <w:t>参</w:t>
      </w:r>
      <w:r w:rsidRPr="006342BF">
        <w:rPr>
          <w:rFonts w:ascii="MS Mincho" w:eastAsia="MS Mincho" w:hAnsi="MS Mincho" w:cs="MS Mincho" w:hint="eastAsia"/>
        </w:rPr>
        <w:t> </w:t>
      </w:r>
      <w:r w:rsidRPr="006342BF">
        <w:rPr>
          <w:rFonts w:hint="eastAsia"/>
        </w:rPr>
        <w:t>考</w:t>
      </w:r>
      <w:r w:rsidRPr="006342BF">
        <w:rPr>
          <w:rFonts w:ascii="MS Mincho" w:eastAsia="MS Mincho" w:hAnsi="MS Mincho" w:cs="MS Mincho" w:hint="eastAsia"/>
        </w:rPr>
        <w:t> </w:t>
      </w:r>
      <w:r w:rsidRPr="006342BF">
        <w:rPr>
          <w:rFonts w:hint="eastAsia"/>
        </w:rPr>
        <w:t>文</w:t>
      </w:r>
      <w:r w:rsidRPr="006342BF">
        <w:rPr>
          <w:rFonts w:ascii="MS Mincho" w:eastAsia="MS Mincho" w:hAnsi="MS Mincho" w:cs="MS Mincho" w:hint="eastAsia"/>
        </w:rPr>
        <w:t> </w:t>
      </w:r>
      <w:r w:rsidRPr="006342BF">
        <w:rPr>
          <w:rFonts w:hint="eastAsia"/>
        </w:rPr>
        <w:t>献</w:t>
      </w:r>
    </w:p>
    <w:p w14:paraId="2D6CD9CB" w14:textId="77777777" w:rsidR="00344C88" w:rsidRPr="006342BF" w:rsidRDefault="003123D0">
      <w:pPr>
        <w:pStyle w:val="afff"/>
      </w:pPr>
      <w:r w:rsidRPr="006342BF">
        <w:rPr>
          <w:rFonts w:hint="eastAsia"/>
        </w:rPr>
        <w:t>[1]  GB 16895  建筑物电气装置（IEC 60364）</w:t>
      </w:r>
    </w:p>
    <w:p w14:paraId="2D6CD9CC" w14:textId="77777777" w:rsidR="00344C88" w:rsidRPr="006342BF" w:rsidRDefault="003123D0">
      <w:pPr>
        <w:pStyle w:val="afff"/>
        <w:rPr>
          <w:rFonts w:hAnsi="宋体"/>
          <w:szCs w:val="21"/>
        </w:rPr>
      </w:pPr>
      <w:r w:rsidRPr="006342BF">
        <w:rPr>
          <w:rFonts w:hAnsi="宋体" w:hint="eastAsia"/>
          <w:szCs w:val="21"/>
        </w:rPr>
        <w:t xml:space="preserve">[2]  </w:t>
      </w:r>
      <w:bookmarkStart w:id="1338" w:name="OLE_LINK32"/>
      <w:r w:rsidRPr="006342BF">
        <w:rPr>
          <w:rFonts w:hAnsi="宋体"/>
          <w:szCs w:val="21"/>
        </w:rPr>
        <w:t>GB/T 17627.1</w:t>
      </w:r>
      <w:bookmarkEnd w:id="1338"/>
      <w:r w:rsidRPr="006342BF">
        <w:rPr>
          <w:rFonts w:hAnsi="宋体"/>
          <w:szCs w:val="21"/>
        </w:rPr>
        <w:t>-1998</w:t>
      </w:r>
      <w:r w:rsidRPr="006342BF">
        <w:rPr>
          <w:rFonts w:hAnsi="宋体" w:hint="eastAsia"/>
          <w:szCs w:val="21"/>
        </w:rPr>
        <w:t xml:space="preserve">  </w:t>
      </w:r>
      <w:r w:rsidRPr="006342BF">
        <w:rPr>
          <w:rFonts w:hAnsi="宋体"/>
          <w:szCs w:val="21"/>
        </w:rPr>
        <w:t>低压电气设备的高电压试验技术 第一部分:定义和试验要求</w:t>
      </w:r>
      <w:r w:rsidRPr="006342BF">
        <w:rPr>
          <w:rFonts w:hAnsi="宋体" w:hint="eastAsia"/>
          <w:szCs w:val="21"/>
        </w:rPr>
        <w:t>（</w:t>
      </w:r>
      <w:r w:rsidRPr="006342BF">
        <w:rPr>
          <w:rFonts w:hAnsi="宋体"/>
          <w:szCs w:val="21"/>
        </w:rPr>
        <w:t>IEC 61180-1:1992</w:t>
      </w:r>
      <w:r w:rsidRPr="006342BF">
        <w:rPr>
          <w:rFonts w:hAnsi="宋体" w:hint="eastAsia"/>
          <w:szCs w:val="21"/>
        </w:rPr>
        <w:t>）</w:t>
      </w:r>
    </w:p>
    <w:p w14:paraId="2D6CD9CD" w14:textId="77777777" w:rsidR="00344C88" w:rsidRPr="006342BF" w:rsidRDefault="003123D0">
      <w:pPr>
        <w:pStyle w:val="afff"/>
        <w:rPr>
          <w:rFonts w:hAnsi="宋体"/>
          <w:szCs w:val="21"/>
        </w:rPr>
      </w:pPr>
      <w:r w:rsidRPr="006342BF">
        <w:rPr>
          <w:rFonts w:hAnsi="宋体" w:hint="eastAsia"/>
          <w:szCs w:val="21"/>
        </w:rPr>
        <w:t xml:space="preserve">[3]  </w:t>
      </w:r>
      <w:r w:rsidRPr="006342BF">
        <w:rPr>
          <w:rFonts w:hAnsi="宋体"/>
          <w:szCs w:val="21"/>
        </w:rPr>
        <w:t>GB/T 17627.</w:t>
      </w:r>
      <w:r w:rsidRPr="006342BF">
        <w:rPr>
          <w:rFonts w:hAnsi="宋体" w:hint="eastAsia"/>
          <w:szCs w:val="21"/>
        </w:rPr>
        <w:t>2</w:t>
      </w:r>
      <w:r w:rsidRPr="006342BF">
        <w:rPr>
          <w:rFonts w:hAnsi="宋体"/>
          <w:szCs w:val="21"/>
        </w:rPr>
        <w:t>-1998</w:t>
      </w:r>
      <w:r w:rsidRPr="006342BF">
        <w:rPr>
          <w:rFonts w:hAnsi="宋体" w:hint="eastAsia"/>
          <w:szCs w:val="21"/>
        </w:rPr>
        <w:t xml:space="preserve">  </w:t>
      </w:r>
      <w:r w:rsidRPr="006342BF">
        <w:rPr>
          <w:rFonts w:hAnsi="宋体"/>
        </w:rPr>
        <w:t>低压电气设备的高电压试验技术 第二部分:测量系统和试验设备</w:t>
      </w:r>
      <w:r w:rsidRPr="006342BF">
        <w:rPr>
          <w:rFonts w:hAnsi="宋体" w:hint="eastAsia"/>
          <w:szCs w:val="21"/>
        </w:rPr>
        <w:t>（</w:t>
      </w:r>
      <w:r w:rsidRPr="006342BF">
        <w:rPr>
          <w:rFonts w:hAnsi="宋体"/>
          <w:szCs w:val="21"/>
        </w:rPr>
        <w:t>IEC 61180-</w:t>
      </w:r>
      <w:r w:rsidRPr="006342BF">
        <w:rPr>
          <w:rFonts w:hAnsi="宋体" w:hint="eastAsia"/>
          <w:szCs w:val="21"/>
        </w:rPr>
        <w:t>2</w:t>
      </w:r>
      <w:r w:rsidRPr="006342BF">
        <w:rPr>
          <w:rFonts w:hAnsi="宋体"/>
          <w:szCs w:val="21"/>
        </w:rPr>
        <w:t>:199</w:t>
      </w:r>
      <w:r w:rsidRPr="006342BF">
        <w:rPr>
          <w:rFonts w:hAnsi="宋体" w:hint="eastAsia"/>
          <w:szCs w:val="21"/>
        </w:rPr>
        <w:t>4）</w:t>
      </w:r>
    </w:p>
    <w:p w14:paraId="2D6CD9CE" w14:textId="77777777" w:rsidR="00344C88" w:rsidRPr="006342BF" w:rsidRDefault="003123D0">
      <w:pPr>
        <w:pStyle w:val="afff"/>
      </w:pPr>
      <w:r w:rsidRPr="006342BF">
        <w:rPr>
          <w:rFonts w:hint="eastAsia"/>
        </w:rPr>
        <w:t>[4]  GB/T 21419  变压器、电抗器、电源装置及其组合的安全 电磁兼容(EMC)要求（IEC 62041）</w:t>
      </w:r>
    </w:p>
    <w:p w14:paraId="2D6CD9CF" w14:textId="77777777" w:rsidR="00344C88" w:rsidRPr="006342BF" w:rsidRDefault="003123D0">
      <w:pPr>
        <w:pStyle w:val="afff"/>
      </w:pPr>
      <w:r w:rsidRPr="006342BF">
        <w:rPr>
          <w:rFonts w:hint="eastAsia"/>
        </w:rPr>
        <w:t>[5]  IEC 60038：</w:t>
      </w:r>
      <w:proofErr w:type="gramStart"/>
      <w:r w:rsidRPr="006342BF">
        <w:rPr>
          <w:rFonts w:hint="eastAsia"/>
        </w:rPr>
        <w:t>1983  IEC</w:t>
      </w:r>
      <w:proofErr w:type="gramEnd"/>
      <w:r w:rsidRPr="006342BF">
        <w:rPr>
          <w:rFonts w:hint="eastAsia"/>
        </w:rPr>
        <w:t xml:space="preserve"> </w:t>
      </w:r>
      <w:proofErr w:type="spellStart"/>
      <w:r w:rsidRPr="006342BF">
        <w:rPr>
          <w:rFonts w:hint="eastAsia"/>
        </w:rPr>
        <w:t>stantard</w:t>
      </w:r>
      <w:proofErr w:type="spellEnd"/>
      <w:r w:rsidRPr="006342BF">
        <w:rPr>
          <w:rFonts w:hint="eastAsia"/>
        </w:rPr>
        <w:t xml:space="preserve"> voltages</w:t>
      </w:r>
    </w:p>
    <w:p w14:paraId="2D6CD9D0" w14:textId="77777777" w:rsidR="00344C88" w:rsidRPr="006342BF" w:rsidRDefault="003123D0">
      <w:pPr>
        <w:pStyle w:val="afff"/>
      </w:pPr>
      <w:r w:rsidRPr="006342BF">
        <w:rPr>
          <w:rFonts w:hint="eastAsia"/>
        </w:rPr>
        <w:t>[6]  IEC 60050-195：</w:t>
      </w:r>
      <w:proofErr w:type="gramStart"/>
      <w:r w:rsidRPr="006342BF">
        <w:rPr>
          <w:rFonts w:hint="eastAsia"/>
        </w:rPr>
        <w:t>1998  International</w:t>
      </w:r>
      <w:proofErr w:type="gramEnd"/>
      <w:r w:rsidRPr="006342BF">
        <w:rPr>
          <w:rFonts w:hint="eastAsia"/>
        </w:rPr>
        <w:t xml:space="preserve"> Electrotechnical Vocabulary(IEV) - Part 195:Earthing and </w:t>
      </w:r>
      <w:proofErr w:type="spellStart"/>
      <w:r w:rsidRPr="006342BF">
        <w:rPr>
          <w:rFonts w:hint="eastAsia"/>
        </w:rPr>
        <w:t>protetion</w:t>
      </w:r>
      <w:proofErr w:type="spellEnd"/>
      <w:r w:rsidRPr="006342BF">
        <w:rPr>
          <w:rFonts w:hint="eastAsia"/>
        </w:rPr>
        <w:t xml:space="preserve"> against electric shock</w:t>
      </w:r>
    </w:p>
    <w:p w14:paraId="2D6CD9D1" w14:textId="77777777" w:rsidR="00344C88" w:rsidRPr="006342BF" w:rsidRDefault="003123D0">
      <w:pPr>
        <w:pStyle w:val="afff"/>
      </w:pPr>
      <w:r w:rsidRPr="006342BF">
        <w:rPr>
          <w:rFonts w:hint="eastAsia"/>
        </w:rPr>
        <w:t>[7]  IEC 60050-421：</w:t>
      </w:r>
      <w:proofErr w:type="gramStart"/>
      <w:r w:rsidRPr="006342BF">
        <w:rPr>
          <w:rFonts w:hint="eastAsia"/>
        </w:rPr>
        <w:t>1990  International</w:t>
      </w:r>
      <w:proofErr w:type="gramEnd"/>
      <w:r w:rsidRPr="006342BF">
        <w:rPr>
          <w:rFonts w:hint="eastAsia"/>
        </w:rPr>
        <w:t xml:space="preserve"> Electrotechnical Vocabulary(IEV) - Chapter 421:Power transformers and reactors</w:t>
      </w:r>
    </w:p>
    <w:p w14:paraId="2D6CD9D2" w14:textId="77777777" w:rsidR="00344C88" w:rsidRPr="006342BF" w:rsidRDefault="003123D0">
      <w:pPr>
        <w:pStyle w:val="afff"/>
      </w:pPr>
      <w:r w:rsidRPr="006342BF">
        <w:rPr>
          <w:rFonts w:hint="eastAsia"/>
        </w:rPr>
        <w:t>[8]  IEC 60050-826：</w:t>
      </w:r>
      <w:proofErr w:type="gramStart"/>
      <w:r w:rsidRPr="006342BF">
        <w:rPr>
          <w:rFonts w:hint="eastAsia"/>
        </w:rPr>
        <w:t>1982  International</w:t>
      </w:r>
      <w:proofErr w:type="gramEnd"/>
      <w:r w:rsidRPr="006342BF">
        <w:rPr>
          <w:rFonts w:hint="eastAsia"/>
        </w:rPr>
        <w:t xml:space="preserve"> Electrotechnical Vocabulary(IEV) - Part 826:Electrical installation of buildings</w:t>
      </w:r>
    </w:p>
    <w:p w14:paraId="2D6CD9D3" w14:textId="77777777" w:rsidR="00344C88" w:rsidRPr="006342BF" w:rsidRDefault="003123D0">
      <w:pPr>
        <w:pStyle w:val="afff"/>
      </w:pPr>
      <w:r w:rsidRPr="006342BF">
        <w:rPr>
          <w:rFonts w:hint="eastAsia"/>
        </w:rPr>
        <w:t>[9]  IEC 60051（all parts） Direct acting indicating analogue electrical measuring instruments and their accessories</w:t>
      </w:r>
    </w:p>
    <w:p w14:paraId="2D6CD9D4" w14:textId="77777777" w:rsidR="00344C88" w:rsidRPr="006342BF" w:rsidRDefault="003123D0">
      <w:pPr>
        <w:pStyle w:val="afff"/>
      </w:pPr>
      <w:r w:rsidRPr="006342BF">
        <w:rPr>
          <w:rFonts w:hint="eastAsia"/>
        </w:rPr>
        <w:t>[10]  IEC 60364-4-41：</w:t>
      </w:r>
      <w:proofErr w:type="gramStart"/>
      <w:r w:rsidRPr="006342BF">
        <w:rPr>
          <w:rFonts w:hint="eastAsia"/>
        </w:rPr>
        <w:t>2001  Electrical</w:t>
      </w:r>
      <w:proofErr w:type="gramEnd"/>
      <w:r w:rsidRPr="006342BF">
        <w:rPr>
          <w:rFonts w:hint="eastAsia"/>
        </w:rPr>
        <w:t xml:space="preserve"> installations of building - Part 4-41:Protection for safety-Protection against electrical shock</w:t>
      </w:r>
    </w:p>
    <w:p w14:paraId="2D6CD9D5" w14:textId="77777777" w:rsidR="00344C88" w:rsidRPr="006342BF" w:rsidRDefault="003123D0">
      <w:pPr>
        <w:pStyle w:val="afff"/>
      </w:pPr>
      <w:r w:rsidRPr="006342BF">
        <w:rPr>
          <w:rFonts w:hint="eastAsia"/>
        </w:rPr>
        <w:t>[11]  IEC 60584-1：</w:t>
      </w:r>
      <w:proofErr w:type="gramStart"/>
      <w:r w:rsidRPr="006342BF">
        <w:rPr>
          <w:rFonts w:hint="eastAsia"/>
        </w:rPr>
        <w:t>1995  Thermocouples</w:t>
      </w:r>
      <w:proofErr w:type="gramEnd"/>
      <w:r w:rsidRPr="006342BF">
        <w:rPr>
          <w:rFonts w:hint="eastAsia"/>
        </w:rPr>
        <w:t xml:space="preserve"> - Part 1:Reference tables</w:t>
      </w:r>
    </w:p>
    <w:p w14:paraId="2D6CD9D6" w14:textId="77777777" w:rsidR="00344C88" w:rsidRPr="006342BF" w:rsidRDefault="003123D0">
      <w:pPr>
        <w:pStyle w:val="afff"/>
      </w:pPr>
      <w:r w:rsidRPr="006342BF">
        <w:rPr>
          <w:rFonts w:hint="eastAsia"/>
        </w:rPr>
        <w:t>[12]  IEC 60738-1：</w:t>
      </w:r>
      <w:proofErr w:type="gramStart"/>
      <w:r w:rsidRPr="006342BF">
        <w:rPr>
          <w:rFonts w:hint="eastAsia"/>
        </w:rPr>
        <w:t>1998  Thermistors</w:t>
      </w:r>
      <w:proofErr w:type="gramEnd"/>
      <w:r w:rsidRPr="006342BF">
        <w:rPr>
          <w:rFonts w:hint="eastAsia"/>
        </w:rPr>
        <w:t xml:space="preserve"> </w:t>
      </w:r>
      <w:r w:rsidRPr="006342BF">
        <w:t>–</w:t>
      </w:r>
      <w:r w:rsidRPr="006342BF">
        <w:rPr>
          <w:rFonts w:hint="eastAsia"/>
        </w:rPr>
        <w:t xml:space="preserve"> Directly heated positive step-function temperature coefficient </w:t>
      </w:r>
      <w:r w:rsidRPr="006342BF">
        <w:t>–</w:t>
      </w:r>
      <w:r w:rsidRPr="006342BF">
        <w:rPr>
          <w:rFonts w:hint="eastAsia"/>
        </w:rPr>
        <w:t xml:space="preserve"> Part 1:General requirements</w:t>
      </w:r>
    </w:p>
    <w:p w14:paraId="2D6CD9D7" w14:textId="77777777" w:rsidR="00344C88" w:rsidRPr="006342BF" w:rsidRDefault="003123D0">
      <w:pPr>
        <w:pStyle w:val="afff"/>
      </w:pPr>
      <w:r w:rsidRPr="006342BF">
        <w:rPr>
          <w:rFonts w:hint="eastAsia"/>
        </w:rPr>
        <w:t xml:space="preserve">[13]  IEC 60998-1：2002 Connecting devices for low voltage circuits for household and similar purposes </w:t>
      </w:r>
      <w:r w:rsidRPr="006342BF">
        <w:t>–</w:t>
      </w:r>
      <w:r w:rsidRPr="006342BF">
        <w:rPr>
          <w:rFonts w:hint="eastAsia"/>
        </w:rPr>
        <w:t xml:space="preserve"> Part </w:t>
      </w:r>
      <w:proofErr w:type="gramStart"/>
      <w:r w:rsidRPr="006342BF">
        <w:rPr>
          <w:rFonts w:hint="eastAsia"/>
        </w:rPr>
        <w:t>1:General</w:t>
      </w:r>
      <w:proofErr w:type="gramEnd"/>
      <w:r w:rsidRPr="006342BF">
        <w:rPr>
          <w:rFonts w:hint="eastAsia"/>
        </w:rPr>
        <w:t xml:space="preserve"> requirements</w:t>
      </w:r>
    </w:p>
    <w:p w14:paraId="2D6CD9D8" w14:textId="77777777" w:rsidR="00344C88" w:rsidRPr="006342BF" w:rsidRDefault="003123D0">
      <w:pPr>
        <w:pStyle w:val="afff"/>
      </w:pPr>
      <w:r w:rsidRPr="006342BF">
        <w:rPr>
          <w:rFonts w:hint="eastAsia"/>
        </w:rPr>
        <w:t xml:space="preserve">[14]  IEC 61000-3-2：2000  Electromagnetic compatibility（EMC） </w:t>
      </w:r>
      <w:r w:rsidRPr="006342BF">
        <w:t>–</w:t>
      </w:r>
      <w:r w:rsidRPr="006342BF">
        <w:rPr>
          <w:rFonts w:hint="eastAsia"/>
        </w:rPr>
        <w:t xml:space="preserve"> Part 3-2:Limits for harmonic current emissions （equipment input current ≤16 A per phase）</w:t>
      </w:r>
    </w:p>
    <w:p w14:paraId="2D6CD9D9" w14:textId="77777777" w:rsidR="00344C88" w:rsidRPr="006342BF" w:rsidRDefault="003123D0">
      <w:pPr>
        <w:pStyle w:val="afff"/>
      </w:pPr>
      <w:r w:rsidRPr="006342BF">
        <w:rPr>
          <w:rFonts w:hint="eastAsia"/>
        </w:rPr>
        <w:t xml:space="preserve">[15]  IEC 61000-3-3：1994  Electromagnetic compatibility（EMC） </w:t>
      </w:r>
      <w:r w:rsidRPr="006342BF">
        <w:t>–</w:t>
      </w:r>
      <w:r w:rsidRPr="006342BF">
        <w:rPr>
          <w:rFonts w:hint="eastAsia"/>
        </w:rPr>
        <w:t xml:space="preserve"> Part 3-3:Limits </w:t>
      </w:r>
      <w:r w:rsidRPr="006342BF">
        <w:t>–</w:t>
      </w:r>
      <w:r w:rsidRPr="006342BF">
        <w:rPr>
          <w:rFonts w:hint="eastAsia"/>
        </w:rPr>
        <w:t xml:space="preserve"> Section 3:Limition of voltage fluctuations and flicker in low-voltage power supply systems for equipment with rated current ≤16 A</w:t>
      </w:r>
    </w:p>
    <w:p w14:paraId="2D6CD9DA" w14:textId="77777777" w:rsidR="00344C88" w:rsidRPr="006342BF" w:rsidRDefault="003123D0">
      <w:pPr>
        <w:pStyle w:val="afff"/>
      </w:pPr>
      <w:r w:rsidRPr="006342BF">
        <w:rPr>
          <w:rFonts w:hint="eastAsia"/>
        </w:rPr>
        <w:t xml:space="preserve">[16]  IEC 62401：2003   Power </w:t>
      </w:r>
      <w:proofErr w:type="spellStart"/>
      <w:proofErr w:type="gramStart"/>
      <w:r w:rsidRPr="006342BF">
        <w:rPr>
          <w:rFonts w:hint="eastAsia"/>
        </w:rPr>
        <w:t>transformers,power</w:t>
      </w:r>
      <w:proofErr w:type="spellEnd"/>
      <w:proofErr w:type="gramEnd"/>
      <w:r w:rsidRPr="006342BF">
        <w:rPr>
          <w:rFonts w:hint="eastAsia"/>
        </w:rPr>
        <w:t xml:space="preserve"> supply </w:t>
      </w:r>
      <w:proofErr w:type="spellStart"/>
      <w:r w:rsidRPr="006342BF">
        <w:rPr>
          <w:rFonts w:hint="eastAsia"/>
        </w:rPr>
        <w:t>units,reactors</w:t>
      </w:r>
      <w:proofErr w:type="spellEnd"/>
      <w:r w:rsidRPr="006342BF">
        <w:rPr>
          <w:rFonts w:hint="eastAsia"/>
        </w:rPr>
        <w:t xml:space="preserve"> and similar products </w:t>
      </w:r>
      <w:r w:rsidRPr="006342BF">
        <w:t>–</w:t>
      </w:r>
      <w:r w:rsidRPr="006342BF">
        <w:rPr>
          <w:rFonts w:hint="eastAsia"/>
        </w:rPr>
        <w:t xml:space="preserve"> EMC requirements</w:t>
      </w:r>
    </w:p>
    <w:p w14:paraId="2D6CD9DB" w14:textId="77777777" w:rsidR="00344C88" w:rsidRPr="006342BF" w:rsidRDefault="003123D0">
      <w:pPr>
        <w:pStyle w:val="afff"/>
      </w:pPr>
      <w:r w:rsidRPr="006342BF">
        <w:rPr>
          <w:rFonts w:hint="eastAsia"/>
        </w:rPr>
        <w:t>[17]  CISPR 11：</w:t>
      </w:r>
      <w:proofErr w:type="gramStart"/>
      <w:r w:rsidRPr="006342BF">
        <w:rPr>
          <w:rFonts w:hint="eastAsia"/>
        </w:rPr>
        <w:t xml:space="preserve">2003  </w:t>
      </w:r>
      <w:proofErr w:type="spellStart"/>
      <w:r w:rsidRPr="006342BF">
        <w:rPr>
          <w:rFonts w:hint="eastAsia"/>
        </w:rPr>
        <w:t>Industrial</w:t>
      </w:r>
      <w:proofErr w:type="gramEnd"/>
      <w:r w:rsidRPr="006342BF">
        <w:rPr>
          <w:rFonts w:hint="eastAsia"/>
        </w:rPr>
        <w:t>,scientific</w:t>
      </w:r>
      <w:proofErr w:type="spellEnd"/>
      <w:r w:rsidRPr="006342BF">
        <w:rPr>
          <w:rFonts w:hint="eastAsia"/>
        </w:rPr>
        <w:t xml:space="preserve"> and medical (ISM) radio-frequency equipment </w:t>
      </w:r>
      <w:r w:rsidRPr="006342BF">
        <w:t>–</w:t>
      </w:r>
      <w:r w:rsidRPr="006342BF">
        <w:rPr>
          <w:rFonts w:hint="eastAsia"/>
        </w:rPr>
        <w:t xml:space="preserve"> Electromagnetic </w:t>
      </w:r>
      <w:proofErr w:type="spellStart"/>
      <w:r w:rsidRPr="006342BF">
        <w:rPr>
          <w:rFonts w:hint="eastAsia"/>
        </w:rPr>
        <w:t>distuibance</w:t>
      </w:r>
      <w:proofErr w:type="spellEnd"/>
      <w:r w:rsidRPr="006342BF">
        <w:rPr>
          <w:rFonts w:hint="eastAsia"/>
        </w:rPr>
        <w:t xml:space="preserve"> </w:t>
      </w:r>
      <w:proofErr w:type="spellStart"/>
      <w:r w:rsidRPr="006342BF">
        <w:rPr>
          <w:rFonts w:hint="eastAsia"/>
        </w:rPr>
        <w:t>charecteristics</w:t>
      </w:r>
      <w:proofErr w:type="spellEnd"/>
      <w:r w:rsidRPr="006342BF">
        <w:rPr>
          <w:rFonts w:hint="eastAsia"/>
        </w:rPr>
        <w:t xml:space="preserve"> </w:t>
      </w:r>
      <w:r w:rsidRPr="006342BF">
        <w:t>–</w:t>
      </w:r>
      <w:r w:rsidRPr="006342BF">
        <w:rPr>
          <w:rFonts w:hint="eastAsia"/>
        </w:rPr>
        <w:t xml:space="preserve"> Limits and methods of measurement</w:t>
      </w:r>
    </w:p>
    <w:p w14:paraId="2D6CD9DC" w14:textId="77777777" w:rsidR="00344C88" w:rsidRPr="006342BF" w:rsidRDefault="003123D0">
      <w:pPr>
        <w:pStyle w:val="afff"/>
      </w:pPr>
      <w:r w:rsidRPr="006342BF">
        <w:rPr>
          <w:rFonts w:hint="eastAsia"/>
        </w:rPr>
        <w:t xml:space="preserve">[18]  CISPR 14（all parts）Electromagnetic compatibility </w:t>
      </w:r>
      <w:r w:rsidRPr="006342BF">
        <w:t>–</w:t>
      </w:r>
      <w:r w:rsidRPr="006342BF">
        <w:rPr>
          <w:rFonts w:hint="eastAsia"/>
        </w:rPr>
        <w:t xml:space="preserve"> Requirements for household appliances, electric tools and similar apparatus</w:t>
      </w:r>
    </w:p>
    <w:p w14:paraId="2D6CD9DD" w14:textId="77777777" w:rsidR="00344C88" w:rsidRPr="006342BF" w:rsidRDefault="003123D0">
      <w:pPr>
        <w:pStyle w:val="afff"/>
      </w:pPr>
      <w:r w:rsidRPr="006342BF">
        <w:rPr>
          <w:rFonts w:hint="eastAsia"/>
        </w:rPr>
        <w:t>[19]  ISO 3：</w:t>
      </w:r>
      <w:proofErr w:type="gramStart"/>
      <w:r w:rsidRPr="006342BF">
        <w:rPr>
          <w:rFonts w:hint="eastAsia"/>
        </w:rPr>
        <w:t>1973  Preferred</w:t>
      </w:r>
      <w:proofErr w:type="gramEnd"/>
      <w:r w:rsidRPr="006342BF">
        <w:rPr>
          <w:rFonts w:hint="eastAsia"/>
        </w:rPr>
        <w:t xml:space="preserve"> numbers </w:t>
      </w:r>
      <w:r w:rsidRPr="006342BF">
        <w:t>–</w:t>
      </w:r>
      <w:r w:rsidRPr="006342BF">
        <w:rPr>
          <w:rFonts w:hint="eastAsia"/>
        </w:rPr>
        <w:t xml:space="preserve"> Series of preferred numbers</w:t>
      </w:r>
    </w:p>
    <w:p w14:paraId="2D6CD9DE" w14:textId="77777777" w:rsidR="00344C88" w:rsidRPr="006342BF" w:rsidRDefault="003123D0">
      <w:pPr>
        <w:pStyle w:val="afff"/>
      </w:pPr>
      <w:r w:rsidRPr="006342BF">
        <w:rPr>
          <w:rFonts w:hint="eastAsia"/>
        </w:rPr>
        <w:t>[20]  IEEE 101：</w:t>
      </w:r>
      <w:proofErr w:type="gramStart"/>
      <w:r w:rsidRPr="006342BF">
        <w:rPr>
          <w:rFonts w:hint="eastAsia"/>
        </w:rPr>
        <w:t>1987  IEEE</w:t>
      </w:r>
      <w:proofErr w:type="gramEnd"/>
      <w:r w:rsidRPr="006342BF">
        <w:rPr>
          <w:rFonts w:hint="eastAsia"/>
        </w:rPr>
        <w:t xml:space="preserve"> guide for the statistical analysis of thermal life test data</w:t>
      </w:r>
    </w:p>
    <w:p w14:paraId="2D6CD9DF" w14:textId="77777777" w:rsidR="00344C88" w:rsidRPr="006342BF" w:rsidRDefault="003123D0">
      <w:pPr>
        <w:pStyle w:val="affffff8"/>
        <w:framePr w:wrap="around" w:hAnchor="page" w:x="4358" w:y="938"/>
      </w:pPr>
      <w:r w:rsidRPr="006342BF">
        <w:t>_________________________________</w:t>
      </w:r>
    </w:p>
    <w:p w14:paraId="2D6CD9E0" w14:textId="77777777" w:rsidR="00344C88" w:rsidRPr="006342BF" w:rsidRDefault="00344C88">
      <w:pPr>
        <w:pStyle w:val="afff"/>
      </w:pPr>
    </w:p>
    <w:p w14:paraId="2D6CD9E1" w14:textId="77777777" w:rsidR="00344C88" w:rsidRPr="006342BF" w:rsidRDefault="00344C88">
      <w:pPr>
        <w:rPr>
          <w:sz w:val="18"/>
          <w:szCs w:val="18"/>
        </w:rPr>
      </w:pPr>
    </w:p>
    <w:p w14:paraId="2D6CD9E2" w14:textId="77777777" w:rsidR="00344C88" w:rsidRDefault="00344C88">
      <w:pPr>
        <w:pStyle w:val="afff"/>
        <w:ind w:leftChars="200" w:left="420" w:firstLineChars="0" w:firstLine="0"/>
        <w:rPr>
          <w:color w:val="C00000"/>
          <w:szCs w:val="22"/>
        </w:rPr>
      </w:pPr>
    </w:p>
    <w:sectPr w:rsidR="00344C88">
      <w:pgSz w:w="11906" w:h="16838"/>
      <w:pgMar w:top="567" w:right="1134" w:bottom="1134" w:left="1418" w:header="1418"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C4CACF" w14:textId="77777777" w:rsidR="003E7D43" w:rsidRDefault="003E7D43">
      <w:r>
        <w:separator/>
      </w:r>
    </w:p>
  </w:endnote>
  <w:endnote w:type="continuationSeparator" w:id="0">
    <w:p w14:paraId="637D2E9E" w14:textId="77777777" w:rsidR="003E7D43" w:rsidRDefault="003E7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6CDA72" w14:textId="77777777" w:rsidR="003E7D43" w:rsidRDefault="003E7D43">
    <w:pPr>
      <w:pStyle w:val="afff7"/>
    </w:pPr>
    <w:r>
      <w:fldChar w:fldCharType="begin"/>
    </w:r>
    <w:r>
      <w:instrText xml:space="preserve"> PAGE  \* MERGEFORMAT </w:instrText>
    </w:r>
    <w:r>
      <w:fldChar w:fldCharType="separate"/>
    </w:r>
    <w: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A684AD" w14:textId="77777777" w:rsidR="003E7D43" w:rsidRDefault="003E7D43">
      <w:r>
        <w:separator/>
      </w:r>
    </w:p>
  </w:footnote>
  <w:footnote w:type="continuationSeparator" w:id="0">
    <w:p w14:paraId="1D78A2B6" w14:textId="77777777" w:rsidR="003E7D43" w:rsidRDefault="003E7D43">
      <w:r>
        <w:continuationSeparator/>
      </w:r>
    </w:p>
  </w:footnote>
  <w:footnote w:id="1">
    <w:p w14:paraId="2D6CDA73" w14:textId="77777777" w:rsidR="003E7D43" w:rsidRDefault="003E7D43">
      <w:pPr>
        <w:pStyle w:val="af"/>
        <w:numPr>
          <w:ilvl w:val="0"/>
          <w:numId w:val="18"/>
        </w:numPr>
      </w:pPr>
      <w:r>
        <w:rPr>
          <w:rFonts w:hint="eastAsia"/>
        </w:rPr>
        <w:t>本系列标准中，有些部分是在《电力变压器、电源、电抗器和类似产品的安全》标题下，有些部分是在《电源电压为1 100 V及以下的变压器、电抗器、电源装置和类似产品的安全》标题下，有些部分是在《变压器、电抗器、电源装置及其组合的安全》标题下，未来发布的本系列标准的标题可能还会修改。</w:t>
      </w:r>
    </w:p>
  </w:footnote>
  <w:footnote w:id="2">
    <w:p w14:paraId="2D6CDA74" w14:textId="77777777" w:rsidR="003E7D43" w:rsidRDefault="003E7D43">
      <w:pPr>
        <w:pStyle w:val="af"/>
      </w:pPr>
      <w:r>
        <w:rPr>
          <w:rFonts w:hint="eastAsia"/>
        </w:rPr>
        <w:t>“DB”是指IEC在线数据库。</w:t>
      </w:r>
    </w:p>
  </w:footnote>
  <w:footnote w:id="3">
    <w:p w14:paraId="2D6CDA75" w14:textId="77777777" w:rsidR="003E7D43" w:rsidRDefault="003E7D43">
      <w:pPr>
        <w:pStyle w:val="af"/>
      </w:pPr>
      <w:r>
        <w:rPr>
          <w:rFonts w:hint="eastAsia"/>
        </w:rPr>
        <w:t>GB 10963.2是按总标题“家用及类似场所用过流保护断路器”来出版的（即在标题中未使用引导要素“电气附件”）。</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6CDA71" w14:textId="77777777" w:rsidR="003E7D43" w:rsidRDefault="003E7D43">
    <w:pPr>
      <w:pStyle w:val="afff8"/>
    </w:pPr>
    <w:r>
      <w:t>GB 19212.1</w:t>
    </w:r>
    <w:r>
      <w:t>—</w:t>
    </w:r>
    <w:r>
      <w:t>201X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4418BF0"/>
    <w:multiLevelType w:val="singleLevel"/>
    <w:tmpl w:val="A4418BF0"/>
    <w:lvl w:ilvl="0">
      <w:start w:val="1"/>
      <w:numFmt w:val="decimal"/>
      <w:suff w:val="nothing"/>
      <w:lvlText w:val="%1）"/>
      <w:lvlJc w:val="left"/>
    </w:lvl>
  </w:abstractNum>
  <w:abstractNum w:abstractNumId="1" w15:restartNumberingAfterBreak="0">
    <w:nsid w:val="C6D3CE76"/>
    <w:multiLevelType w:val="singleLevel"/>
    <w:tmpl w:val="C6D3CE76"/>
    <w:lvl w:ilvl="0">
      <w:start w:val="1"/>
      <w:numFmt w:val="lowerLetter"/>
      <w:lvlText w:val="%1)"/>
      <w:lvlJc w:val="left"/>
      <w:pPr>
        <w:tabs>
          <w:tab w:val="left" w:pos="312"/>
        </w:tabs>
      </w:pPr>
    </w:lvl>
  </w:abstractNum>
  <w:abstractNum w:abstractNumId="2" w15:restartNumberingAfterBreak="0">
    <w:nsid w:val="EA9BED17"/>
    <w:multiLevelType w:val="singleLevel"/>
    <w:tmpl w:val="EA9BED17"/>
    <w:lvl w:ilvl="0">
      <w:start w:val="1"/>
      <w:numFmt w:val="decimal"/>
      <w:suff w:val="nothing"/>
      <w:lvlText w:val="%1）"/>
      <w:lvlJc w:val="left"/>
    </w:lvl>
  </w:abstractNum>
  <w:abstractNum w:abstractNumId="3" w15:restartNumberingAfterBreak="0">
    <w:nsid w:val="F58B56B8"/>
    <w:multiLevelType w:val="singleLevel"/>
    <w:tmpl w:val="F58B56B8"/>
    <w:lvl w:ilvl="0">
      <w:start w:val="1"/>
      <w:numFmt w:val="decimal"/>
      <w:suff w:val="nothing"/>
      <w:lvlText w:val="%1）"/>
      <w:lvlJc w:val="left"/>
    </w:lvl>
  </w:abstractNum>
  <w:abstractNum w:abstractNumId="4"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15:restartNumberingAfterBreak="0">
    <w:nsid w:val="093C6778"/>
    <w:multiLevelType w:val="multilevel"/>
    <w:tmpl w:val="093C6778"/>
    <w:lvl w:ilvl="0">
      <w:start w:val="1"/>
      <w:numFmt w:val="decimal"/>
      <w:pStyle w:val="a0"/>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09565F00"/>
    <w:multiLevelType w:val="multilevel"/>
    <w:tmpl w:val="09565F00"/>
    <w:lvl w:ilvl="0">
      <w:start w:val="1"/>
      <w:numFmt w:val="lowerLetter"/>
      <w:lvlText w:val="%1)"/>
      <w:lvlJc w:val="left"/>
      <w:pPr>
        <w:tabs>
          <w:tab w:val="left" w:pos="795"/>
        </w:tabs>
        <w:ind w:left="795" w:hanging="360"/>
      </w:pPr>
      <w:rPr>
        <w:rFonts w:hint="default"/>
      </w:rPr>
    </w:lvl>
    <w:lvl w:ilvl="1">
      <w:start w:val="6"/>
      <w:numFmt w:val="upperLetter"/>
      <w:lvlText w:val="%2．"/>
      <w:lvlJc w:val="left"/>
      <w:pPr>
        <w:tabs>
          <w:tab w:val="left" w:pos="1215"/>
        </w:tabs>
        <w:ind w:left="1215" w:hanging="360"/>
      </w:pPr>
      <w:rPr>
        <w:rFonts w:hint="default"/>
      </w:r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7" w15:restartNumberingAfterBreak="0">
    <w:nsid w:val="0AE367E9"/>
    <w:multiLevelType w:val="multilevel"/>
    <w:tmpl w:val="0AE367E9"/>
    <w:lvl w:ilvl="0">
      <w:start w:val="1"/>
      <w:numFmt w:val="none"/>
      <w:pStyle w:val="a1"/>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8" w15:restartNumberingAfterBreak="0">
    <w:nsid w:val="0DDE2B46"/>
    <w:multiLevelType w:val="multilevel"/>
    <w:tmpl w:val="0DDE2B46"/>
    <w:lvl w:ilvl="0">
      <w:start w:val="1"/>
      <w:numFmt w:val="lowerLetter"/>
      <w:pStyle w:val="a2"/>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9" w15:restartNumberingAfterBreak="0">
    <w:nsid w:val="1634FA81"/>
    <w:multiLevelType w:val="singleLevel"/>
    <w:tmpl w:val="1634FA81"/>
    <w:lvl w:ilvl="0">
      <w:start w:val="1"/>
      <w:numFmt w:val="decimal"/>
      <w:suff w:val="nothing"/>
      <w:lvlText w:val="%1）"/>
      <w:lvlJc w:val="left"/>
    </w:lvl>
  </w:abstractNum>
  <w:abstractNum w:abstractNumId="10" w15:restartNumberingAfterBreak="0">
    <w:nsid w:val="1BFD60BE"/>
    <w:multiLevelType w:val="singleLevel"/>
    <w:tmpl w:val="1BFD60BE"/>
    <w:lvl w:ilvl="0">
      <w:start w:val="1"/>
      <w:numFmt w:val="decimal"/>
      <w:suff w:val="nothing"/>
      <w:lvlText w:val="%1）"/>
      <w:lvlJc w:val="left"/>
    </w:lvl>
  </w:abstractNum>
  <w:abstractNum w:abstractNumId="11" w15:restartNumberingAfterBreak="0">
    <w:nsid w:val="1DBF583A"/>
    <w:multiLevelType w:val="multilevel"/>
    <w:tmpl w:val="1DBF583A"/>
    <w:lvl w:ilvl="0">
      <w:start w:val="1"/>
      <w:numFmt w:val="decimal"/>
      <w:pStyle w:val="a3"/>
      <w:suff w:val="nothing"/>
      <w:lvlText w:val="注%1："/>
      <w:lvlJc w:val="left"/>
      <w:pPr>
        <w:ind w:left="811" w:hanging="448"/>
      </w:pPr>
      <w:rPr>
        <w:rFonts w:ascii="黑体" w:eastAsia="黑体" w:hint="eastAsia"/>
        <w:b w:val="0"/>
        <w:i w:val="0"/>
        <w:sz w:val="18"/>
        <w:szCs w:val="18"/>
        <w:vertAlign w:val="baseline"/>
        <w:lang w:val="en-US"/>
      </w:rPr>
    </w:lvl>
    <w:lvl w:ilvl="1">
      <w:start w:val="1"/>
      <w:numFmt w:val="lowerLetter"/>
      <w:lvlText w:val="%2)"/>
      <w:lvlJc w:val="left"/>
      <w:pPr>
        <w:tabs>
          <w:tab w:val="left" w:pos="181"/>
        </w:tabs>
        <w:ind w:left="1174" w:hanging="630"/>
      </w:pPr>
      <w:rPr>
        <w:rFonts w:hint="eastAsia"/>
        <w:vertAlign w:val="baseline"/>
      </w:rPr>
    </w:lvl>
    <w:lvl w:ilvl="2">
      <w:start w:val="1"/>
      <w:numFmt w:val="lowerRoman"/>
      <w:lvlText w:val="%3."/>
      <w:lvlJc w:val="right"/>
      <w:pPr>
        <w:tabs>
          <w:tab w:val="left" w:pos="181"/>
        </w:tabs>
        <w:ind w:left="1174" w:hanging="630"/>
      </w:pPr>
      <w:rPr>
        <w:rFonts w:hint="eastAsia"/>
        <w:vertAlign w:val="baseline"/>
      </w:rPr>
    </w:lvl>
    <w:lvl w:ilvl="3">
      <w:start w:val="1"/>
      <w:numFmt w:val="decimal"/>
      <w:lvlText w:val="%4."/>
      <w:lvlJc w:val="left"/>
      <w:pPr>
        <w:tabs>
          <w:tab w:val="left" w:pos="181"/>
        </w:tabs>
        <w:ind w:left="1174" w:hanging="630"/>
      </w:pPr>
      <w:rPr>
        <w:rFonts w:hint="eastAsia"/>
        <w:vertAlign w:val="baseline"/>
      </w:rPr>
    </w:lvl>
    <w:lvl w:ilvl="4">
      <w:start w:val="1"/>
      <w:numFmt w:val="lowerLetter"/>
      <w:lvlText w:val="%5)"/>
      <w:lvlJc w:val="left"/>
      <w:pPr>
        <w:tabs>
          <w:tab w:val="left" w:pos="181"/>
        </w:tabs>
        <w:ind w:left="1174" w:hanging="630"/>
      </w:pPr>
      <w:rPr>
        <w:rFonts w:hint="eastAsia"/>
        <w:vertAlign w:val="baseline"/>
      </w:rPr>
    </w:lvl>
    <w:lvl w:ilvl="5">
      <w:start w:val="1"/>
      <w:numFmt w:val="lowerRoman"/>
      <w:lvlText w:val="%6."/>
      <w:lvlJc w:val="right"/>
      <w:pPr>
        <w:tabs>
          <w:tab w:val="left" w:pos="181"/>
        </w:tabs>
        <w:ind w:left="1174" w:hanging="630"/>
      </w:pPr>
      <w:rPr>
        <w:rFonts w:hint="eastAsia"/>
        <w:vertAlign w:val="baseline"/>
      </w:rPr>
    </w:lvl>
    <w:lvl w:ilvl="6">
      <w:start w:val="1"/>
      <w:numFmt w:val="decimal"/>
      <w:lvlText w:val="%7."/>
      <w:lvlJc w:val="left"/>
      <w:pPr>
        <w:tabs>
          <w:tab w:val="left" w:pos="181"/>
        </w:tabs>
        <w:ind w:left="1174" w:hanging="630"/>
      </w:pPr>
      <w:rPr>
        <w:rFonts w:hint="eastAsia"/>
        <w:vertAlign w:val="baseline"/>
      </w:rPr>
    </w:lvl>
    <w:lvl w:ilvl="7">
      <w:start w:val="1"/>
      <w:numFmt w:val="lowerLetter"/>
      <w:lvlText w:val="%8)"/>
      <w:lvlJc w:val="left"/>
      <w:pPr>
        <w:tabs>
          <w:tab w:val="left" w:pos="181"/>
        </w:tabs>
        <w:ind w:left="1174" w:hanging="630"/>
      </w:pPr>
      <w:rPr>
        <w:rFonts w:hint="eastAsia"/>
        <w:vertAlign w:val="baseline"/>
      </w:rPr>
    </w:lvl>
    <w:lvl w:ilvl="8">
      <w:start w:val="1"/>
      <w:numFmt w:val="lowerRoman"/>
      <w:lvlText w:val="%9."/>
      <w:lvlJc w:val="right"/>
      <w:pPr>
        <w:tabs>
          <w:tab w:val="left" w:pos="181"/>
        </w:tabs>
        <w:ind w:left="1174" w:hanging="630"/>
      </w:pPr>
      <w:rPr>
        <w:rFonts w:hint="eastAsia"/>
        <w:vertAlign w:val="baseline"/>
      </w:rPr>
    </w:lvl>
  </w:abstractNum>
  <w:abstractNum w:abstractNumId="12" w15:restartNumberingAfterBreak="0">
    <w:nsid w:val="1FC91163"/>
    <w:multiLevelType w:val="multilevel"/>
    <w:tmpl w:val="1FC91163"/>
    <w:lvl w:ilvl="0">
      <w:start w:val="1"/>
      <w:numFmt w:val="decimal"/>
      <w:pStyle w:val="a4"/>
      <w:suff w:val="nothing"/>
      <w:lvlText w:val="%1　"/>
      <w:lvlJc w:val="left"/>
      <w:pPr>
        <w:ind w:left="0" w:firstLine="0"/>
      </w:pPr>
      <w:rPr>
        <w:rFonts w:ascii="黑体" w:eastAsia="黑体" w:hAnsi="Times New Roman" w:hint="eastAsia"/>
        <w:b w:val="0"/>
        <w:i w:val="0"/>
        <w:sz w:val="21"/>
        <w:szCs w:val="21"/>
      </w:rPr>
    </w:lvl>
    <w:lvl w:ilvl="1">
      <w:start w:val="1"/>
      <w:numFmt w:val="decimal"/>
      <w:pStyle w:val="a5"/>
      <w:suff w:val="nothing"/>
      <w:lvlText w:val="%1.%2　"/>
      <w:lvlJc w:val="left"/>
      <w:pPr>
        <w:ind w:left="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pStyle w:val="a6"/>
      <w:suff w:val="nothing"/>
      <w:lvlText w:val="%1.%2.%3　"/>
      <w:lvlJc w:val="left"/>
      <w:pPr>
        <w:ind w:left="0" w:firstLine="0"/>
      </w:pPr>
      <w:rPr>
        <w:rFonts w:ascii="黑体" w:eastAsia="黑体" w:hAnsi="Times New Roman" w:hint="eastAsia"/>
        <w:b w:val="0"/>
        <w:i w:val="0"/>
        <w:sz w:val="21"/>
      </w:rPr>
    </w:lvl>
    <w:lvl w:ilvl="3">
      <w:start w:val="1"/>
      <w:numFmt w:val="decimal"/>
      <w:pStyle w:val="a7"/>
      <w:suff w:val="nothing"/>
      <w:lvlText w:val="%1.%2.%3.%4　"/>
      <w:lvlJc w:val="left"/>
      <w:pPr>
        <w:ind w:left="0" w:firstLine="0"/>
      </w:pPr>
      <w:rPr>
        <w:rFonts w:ascii="黑体" w:eastAsia="黑体" w:hAnsi="Times New Roman" w:hint="eastAsia"/>
        <w:b w:val="0"/>
        <w:i w:val="0"/>
        <w:sz w:val="21"/>
      </w:rPr>
    </w:lvl>
    <w:lvl w:ilvl="4">
      <w:start w:val="1"/>
      <w:numFmt w:val="decimal"/>
      <w:pStyle w:val="a8"/>
      <w:suff w:val="nothing"/>
      <w:lvlText w:val="%1.%2.%3.%4.%5　"/>
      <w:lvlJc w:val="left"/>
      <w:pPr>
        <w:ind w:left="0" w:firstLine="0"/>
      </w:pPr>
      <w:rPr>
        <w:rFonts w:ascii="黑体" w:eastAsia="黑体" w:hAnsi="Times New Roman" w:hint="eastAsia"/>
        <w:b w:val="0"/>
        <w:i w:val="0"/>
        <w:sz w:val="21"/>
      </w:rPr>
    </w:lvl>
    <w:lvl w:ilvl="5">
      <w:start w:val="1"/>
      <w:numFmt w:val="decimal"/>
      <w:pStyle w:val="a9"/>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3" w15:restartNumberingAfterBreak="0">
    <w:nsid w:val="2A8F7113"/>
    <w:multiLevelType w:val="multilevel"/>
    <w:tmpl w:val="2A8F7113"/>
    <w:lvl w:ilvl="0">
      <w:start w:val="1"/>
      <w:numFmt w:val="upperLetter"/>
      <w:pStyle w:val="aa"/>
      <w:suff w:val="space"/>
      <w:lvlText w:val="%1"/>
      <w:lvlJc w:val="left"/>
      <w:pPr>
        <w:ind w:left="623" w:hanging="425"/>
      </w:pPr>
      <w:rPr>
        <w:rFonts w:hint="eastAsia"/>
      </w:rPr>
    </w:lvl>
    <w:lvl w:ilvl="1">
      <w:start w:val="1"/>
      <w:numFmt w:val="decimal"/>
      <w:pStyle w:val="ab"/>
      <w:suff w:val="nothing"/>
      <w:lvlText w:val="图%1.%2　"/>
      <w:lvlJc w:val="left"/>
      <w:pPr>
        <w:ind w:left="4242"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4" w15:restartNumberingAfterBreak="0">
    <w:nsid w:val="2C5917C3"/>
    <w:multiLevelType w:val="multilevel"/>
    <w:tmpl w:val="2C5917C3"/>
    <w:lvl w:ilvl="0">
      <w:start w:val="1"/>
      <w:numFmt w:val="none"/>
      <w:pStyle w:val="ac"/>
      <w:suff w:val="nothing"/>
      <w:lvlText w:val="%1——"/>
      <w:lvlJc w:val="left"/>
      <w:pPr>
        <w:ind w:left="976" w:hanging="408"/>
      </w:pPr>
      <w:rPr>
        <w:rFonts w:hint="eastAsia"/>
      </w:rPr>
    </w:lvl>
    <w:lvl w:ilvl="1">
      <w:start w:val="1"/>
      <w:numFmt w:val="bullet"/>
      <w:pStyle w:val="ad"/>
      <w:lvlText w:val=""/>
      <w:lvlJc w:val="left"/>
      <w:pPr>
        <w:tabs>
          <w:tab w:val="left" w:pos="760"/>
        </w:tabs>
        <w:ind w:left="1264" w:hanging="413"/>
      </w:pPr>
      <w:rPr>
        <w:rFonts w:ascii="Symbol" w:hAnsi="Symbol" w:hint="default"/>
        <w:color w:val="auto"/>
      </w:rPr>
    </w:lvl>
    <w:lvl w:ilvl="2">
      <w:start w:val="1"/>
      <w:numFmt w:val="bullet"/>
      <w:pStyle w:val="ae"/>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5" w15:restartNumberingAfterBreak="0">
    <w:nsid w:val="2F8EB562"/>
    <w:multiLevelType w:val="singleLevel"/>
    <w:tmpl w:val="2F8EB562"/>
    <w:lvl w:ilvl="0">
      <w:start w:val="8"/>
      <w:numFmt w:val="decimal"/>
      <w:suff w:val="space"/>
      <w:lvlText w:val="[%1]"/>
      <w:lvlJc w:val="left"/>
    </w:lvl>
  </w:abstractNum>
  <w:abstractNum w:abstractNumId="16" w15:restartNumberingAfterBreak="0">
    <w:nsid w:val="36811E97"/>
    <w:multiLevelType w:val="multilevel"/>
    <w:tmpl w:val="36811E97"/>
    <w:lvl w:ilvl="0">
      <w:start w:val="1"/>
      <w:numFmt w:val="lowerLetter"/>
      <w:lvlText w:val="%1)"/>
      <w:lvlJc w:val="left"/>
      <w:pPr>
        <w:tabs>
          <w:tab w:val="left" w:pos="795"/>
        </w:tabs>
        <w:ind w:left="795" w:hanging="360"/>
      </w:pPr>
      <w:rPr>
        <w:rFonts w:hint="default"/>
      </w:rPr>
    </w:lvl>
    <w:lvl w:ilvl="1">
      <w:start w:val="1"/>
      <w:numFmt w:val="decimal"/>
      <w:lvlText w:val="%2."/>
      <w:lvlJc w:val="left"/>
      <w:pPr>
        <w:tabs>
          <w:tab w:val="left" w:pos="1215"/>
        </w:tabs>
        <w:ind w:left="1215" w:hanging="360"/>
      </w:pPr>
      <w:rPr>
        <w:rFonts w:hint="default"/>
      </w:rPr>
    </w:lvl>
    <w:lvl w:ilvl="2">
      <w:start w:val="2"/>
      <w:numFmt w:val="decimal"/>
      <w:lvlText w:val="%3)"/>
      <w:lvlJc w:val="left"/>
      <w:pPr>
        <w:tabs>
          <w:tab w:val="left" w:pos="1635"/>
        </w:tabs>
        <w:ind w:left="1635" w:hanging="360"/>
      </w:pPr>
      <w:rPr>
        <w:rFonts w:hint="default"/>
      </w:r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17" w15:restartNumberingAfterBreak="0">
    <w:nsid w:val="3D733618"/>
    <w:multiLevelType w:val="multilevel"/>
    <w:tmpl w:val="3D733618"/>
    <w:lvl w:ilvl="0">
      <w:start w:val="1"/>
      <w:numFmt w:val="decimal"/>
      <w:pStyle w:val="af"/>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18" w15:restartNumberingAfterBreak="0">
    <w:nsid w:val="44C50F90"/>
    <w:multiLevelType w:val="multilevel"/>
    <w:tmpl w:val="44C50F90"/>
    <w:lvl w:ilvl="0">
      <w:start w:val="1"/>
      <w:numFmt w:val="lowerLetter"/>
      <w:pStyle w:val="af0"/>
      <w:lvlText w:val="%1)"/>
      <w:lvlJc w:val="left"/>
      <w:pPr>
        <w:tabs>
          <w:tab w:val="left" w:pos="839"/>
        </w:tabs>
        <w:ind w:left="839" w:hanging="419"/>
      </w:pPr>
      <w:rPr>
        <w:rFonts w:ascii="宋体" w:eastAsia="宋体" w:hAnsi="宋体" w:hint="eastAsia"/>
        <w:b w:val="0"/>
        <w:i w:val="0"/>
        <w:sz w:val="20"/>
        <w:szCs w:val="21"/>
      </w:rPr>
    </w:lvl>
    <w:lvl w:ilvl="1">
      <w:start w:val="1"/>
      <w:numFmt w:val="decimal"/>
      <w:pStyle w:val="af1"/>
      <w:lvlText w:val="%2)"/>
      <w:lvlJc w:val="left"/>
      <w:pPr>
        <w:tabs>
          <w:tab w:val="left" w:pos="1259"/>
        </w:tabs>
        <w:ind w:left="1259" w:hanging="420"/>
      </w:pPr>
      <w:rPr>
        <w:rFonts w:ascii="宋体" w:eastAsia="宋体" w:hAnsi="宋体" w:hint="eastAsia"/>
        <w:b w:val="0"/>
        <w:i w:val="0"/>
        <w:sz w:val="20"/>
      </w:rPr>
    </w:lvl>
    <w:lvl w:ilvl="2">
      <w:start w:val="1"/>
      <w:numFmt w:val="decimal"/>
      <w:pStyle w:val="af2"/>
      <w:lvlText w:val="(%3)"/>
      <w:lvlJc w:val="left"/>
      <w:pPr>
        <w:tabs>
          <w:tab w:val="left" w:pos="0"/>
        </w:tabs>
        <w:ind w:left="1678" w:hanging="419"/>
      </w:pPr>
      <w:rPr>
        <w:rFonts w:ascii="宋体" w:eastAsia="宋体" w:hAnsi="宋体"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19" w15:restartNumberingAfterBreak="0">
    <w:nsid w:val="4B733A5F"/>
    <w:multiLevelType w:val="multilevel"/>
    <w:tmpl w:val="4B733A5F"/>
    <w:lvl w:ilvl="0">
      <w:start w:val="1"/>
      <w:numFmt w:val="decimal"/>
      <w:pStyle w:val="af3"/>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20" w15:restartNumberingAfterBreak="0">
    <w:nsid w:val="557C2AF5"/>
    <w:multiLevelType w:val="multilevel"/>
    <w:tmpl w:val="557C2AF5"/>
    <w:lvl w:ilvl="0">
      <w:start w:val="1"/>
      <w:numFmt w:val="decimal"/>
      <w:pStyle w:val="af4"/>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1" w15:restartNumberingAfterBreak="0">
    <w:nsid w:val="60B55DC2"/>
    <w:multiLevelType w:val="multilevel"/>
    <w:tmpl w:val="60B55DC2"/>
    <w:lvl w:ilvl="0">
      <w:start w:val="1"/>
      <w:numFmt w:val="upperLetter"/>
      <w:pStyle w:val="af5"/>
      <w:lvlText w:val="%1"/>
      <w:lvlJc w:val="left"/>
      <w:pPr>
        <w:tabs>
          <w:tab w:val="left" w:pos="0"/>
        </w:tabs>
        <w:ind w:left="0" w:hanging="425"/>
      </w:pPr>
      <w:rPr>
        <w:rFonts w:hint="eastAsia"/>
      </w:rPr>
    </w:lvl>
    <w:lvl w:ilvl="1">
      <w:start w:val="1"/>
      <w:numFmt w:val="decimal"/>
      <w:pStyle w:val="af6"/>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2" w15:restartNumberingAfterBreak="0">
    <w:nsid w:val="646260FA"/>
    <w:multiLevelType w:val="multilevel"/>
    <w:tmpl w:val="646260FA"/>
    <w:lvl w:ilvl="0">
      <w:start w:val="1"/>
      <w:numFmt w:val="decimal"/>
      <w:pStyle w:val="af7"/>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3" w15:restartNumberingAfterBreak="0">
    <w:nsid w:val="657D3FBC"/>
    <w:multiLevelType w:val="multilevel"/>
    <w:tmpl w:val="657D3FBC"/>
    <w:lvl w:ilvl="0">
      <w:start w:val="1"/>
      <w:numFmt w:val="upperLetter"/>
      <w:pStyle w:val="af8"/>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9"/>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a"/>
      <w:suff w:val="nothing"/>
      <w:lvlText w:val="%1.%2.%3　"/>
      <w:lvlJc w:val="left"/>
      <w:pPr>
        <w:ind w:left="0" w:firstLine="0"/>
      </w:pPr>
      <w:rPr>
        <w:rFonts w:ascii="黑体" w:eastAsia="黑体" w:hAnsi="Times New Roman" w:hint="eastAsia"/>
        <w:b w:val="0"/>
        <w:i w:val="0"/>
        <w:sz w:val="21"/>
      </w:rPr>
    </w:lvl>
    <w:lvl w:ilvl="3">
      <w:start w:val="1"/>
      <w:numFmt w:val="decimal"/>
      <w:pStyle w:val="afb"/>
      <w:suff w:val="nothing"/>
      <w:lvlText w:val="%1.%2.%3.%4　"/>
      <w:lvlJc w:val="left"/>
      <w:pPr>
        <w:ind w:left="0" w:firstLine="0"/>
      </w:pPr>
      <w:rPr>
        <w:rFonts w:ascii="黑体" w:eastAsia="黑体" w:hAnsi="Times New Roman" w:hint="eastAsia"/>
        <w:b w:val="0"/>
        <w:i w:val="0"/>
        <w:sz w:val="21"/>
      </w:rPr>
    </w:lvl>
    <w:lvl w:ilvl="4">
      <w:start w:val="1"/>
      <w:numFmt w:val="decimal"/>
      <w:pStyle w:val="afc"/>
      <w:suff w:val="nothing"/>
      <w:lvlText w:val="%1.%2.%3.%4.%5　"/>
      <w:lvlJc w:val="left"/>
      <w:pPr>
        <w:ind w:left="0" w:firstLine="0"/>
      </w:pPr>
      <w:rPr>
        <w:rFonts w:ascii="黑体" w:eastAsia="黑体" w:hAnsi="Times New Roman" w:hint="eastAsia"/>
        <w:b w:val="0"/>
        <w:i w:val="0"/>
        <w:sz w:val="21"/>
      </w:rPr>
    </w:lvl>
    <w:lvl w:ilvl="5">
      <w:start w:val="1"/>
      <w:numFmt w:val="decimal"/>
      <w:pStyle w:val="afd"/>
      <w:suff w:val="nothing"/>
      <w:lvlText w:val="%1.%2.%3.%4.%5.%6　"/>
      <w:lvlJc w:val="left"/>
      <w:pPr>
        <w:ind w:left="0" w:firstLine="0"/>
      </w:pPr>
      <w:rPr>
        <w:rFonts w:ascii="黑体" w:eastAsia="黑体" w:hAnsi="Times New Roman" w:hint="eastAsia"/>
        <w:b w:val="0"/>
        <w:i w:val="0"/>
        <w:sz w:val="21"/>
      </w:rPr>
    </w:lvl>
    <w:lvl w:ilvl="6">
      <w:start w:val="1"/>
      <w:numFmt w:val="decimal"/>
      <w:pStyle w:val="afe"/>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AAD2A9B"/>
    <w:multiLevelType w:val="multilevel"/>
    <w:tmpl w:val="6AAD2A9B"/>
    <w:lvl w:ilvl="0">
      <w:start w:val="1"/>
      <w:numFmt w:val="lowerLetter"/>
      <w:lvlText w:val="%1)"/>
      <w:lvlJc w:val="left"/>
      <w:pPr>
        <w:tabs>
          <w:tab w:val="left" w:pos="780"/>
        </w:tabs>
        <w:ind w:left="780" w:hanging="360"/>
      </w:pPr>
      <w:rPr>
        <w:rFonts w:hint="default"/>
      </w:rPr>
    </w:lvl>
    <w:lvl w:ilvl="1">
      <w:start w:val="1"/>
      <w:numFmt w:val="decimal"/>
      <w:lvlText w:val="%2)"/>
      <w:lvlJc w:val="left"/>
      <w:pPr>
        <w:tabs>
          <w:tab w:val="left" w:pos="1200"/>
        </w:tabs>
        <w:ind w:left="1200" w:hanging="360"/>
      </w:pPr>
      <w:rPr>
        <w:rFonts w:hint="default"/>
      </w:rPr>
    </w:lvl>
    <w:lvl w:ilvl="2">
      <w:start w:val="1"/>
      <w:numFmt w:val="bullet"/>
      <w:lvlText w:val="—"/>
      <w:lvlJc w:val="left"/>
      <w:pPr>
        <w:tabs>
          <w:tab w:val="left" w:pos="1620"/>
        </w:tabs>
        <w:ind w:left="1620" w:hanging="360"/>
      </w:pPr>
      <w:rPr>
        <w:rFonts w:ascii="宋体" w:eastAsia="宋体" w:hAnsi="宋体" w:cs="Times New Roman" w:hint="eastAsia"/>
      </w:r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25" w15:restartNumberingAfterBreak="0">
    <w:nsid w:val="6D6C07CD"/>
    <w:multiLevelType w:val="multilevel"/>
    <w:tmpl w:val="6D6C07CD"/>
    <w:lvl w:ilvl="0">
      <w:start w:val="1"/>
      <w:numFmt w:val="lowerLetter"/>
      <w:pStyle w:val="aff"/>
      <w:lvlText w:val="%1)"/>
      <w:lvlJc w:val="left"/>
      <w:pPr>
        <w:tabs>
          <w:tab w:val="left" w:pos="839"/>
        </w:tabs>
        <w:ind w:left="839" w:hanging="419"/>
      </w:pPr>
      <w:rPr>
        <w:rFonts w:ascii="宋体" w:eastAsia="宋体" w:hint="eastAsia"/>
        <w:b w:val="0"/>
        <w:i w:val="0"/>
        <w:sz w:val="21"/>
      </w:rPr>
    </w:lvl>
    <w:lvl w:ilvl="1">
      <w:start w:val="1"/>
      <w:numFmt w:val="decimal"/>
      <w:pStyle w:val="aff0"/>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26" w15:restartNumberingAfterBreak="0">
    <w:nsid w:val="6DBF04F4"/>
    <w:multiLevelType w:val="multilevel"/>
    <w:tmpl w:val="6DBF04F4"/>
    <w:lvl w:ilvl="0">
      <w:start w:val="1"/>
      <w:numFmt w:val="none"/>
      <w:pStyle w:val="aff1"/>
      <w:suff w:val="nothing"/>
      <w:lvlText w:val="%1注："/>
      <w:lvlJc w:val="left"/>
      <w:pPr>
        <w:ind w:left="726" w:hanging="363"/>
      </w:pPr>
      <w:rPr>
        <w:rFonts w:ascii="黑体" w:eastAsia="黑体" w:hAnsi="Times New Roman" w:hint="eastAsia"/>
        <w:b w:val="0"/>
        <w:i w:val="0"/>
        <w:sz w:val="18"/>
        <w:lang w:val="en-US"/>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17"/>
  </w:num>
  <w:num w:numId="2">
    <w:abstractNumId w:val="12"/>
  </w:num>
  <w:num w:numId="3">
    <w:abstractNumId w:val="14"/>
  </w:num>
  <w:num w:numId="4">
    <w:abstractNumId w:val="7"/>
  </w:num>
  <w:num w:numId="5">
    <w:abstractNumId w:val="18"/>
  </w:num>
  <w:num w:numId="6">
    <w:abstractNumId w:val="26"/>
  </w:num>
  <w:num w:numId="7">
    <w:abstractNumId w:val="4"/>
  </w:num>
  <w:num w:numId="8">
    <w:abstractNumId w:val="19"/>
  </w:num>
  <w:num w:numId="9">
    <w:abstractNumId w:val="11"/>
  </w:num>
  <w:num w:numId="10">
    <w:abstractNumId w:val="23"/>
  </w:num>
  <w:num w:numId="11">
    <w:abstractNumId w:val="21"/>
  </w:num>
  <w:num w:numId="12">
    <w:abstractNumId w:val="25"/>
  </w:num>
  <w:num w:numId="13">
    <w:abstractNumId w:val="13"/>
  </w:num>
  <w:num w:numId="14">
    <w:abstractNumId w:val="5"/>
  </w:num>
  <w:num w:numId="15">
    <w:abstractNumId w:val="8"/>
  </w:num>
  <w:num w:numId="16">
    <w:abstractNumId w:val="22"/>
  </w:num>
  <w:num w:numId="17">
    <w:abstractNumId w:val="20"/>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10"/>
  </w:num>
  <w:num w:numId="40">
    <w:abstractNumId w:val="2"/>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
  </w:num>
  <w:num w:numId="47">
    <w:abstractNumId w:val="3"/>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num>
  <w:num w:numId="58">
    <w:abstractNumId w:val="16"/>
  </w:num>
  <w:num w:numId="59">
    <w:abstractNumId w:val="6"/>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bordersDoNotSurroundHeader/>
  <w:bordersDoNotSurroundFooter/>
  <w:hideSpellingErrors/>
  <w:hideGrammaticalErrors/>
  <w:proofState w:spelling="clean" w:grammar="clean"/>
  <w:doNotTrackMoves/>
  <w:documentProtection w:edit="forms" w:enforcement="1" w:cryptProviderType="rsaAES" w:cryptAlgorithmClass="hash" w:cryptAlgorithmType="typeAny" w:cryptAlgorithmSid="14" w:cryptSpinCount="100000" w:hash="24t3s1w+Z6xEzc5085+jYGQgduxBGbsNzbb+L6eNxOrpCoYWiyeuPP7q8qz6lQEQrV1ZNfIsMnvYs99V/v+ATA==" w:salt="vVQLiwsXlfneZkhyTJf2CA=="/>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3"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5925"/>
    <w:rsid w:val="00000244"/>
    <w:rsid w:val="0000185F"/>
    <w:rsid w:val="00004D0F"/>
    <w:rsid w:val="0000586F"/>
    <w:rsid w:val="00007EF3"/>
    <w:rsid w:val="00013D86"/>
    <w:rsid w:val="00013E02"/>
    <w:rsid w:val="000176EE"/>
    <w:rsid w:val="00020073"/>
    <w:rsid w:val="0002110C"/>
    <w:rsid w:val="0002143C"/>
    <w:rsid w:val="000214A8"/>
    <w:rsid w:val="00024383"/>
    <w:rsid w:val="00025A65"/>
    <w:rsid w:val="00026C31"/>
    <w:rsid w:val="00027280"/>
    <w:rsid w:val="00031B97"/>
    <w:rsid w:val="000320A7"/>
    <w:rsid w:val="00034A16"/>
    <w:rsid w:val="00034D61"/>
    <w:rsid w:val="000356A2"/>
    <w:rsid w:val="00035925"/>
    <w:rsid w:val="00037AE9"/>
    <w:rsid w:val="0004180D"/>
    <w:rsid w:val="000625AE"/>
    <w:rsid w:val="00062C2B"/>
    <w:rsid w:val="0006722F"/>
    <w:rsid w:val="000677D4"/>
    <w:rsid w:val="00067CDF"/>
    <w:rsid w:val="00074FBE"/>
    <w:rsid w:val="0007679A"/>
    <w:rsid w:val="00077457"/>
    <w:rsid w:val="00083A09"/>
    <w:rsid w:val="00083B91"/>
    <w:rsid w:val="0009005E"/>
    <w:rsid w:val="00092857"/>
    <w:rsid w:val="00097307"/>
    <w:rsid w:val="000A20A9"/>
    <w:rsid w:val="000A40FC"/>
    <w:rsid w:val="000A48B1"/>
    <w:rsid w:val="000A7FEE"/>
    <w:rsid w:val="000B3143"/>
    <w:rsid w:val="000B639A"/>
    <w:rsid w:val="000C57E0"/>
    <w:rsid w:val="000C6B05"/>
    <w:rsid w:val="000C6DD6"/>
    <w:rsid w:val="000C73D4"/>
    <w:rsid w:val="000D11B1"/>
    <w:rsid w:val="000D1FDD"/>
    <w:rsid w:val="000D3D4C"/>
    <w:rsid w:val="000D4F51"/>
    <w:rsid w:val="000D6739"/>
    <w:rsid w:val="000D718B"/>
    <w:rsid w:val="000E0C46"/>
    <w:rsid w:val="000E2639"/>
    <w:rsid w:val="000E3445"/>
    <w:rsid w:val="000E3A53"/>
    <w:rsid w:val="000E73DF"/>
    <w:rsid w:val="000F030C"/>
    <w:rsid w:val="000F129C"/>
    <w:rsid w:val="000F40C9"/>
    <w:rsid w:val="000F5672"/>
    <w:rsid w:val="000F688B"/>
    <w:rsid w:val="000F6CBD"/>
    <w:rsid w:val="000F6D04"/>
    <w:rsid w:val="00100873"/>
    <w:rsid w:val="00104358"/>
    <w:rsid w:val="001056DE"/>
    <w:rsid w:val="001124C0"/>
    <w:rsid w:val="0011528F"/>
    <w:rsid w:val="001200B7"/>
    <w:rsid w:val="00120D29"/>
    <w:rsid w:val="00124F0C"/>
    <w:rsid w:val="00125248"/>
    <w:rsid w:val="0012721D"/>
    <w:rsid w:val="0013175F"/>
    <w:rsid w:val="00131B38"/>
    <w:rsid w:val="00135B5E"/>
    <w:rsid w:val="00140051"/>
    <w:rsid w:val="0015124B"/>
    <w:rsid w:val="001512B4"/>
    <w:rsid w:val="001620A5"/>
    <w:rsid w:val="00164E53"/>
    <w:rsid w:val="00165484"/>
    <w:rsid w:val="0016699D"/>
    <w:rsid w:val="00175159"/>
    <w:rsid w:val="001758A7"/>
    <w:rsid w:val="00176208"/>
    <w:rsid w:val="00181B9C"/>
    <w:rsid w:val="0018211B"/>
    <w:rsid w:val="001840D3"/>
    <w:rsid w:val="00184BAB"/>
    <w:rsid w:val="0018763E"/>
    <w:rsid w:val="001900F8"/>
    <w:rsid w:val="00191258"/>
    <w:rsid w:val="00191446"/>
    <w:rsid w:val="001915D6"/>
    <w:rsid w:val="00192353"/>
    <w:rsid w:val="00192680"/>
    <w:rsid w:val="00193037"/>
    <w:rsid w:val="00193A2C"/>
    <w:rsid w:val="00193BB8"/>
    <w:rsid w:val="001A21FA"/>
    <w:rsid w:val="001A288E"/>
    <w:rsid w:val="001A4C81"/>
    <w:rsid w:val="001A640C"/>
    <w:rsid w:val="001B3412"/>
    <w:rsid w:val="001B6A6F"/>
    <w:rsid w:val="001B6DC2"/>
    <w:rsid w:val="001B7003"/>
    <w:rsid w:val="001C00AE"/>
    <w:rsid w:val="001C0C9F"/>
    <w:rsid w:val="001C149C"/>
    <w:rsid w:val="001C21AC"/>
    <w:rsid w:val="001C47BA"/>
    <w:rsid w:val="001C59EA"/>
    <w:rsid w:val="001C5A8D"/>
    <w:rsid w:val="001D0FD4"/>
    <w:rsid w:val="001D406C"/>
    <w:rsid w:val="001D41EE"/>
    <w:rsid w:val="001D59A3"/>
    <w:rsid w:val="001D6A85"/>
    <w:rsid w:val="001D7A2B"/>
    <w:rsid w:val="001E0380"/>
    <w:rsid w:val="001E0C76"/>
    <w:rsid w:val="001E13B1"/>
    <w:rsid w:val="001E1BF5"/>
    <w:rsid w:val="001E4607"/>
    <w:rsid w:val="001F3A19"/>
    <w:rsid w:val="001F72A5"/>
    <w:rsid w:val="00202DD0"/>
    <w:rsid w:val="002051EF"/>
    <w:rsid w:val="00206FDF"/>
    <w:rsid w:val="002106CD"/>
    <w:rsid w:val="0021654A"/>
    <w:rsid w:val="00225C9E"/>
    <w:rsid w:val="00232951"/>
    <w:rsid w:val="00233FFC"/>
    <w:rsid w:val="00234467"/>
    <w:rsid w:val="002378F1"/>
    <w:rsid w:val="00237B66"/>
    <w:rsid w:val="00237D8D"/>
    <w:rsid w:val="00241253"/>
    <w:rsid w:val="00241DA2"/>
    <w:rsid w:val="00243ED5"/>
    <w:rsid w:val="00247FEE"/>
    <w:rsid w:val="00250E7D"/>
    <w:rsid w:val="002530A2"/>
    <w:rsid w:val="0025310F"/>
    <w:rsid w:val="002545C4"/>
    <w:rsid w:val="002565D5"/>
    <w:rsid w:val="00260D62"/>
    <w:rsid w:val="00261FB3"/>
    <w:rsid w:val="002622C0"/>
    <w:rsid w:val="00273D18"/>
    <w:rsid w:val="002778AE"/>
    <w:rsid w:val="0028269A"/>
    <w:rsid w:val="00283590"/>
    <w:rsid w:val="00286973"/>
    <w:rsid w:val="0029117B"/>
    <w:rsid w:val="00292DC0"/>
    <w:rsid w:val="00292E72"/>
    <w:rsid w:val="00294E70"/>
    <w:rsid w:val="002A1924"/>
    <w:rsid w:val="002A663F"/>
    <w:rsid w:val="002A7420"/>
    <w:rsid w:val="002A7E09"/>
    <w:rsid w:val="002B03F3"/>
    <w:rsid w:val="002B0F12"/>
    <w:rsid w:val="002B1308"/>
    <w:rsid w:val="002B16F0"/>
    <w:rsid w:val="002B4554"/>
    <w:rsid w:val="002C114C"/>
    <w:rsid w:val="002C2207"/>
    <w:rsid w:val="002C3A1A"/>
    <w:rsid w:val="002C3DBC"/>
    <w:rsid w:val="002C47ED"/>
    <w:rsid w:val="002C72D8"/>
    <w:rsid w:val="002D11FA"/>
    <w:rsid w:val="002D3890"/>
    <w:rsid w:val="002D7E2E"/>
    <w:rsid w:val="002E0DDF"/>
    <w:rsid w:val="002E2906"/>
    <w:rsid w:val="002E2B76"/>
    <w:rsid w:val="002E3C60"/>
    <w:rsid w:val="002E5635"/>
    <w:rsid w:val="002E64C3"/>
    <w:rsid w:val="002E68DE"/>
    <w:rsid w:val="002E6A2C"/>
    <w:rsid w:val="002F0869"/>
    <w:rsid w:val="002F0F42"/>
    <w:rsid w:val="002F15F2"/>
    <w:rsid w:val="002F1D8C"/>
    <w:rsid w:val="002F21DA"/>
    <w:rsid w:val="002F2F57"/>
    <w:rsid w:val="002F44E9"/>
    <w:rsid w:val="002F46E6"/>
    <w:rsid w:val="00301880"/>
    <w:rsid w:val="00301F39"/>
    <w:rsid w:val="00307DD5"/>
    <w:rsid w:val="003123D0"/>
    <w:rsid w:val="0031491E"/>
    <w:rsid w:val="0032318E"/>
    <w:rsid w:val="003231DD"/>
    <w:rsid w:val="00324EA9"/>
    <w:rsid w:val="00325926"/>
    <w:rsid w:val="00326226"/>
    <w:rsid w:val="003269BA"/>
    <w:rsid w:val="00327A8A"/>
    <w:rsid w:val="00327B85"/>
    <w:rsid w:val="00334DF8"/>
    <w:rsid w:val="00336610"/>
    <w:rsid w:val="00343F73"/>
    <w:rsid w:val="00344C88"/>
    <w:rsid w:val="00345060"/>
    <w:rsid w:val="003473C0"/>
    <w:rsid w:val="00347670"/>
    <w:rsid w:val="00350919"/>
    <w:rsid w:val="0035323B"/>
    <w:rsid w:val="003609D2"/>
    <w:rsid w:val="00363F22"/>
    <w:rsid w:val="0037188E"/>
    <w:rsid w:val="00373445"/>
    <w:rsid w:val="003739DC"/>
    <w:rsid w:val="00374CC1"/>
    <w:rsid w:val="00375564"/>
    <w:rsid w:val="00383191"/>
    <w:rsid w:val="0038450D"/>
    <w:rsid w:val="003847BC"/>
    <w:rsid w:val="00386DED"/>
    <w:rsid w:val="003907AF"/>
    <w:rsid w:val="003912E7"/>
    <w:rsid w:val="00393947"/>
    <w:rsid w:val="00397C25"/>
    <w:rsid w:val="003A06DD"/>
    <w:rsid w:val="003A2275"/>
    <w:rsid w:val="003A4027"/>
    <w:rsid w:val="003A505B"/>
    <w:rsid w:val="003A6A4F"/>
    <w:rsid w:val="003A7088"/>
    <w:rsid w:val="003B00DF"/>
    <w:rsid w:val="003B1275"/>
    <w:rsid w:val="003B1778"/>
    <w:rsid w:val="003B22BE"/>
    <w:rsid w:val="003B3B25"/>
    <w:rsid w:val="003B56E7"/>
    <w:rsid w:val="003B5FCB"/>
    <w:rsid w:val="003B6480"/>
    <w:rsid w:val="003B6650"/>
    <w:rsid w:val="003C0BD8"/>
    <w:rsid w:val="003C0EB5"/>
    <w:rsid w:val="003C11CB"/>
    <w:rsid w:val="003C13A9"/>
    <w:rsid w:val="003C5D7E"/>
    <w:rsid w:val="003C75F3"/>
    <w:rsid w:val="003C78A3"/>
    <w:rsid w:val="003C7BBB"/>
    <w:rsid w:val="003D785F"/>
    <w:rsid w:val="003E1867"/>
    <w:rsid w:val="003E38B8"/>
    <w:rsid w:val="003E5729"/>
    <w:rsid w:val="003E7D43"/>
    <w:rsid w:val="003F1140"/>
    <w:rsid w:val="003F4D8D"/>
    <w:rsid w:val="003F4EE0"/>
    <w:rsid w:val="003F727F"/>
    <w:rsid w:val="00402153"/>
    <w:rsid w:val="00402F34"/>
    <w:rsid w:val="00402FC1"/>
    <w:rsid w:val="004048F6"/>
    <w:rsid w:val="00407983"/>
    <w:rsid w:val="0041272C"/>
    <w:rsid w:val="00412BDD"/>
    <w:rsid w:val="004133B1"/>
    <w:rsid w:val="004202B7"/>
    <w:rsid w:val="00422B9C"/>
    <w:rsid w:val="004246B8"/>
    <w:rsid w:val="00425082"/>
    <w:rsid w:val="00427ACA"/>
    <w:rsid w:val="00431DEB"/>
    <w:rsid w:val="00436572"/>
    <w:rsid w:val="00441FE7"/>
    <w:rsid w:val="0044280A"/>
    <w:rsid w:val="00442E03"/>
    <w:rsid w:val="004453CD"/>
    <w:rsid w:val="00446B29"/>
    <w:rsid w:val="00446C1D"/>
    <w:rsid w:val="00447B2F"/>
    <w:rsid w:val="00453F9A"/>
    <w:rsid w:val="004549C4"/>
    <w:rsid w:val="00460CED"/>
    <w:rsid w:val="004611CC"/>
    <w:rsid w:val="004676D3"/>
    <w:rsid w:val="00471E91"/>
    <w:rsid w:val="00474675"/>
    <w:rsid w:val="0047470C"/>
    <w:rsid w:val="00474900"/>
    <w:rsid w:val="004775E8"/>
    <w:rsid w:val="00477EA8"/>
    <w:rsid w:val="00481D1B"/>
    <w:rsid w:val="00483608"/>
    <w:rsid w:val="00484A71"/>
    <w:rsid w:val="004861FF"/>
    <w:rsid w:val="00494A21"/>
    <w:rsid w:val="00496860"/>
    <w:rsid w:val="00496EC0"/>
    <w:rsid w:val="004A35F9"/>
    <w:rsid w:val="004A3EAC"/>
    <w:rsid w:val="004A614A"/>
    <w:rsid w:val="004B24C1"/>
    <w:rsid w:val="004B2B4D"/>
    <w:rsid w:val="004B2C91"/>
    <w:rsid w:val="004C292F"/>
    <w:rsid w:val="004C4817"/>
    <w:rsid w:val="004C4FC2"/>
    <w:rsid w:val="004C670E"/>
    <w:rsid w:val="004D146E"/>
    <w:rsid w:val="004D2CD2"/>
    <w:rsid w:val="004D7FA3"/>
    <w:rsid w:val="004E145E"/>
    <w:rsid w:val="004E721A"/>
    <w:rsid w:val="004F1941"/>
    <w:rsid w:val="004F1AC4"/>
    <w:rsid w:val="004F624E"/>
    <w:rsid w:val="005066FC"/>
    <w:rsid w:val="00510280"/>
    <w:rsid w:val="00513D73"/>
    <w:rsid w:val="00514A43"/>
    <w:rsid w:val="005174E5"/>
    <w:rsid w:val="005217A1"/>
    <w:rsid w:val="005217D7"/>
    <w:rsid w:val="00522393"/>
    <w:rsid w:val="00522620"/>
    <w:rsid w:val="00522E43"/>
    <w:rsid w:val="00525656"/>
    <w:rsid w:val="00530A0C"/>
    <w:rsid w:val="0053392B"/>
    <w:rsid w:val="00534C02"/>
    <w:rsid w:val="00534F3E"/>
    <w:rsid w:val="0053763E"/>
    <w:rsid w:val="0054084D"/>
    <w:rsid w:val="0054264B"/>
    <w:rsid w:val="00543786"/>
    <w:rsid w:val="00543892"/>
    <w:rsid w:val="00543D3D"/>
    <w:rsid w:val="0054758B"/>
    <w:rsid w:val="00552421"/>
    <w:rsid w:val="005533D7"/>
    <w:rsid w:val="00554F36"/>
    <w:rsid w:val="00560143"/>
    <w:rsid w:val="0056093C"/>
    <w:rsid w:val="00561E26"/>
    <w:rsid w:val="00562D24"/>
    <w:rsid w:val="005703DE"/>
    <w:rsid w:val="005715FE"/>
    <w:rsid w:val="005726F5"/>
    <w:rsid w:val="0058266D"/>
    <w:rsid w:val="0058464E"/>
    <w:rsid w:val="00585CDF"/>
    <w:rsid w:val="005972A2"/>
    <w:rsid w:val="005A01CB"/>
    <w:rsid w:val="005A403B"/>
    <w:rsid w:val="005A58FF"/>
    <w:rsid w:val="005A5EAF"/>
    <w:rsid w:val="005A62EC"/>
    <w:rsid w:val="005A64C0"/>
    <w:rsid w:val="005A6F8D"/>
    <w:rsid w:val="005B0234"/>
    <w:rsid w:val="005B0F7A"/>
    <w:rsid w:val="005B1019"/>
    <w:rsid w:val="005B3B6D"/>
    <w:rsid w:val="005B3C11"/>
    <w:rsid w:val="005B4038"/>
    <w:rsid w:val="005C0551"/>
    <w:rsid w:val="005C1C28"/>
    <w:rsid w:val="005C50BB"/>
    <w:rsid w:val="005C5354"/>
    <w:rsid w:val="005C6CB2"/>
    <w:rsid w:val="005C6DB5"/>
    <w:rsid w:val="005C7304"/>
    <w:rsid w:val="005D003E"/>
    <w:rsid w:val="005D3080"/>
    <w:rsid w:val="005D74E7"/>
    <w:rsid w:val="005D791D"/>
    <w:rsid w:val="005D7D2B"/>
    <w:rsid w:val="005E19E7"/>
    <w:rsid w:val="005E2115"/>
    <w:rsid w:val="005E3926"/>
    <w:rsid w:val="005E48A8"/>
    <w:rsid w:val="005E49BC"/>
    <w:rsid w:val="005E7596"/>
    <w:rsid w:val="005F7CD4"/>
    <w:rsid w:val="00600045"/>
    <w:rsid w:val="0060205A"/>
    <w:rsid w:val="00604B98"/>
    <w:rsid w:val="00605483"/>
    <w:rsid w:val="006066E1"/>
    <w:rsid w:val="00612CE4"/>
    <w:rsid w:val="00615BAB"/>
    <w:rsid w:val="0061716C"/>
    <w:rsid w:val="006243A1"/>
    <w:rsid w:val="00626DB0"/>
    <w:rsid w:val="00632E56"/>
    <w:rsid w:val="006342BF"/>
    <w:rsid w:val="00634DA0"/>
    <w:rsid w:val="00635CBA"/>
    <w:rsid w:val="00636B05"/>
    <w:rsid w:val="0064338B"/>
    <w:rsid w:val="00646542"/>
    <w:rsid w:val="006504F4"/>
    <w:rsid w:val="00653B20"/>
    <w:rsid w:val="00654BC9"/>
    <w:rsid w:val="006552FD"/>
    <w:rsid w:val="006577BA"/>
    <w:rsid w:val="00660C7D"/>
    <w:rsid w:val="006617CA"/>
    <w:rsid w:val="00661D07"/>
    <w:rsid w:val="00662CB4"/>
    <w:rsid w:val="00663AF3"/>
    <w:rsid w:val="00663EC1"/>
    <w:rsid w:val="00666B6C"/>
    <w:rsid w:val="00672F2D"/>
    <w:rsid w:val="00674EB4"/>
    <w:rsid w:val="00675540"/>
    <w:rsid w:val="006756B4"/>
    <w:rsid w:val="006761B2"/>
    <w:rsid w:val="0067640D"/>
    <w:rsid w:val="0067655B"/>
    <w:rsid w:val="006808A7"/>
    <w:rsid w:val="006812C2"/>
    <w:rsid w:val="00682682"/>
    <w:rsid w:val="00682702"/>
    <w:rsid w:val="006834A2"/>
    <w:rsid w:val="00684C7C"/>
    <w:rsid w:val="00692368"/>
    <w:rsid w:val="00693F26"/>
    <w:rsid w:val="006952B3"/>
    <w:rsid w:val="006A25A2"/>
    <w:rsid w:val="006A2D1A"/>
    <w:rsid w:val="006A2EBC"/>
    <w:rsid w:val="006A51E3"/>
    <w:rsid w:val="006A5EA0"/>
    <w:rsid w:val="006A76CE"/>
    <w:rsid w:val="006A783B"/>
    <w:rsid w:val="006A7B33"/>
    <w:rsid w:val="006B1A7B"/>
    <w:rsid w:val="006B2DD1"/>
    <w:rsid w:val="006B4E13"/>
    <w:rsid w:val="006B75DD"/>
    <w:rsid w:val="006C1088"/>
    <w:rsid w:val="006C20FB"/>
    <w:rsid w:val="006C34A8"/>
    <w:rsid w:val="006C3D16"/>
    <w:rsid w:val="006C67E0"/>
    <w:rsid w:val="006C7957"/>
    <w:rsid w:val="006C7ABA"/>
    <w:rsid w:val="006D0D60"/>
    <w:rsid w:val="006D1122"/>
    <w:rsid w:val="006D2A69"/>
    <w:rsid w:val="006D3C00"/>
    <w:rsid w:val="006D4B4D"/>
    <w:rsid w:val="006E3675"/>
    <w:rsid w:val="006E4A7F"/>
    <w:rsid w:val="006E5859"/>
    <w:rsid w:val="006E6ECF"/>
    <w:rsid w:val="006F6368"/>
    <w:rsid w:val="006F6675"/>
    <w:rsid w:val="0070053F"/>
    <w:rsid w:val="007019A7"/>
    <w:rsid w:val="00702A51"/>
    <w:rsid w:val="00704DF6"/>
    <w:rsid w:val="0070651C"/>
    <w:rsid w:val="007132A3"/>
    <w:rsid w:val="00715024"/>
    <w:rsid w:val="00716421"/>
    <w:rsid w:val="00724EFB"/>
    <w:rsid w:val="007260E4"/>
    <w:rsid w:val="007300F0"/>
    <w:rsid w:val="00730220"/>
    <w:rsid w:val="00736AE7"/>
    <w:rsid w:val="0074121A"/>
    <w:rsid w:val="007419C3"/>
    <w:rsid w:val="00741F70"/>
    <w:rsid w:val="00743586"/>
    <w:rsid w:val="007467A7"/>
    <w:rsid w:val="007469DD"/>
    <w:rsid w:val="0074741B"/>
    <w:rsid w:val="0074759E"/>
    <w:rsid w:val="007478EA"/>
    <w:rsid w:val="0075415C"/>
    <w:rsid w:val="007571EF"/>
    <w:rsid w:val="007576B8"/>
    <w:rsid w:val="00762A47"/>
    <w:rsid w:val="00763502"/>
    <w:rsid w:val="00766470"/>
    <w:rsid w:val="007716E5"/>
    <w:rsid w:val="00773D9C"/>
    <w:rsid w:val="00774364"/>
    <w:rsid w:val="0077699B"/>
    <w:rsid w:val="00782730"/>
    <w:rsid w:val="00783E6B"/>
    <w:rsid w:val="00784FC6"/>
    <w:rsid w:val="007906C1"/>
    <w:rsid w:val="007913AB"/>
    <w:rsid w:val="007914F7"/>
    <w:rsid w:val="00793F21"/>
    <w:rsid w:val="007A7127"/>
    <w:rsid w:val="007B05D6"/>
    <w:rsid w:val="007B0958"/>
    <w:rsid w:val="007B1625"/>
    <w:rsid w:val="007B1CA6"/>
    <w:rsid w:val="007B2B21"/>
    <w:rsid w:val="007B5AF3"/>
    <w:rsid w:val="007B706E"/>
    <w:rsid w:val="007B71EB"/>
    <w:rsid w:val="007C4911"/>
    <w:rsid w:val="007C6205"/>
    <w:rsid w:val="007C686A"/>
    <w:rsid w:val="007C728E"/>
    <w:rsid w:val="007D0334"/>
    <w:rsid w:val="007D2C53"/>
    <w:rsid w:val="007D3D60"/>
    <w:rsid w:val="007D43E4"/>
    <w:rsid w:val="007D4FCE"/>
    <w:rsid w:val="007D7499"/>
    <w:rsid w:val="007E1451"/>
    <w:rsid w:val="007E1980"/>
    <w:rsid w:val="007E1B0E"/>
    <w:rsid w:val="007E49B1"/>
    <w:rsid w:val="007E4B76"/>
    <w:rsid w:val="007E5EA8"/>
    <w:rsid w:val="007F0CF1"/>
    <w:rsid w:val="007F12A5"/>
    <w:rsid w:val="007F4CF1"/>
    <w:rsid w:val="007F758D"/>
    <w:rsid w:val="007F7D52"/>
    <w:rsid w:val="00801DF6"/>
    <w:rsid w:val="0080654C"/>
    <w:rsid w:val="00806B87"/>
    <w:rsid w:val="008071C6"/>
    <w:rsid w:val="00807907"/>
    <w:rsid w:val="00810CF8"/>
    <w:rsid w:val="00817730"/>
    <w:rsid w:val="00817A00"/>
    <w:rsid w:val="008233CB"/>
    <w:rsid w:val="00834BFB"/>
    <w:rsid w:val="00835DB3"/>
    <w:rsid w:val="0083617B"/>
    <w:rsid w:val="008371BD"/>
    <w:rsid w:val="008429BE"/>
    <w:rsid w:val="008431D4"/>
    <w:rsid w:val="00847DDF"/>
    <w:rsid w:val="00847E05"/>
    <w:rsid w:val="008504A8"/>
    <w:rsid w:val="0085282E"/>
    <w:rsid w:val="00855AAB"/>
    <w:rsid w:val="00855ED9"/>
    <w:rsid w:val="00863CB7"/>
    <w:rsid w:val="008641E7"/>
    <w:rsid w:val="00866F73"/>
    <w:rsid w:val="00867634"/>
    <w:rsid w:val="008710A4"/>
    <w:rsid w:val="0087198C"/>
    <w:rsid w:val="00872C1F"/>
    <w:rsid w:val="00873B42"/>
    <w:rsid w:val="00874007"/>
    <w:rsid w:val="0087407A"/>
    <w:rsid w:val="00877917"/>
    <w:rsid w:val="0088031B"/>
    <w:rsid w:val="00880F7A"/>
    <w:rsid w:val="008832E7"/>
    <w:rsid w:val="00885422"/>
    <w:rsid w:val="008856D8"/>
    <w:rsid w:val="00890850"/>
    <w:rsid w:val="00890C4D"/>
    <w:rsid w:val="00892E82"/>
    <w:rsid w:val="008A2438"/>
    <w:rsid w:val="008A323D"/>
    <w:rsid w:val="008A3472"/>
    <w:rsid w:val="008A3CE7"/>
    <w:rsid w:val="008A6107"/>
    <w:rsid w:val="008A6DCA"/>
    <w:rsid w:val="008A6EA6"/>
    <w:rsid w:val="008B345D"/>
    <w:rsid w:val="008B4B3F"/>
    <w:rsid w:val="008B55F5"/>
    <w:rsid w:val="008C1B58"/>
    <w:rsid w:val="008C3075"/>
    <w:rsid w:val="008C3999"/>
    <w:rsid w:val="008C39AE"/>
    <w:rsid w:val="008C590D"/>
    <w:rsid w:val="008D1A8F"/>
    <w:rsid w:val="008D39FC"/>
    <w:rsid w:val="008D6819"/>
    <w:rsid w:val="008D732C"/>
    <w:rsid w:val="008E031B"/>
    <w:rsid w:val="008E7029"/>
    <w:rsid w:val="008E7EF6"/>
    <w:rsid w:val="008F1F98"/>
    <w:rsid w:val="008F6758"/>
    <w:rsid w:val="008F678E"/>
    <w:rsid w:val="009040DD"/>
    <w:rsid w:val="00905216"/>
    <w:rsid w:val="00905AAE"/>
    <w:rsid w:val="00905B47"/>
    <w:rsid w:val="00906140"/>
    <w:rsid w:val="0091331C"/>
    <w:rsid w:val="009148DB"/>
    <w:rsid w:val="009154C1"/>
    <w:rsid w:val="00915B40"/>
    <w:rsid w:val="009166DB"/>
    <w:rsid w:val="009274D6"/>
    <w:rsid w:val="009279DE"/>
    <w:rsid w:val="00930116"/>
    <w:rsid w:val="009339C3"/>
    <w:rsid w:val="0094212C"/>
    <w:rsid w:val="009434EA"/>
    <w:rsid w:val="009516ED"/>
    <w:rsid w:val="00954583"/>
    <w:rsid w:val="00954689"/>
    <w:rsid w:val="0096000F"/>
    <w:rsid w:val="009617C9"/>
    <w:rsid w:val="00961C93"/>
    <w:rsid w:val="00962620"/>
    <w:rsid w:val="00965324"/>
    <w:rsid w:val="0097091E"/>
    <w:rsid w:val="00970C82"/>
    <w:rsid w:val="00970C99"/>
    <w:rsid w:val="00971B6C"/>
    <w:rsid w:val="009760D3"/>
    <w:rsid w:val="00977132"/>
    <w:rsid w:val="00981A4B"/>
    <w:rsid w:val="00982501"/>
    <w:rsid w:val="009877D3"/>
    <w:rsid w:val="009940F7"/>
    <w:rsid w:val="00994E8F"/>
    <w:rsid w:val="009951DC"/>
    <w:rsid w:val="009959BB"/>
    <w:rsid w:val="00995A8B"/>
    <w:rsid w:val="00997158"/>
    <w:rsid w:val="009A3A7C"/>
    <w:rsid w:val="009A466A"/>
    <w:rsid w:val="009A4689"/>
    <w:rsid w:val="009A5ED0"/>
    <w:rsid w:val="009B2ADB"/>
    <w:rsid w:val="009B3F73"/>
    <w:rsid w:val="009B5F6F"/>
    <w:rsid w:val="009B603A"/>
    <w:rsid w:val="009B7EEC"/>
    <w:rsid w:val="009C20FD"/>
    <w:rsid w:val="009C2D0E"/>
    <w:rsid w:val="009C31E2"/>
    <w:rsid w:val="009C32BA"/>
    <w:rsid w:val="009C3DAC"/>
    <w:rsid w:val="009C42E0"/>
    <w:rsid w:val="009C4A9C"/>
    <w:rsid w:val="009D5362"/>
    <w:rsid w:val="009D6B33"/>
    <w:rsid w:val="009E1415"/>
    <w:rsid w:val="009E42CA"/>
    <w:rsid w:val="009E6116"/>
    <w:rsid w:val="009E6E0D"/>
    <w:rsid w:val="009E7E29"/>
    <w:rsid w:val="009F3305"/>
    <w:rsid w:val="00A02E43"/>
    <w:rsid w:val="00A065F9"/>
    <w:rsid w:val="00A07F34"/>
    <w:rsid w:val="00A12A61"/>
    <w:rsid w:val="00A144CB"/>
    <w:rsid w:val="00A168D2"/>
    <w:rsid w:val="00A22154"/>
    <w:rsid w:val="00A233A9"/>
    <w:rsid w:val="00A241EF"/>
    <w:rsid w:val="00A25C38"/>
    <w:rsid w:val="00A34739"/>
    <w:rsid w:val="00A36BBE"/>
    <w:rsid w:val="00A37B1F"/>
    <w:rsid w:val="00A40352"/>
    <w:rsid w:val="00A412A8"/>
    <w:rsid w:val="00A4307A"/>
    <w:rsid w:val="00A4677E"/>
    <w:rsid w:val="00A46CA7"/>
    <w:rsid w:val="00A47EBB"/>
    <w:rsid w:val="00A51CDD"/>
    <w:rsid w:val="00A527E5"/>
    <w:rsid w:val="00A530F1"/>
    <w:rsid w:val="00A60398"/>
    <w:rsid w:val="00A61C91"/>
    <w:rsid w:val="00A638A8"/>
    <w:rsid w:val="00A64593"/>
    <w:rsid w:val="00A648FA"/>
    <w:rsid w:val="00A652C1"/>
    <w:rsid w:val="00A6730D"/>
    <w:rsid w:val="00A70083"/>
    <w:rsid w:val="00A71625"/>
    <w:rsid w:val="00A71B9B"/>
    <w:rsid w:val="00A74CC9"/>
    <w:rsid w:val="00A751C7"/>
    <w:rsid w:val="00A751D1"/>
    <w:rsid w:val="00A779C7"/>
    <w:rsid w:val="00A87844"/>
    <w:rsid w:val="00A90CBF"/>
    <w:rsid w:val="00A9127A"/>
    <w:rsid w:val="00A92298"/>
    <w:rsid w:val="00A968CC"/>
    <w:rsid w:val="00AA038C"/>
    <w:rsid w:val="00AA0B76"/>
    <w:rsid w:val="00AA7A09"/>
    <w:rsid w:val="00AA7F74"/>
    <w:rsid w:val="00AB08F3"/>
    <w:rsid w:val="00AB0FE3"/>
    <w:rsid w:val="00AB3B50"/>
    <w:rsid w:val="00AB6A37"/>
    <w:rsid w:val="00AB7274"/>
    <w:rsid w:val="00AC05B1"/>
    <w:rsid w:val="00AC0AA4"/>
    <w:rsid w:val="00AC1136"/>
    <w:rsid w:val="00AC4C25"/>
    <w:rsid w:val="00AC50FC"/>
    <w:rsid w:val="00AC55AF"/>
    <w:rsid w:val="00AC5FD6"/>
    <w:rsid w:val="00AD295F"/>
    <w:rsid w:val="00AD356C"/>
    <w:rsid w:val="00AD582F"/>
    <w:rsid w:val="00AD6254"/>
    <w:rsid w:val="00AE2914"/>
    <w:rsid w:val="00AE3146"/>
    <w:rsid w:val="00AE436C"/>
    <w:rsid w:val="00AE4465"/>
    <w:rsid w:val="00AE6D15"/>
    <w:rsid w:val="00B00977"/>
    <w:rsid w:val="00B02359"/>
    <w:rsid w:val="00B04156"/>
    <w:rsid w:val="00B04182"/>
    <w:rsid w:val="00B07AE3"/>
    <w:rsid w:val="00B11430"/>
    <w:rsid w:val="00B1472A"/>
    <w:rsid w:val="00B1541A"/>
    <w:rsid w:val="00B15827"/>
    <w:rsid w:val="00B319A6"/>
    <w:rsid w:val="00B353EB"/>
    <w:rsid w:val="00B41D92"/>
    <w:rsid w:val="00B439C4"/>
    <w:rsid w:val="00B43F4C"/>
    <w:rsid w:val="00B4535E"/>
    <w:rsid w:val="00B47164"/>
    <w:rsid w:val="00B52A8C"/>
    <w:rsid w:val="00B53D69"/>
    <w:rsid w:val="00B61820"/>
    <w:rsid w:val="00B636A8"/>
    <w:rsid w:val="00B65245"/>
    <w:rsid w:val="00B65587"/>
    <w:rsid w:val="00B665C6"/>
    <w:rsid w:val="00B66684"/>
    <w:rsid w:val="00B71835"/>
    <w:rsid w:val="00B72CC6"/>
    <w:rsid w:val="00B805AF"/>
    <w:rsid w:val="00B81662"/>
    <w:rsid w:val="00B869EC"/>
    <w:rsid w:val="00B9397A"/>
    <w:rsid w:val="00B95AB2"/>
    <w:rsid w:val="00B9633D"/>
    <w:rsid w:val="00BA2EBE"/>
    <w:rsid w:val="00BA32CC"/>
    <w:rsid w:val="00BA3349"/>
    <w:rsid w:val="00BA4225"/>
    <w:rsid w:val="00BA49E3"/>
    <w:rsid w:val="00BB0F28"/>
    <w:rsid w:val="00BB24C6"/>
    <w:rsid w:val="00BB2564"/>
    <w:rsid w:val="00BB458A"/>
    <w:rsid w:val="00BC0B7E"/>
    <w:rsid w:val="00BC2A01"/>
    <w:rsid w:val="00BC351E"/>
    <w:rsid w:val="00BC5754"/>
    <w:rsid w:val="00BC7A38"/>
    <w:rsid w:val="00BD00D3"/>
    <w:rsid w:val="00BD1659"/>
    <w:rsid w:val="00BD3AA9"/>
    <w:rsid w:val="00BD3D84"/>
    <w:rsid w:val="00BD4A18"/>
    <w:rsid w:val="00BD6DB2"/>
    <w:rsid w:val="00BE0411"/>
    <w:rsid w:val="00BE11CF"/>
    <w:rsid w:val="00BE21AB"/>
    <w:rsid w:val="00BE2C9A"/>
    <w:rsid w:val="00BE55CB"/>
    <w:rsid w:val="00BE659C"/>
    <w:rsid w:val="00BE6851"/>
    <w:rsid w:val="00BF0225"/>
    <w:rsid w:val="00BF0833"/>
    <w:rsid w:val="00BF11E4"/>
    <w:rsid w:val="00BF617A"/>
    <w:rsid w:val="00BF6FFD"/>
    <w:rsid w:val="00BF7BE2"/>
    <w:rsid w:val="00BF7E4F"/>
    <w:rsid w:val="00C0379D"/>
    <w:rsid w:val="00C03931"/>
    <w:rsid w:val="00C03AF4"/>
    <w:rsid w:val="00C05E4F"/>
    <w:rsid w:val="00C05FE3"/>
    <w:rsid w:val="00C06862"/>
    <w:rsid w:val="00C12EA1"/>
    <w:rsid w:val="00C14925"/>
    <w:rsid w:val="00C15FBC"/>
    <w:rsid w:val="00C1659B"/>
    <w:rsid w:val="00C2136D"/>
    <w:rsid w:val="00C214EE"/>
    <w:rsid w:val="00C21C9E"/>
    <w:rsid w:val="00C22D15"/>
    <w:rsid w:val="00C2314B"/>
    <w:rsid w:val="00C24971"/>
    <w:rsid w:val="00C26ACE"/>
    <w:rsid w:val="00C26BE5"/>
    <w:rsid w:val="00C26E4D"/>
    <w:rsid w:val="00C27909"/>
    <w:rsid w:val="00C27B03"/>
    <w:rsid w:val="00C314E1"/>
    <w:rsid w:val="00C34397"/>
    <w:rsid w:val="00C4095D"/>
    <w:rsid w:val="00C409E0"/>
    <w:rsid w:val="00C441A9"/>
    <w:rsid w:val="00C601D2"/>
    <w:rsid w:val="00C60FF2"/>
    <w:rsid w:val="00C65BCC"/>
    <w:rsid w:val="00C66970"/>
    <w:rsid w:val="00C72FD8"/>
    <w:rsid w:val="00C74E92"/>
    <w:rsid w:val="00C76897"/>
    <w:rsid w:val="00C7747D"/>
    <w:rsid w:val="00C81DEB"/>
    <w:rsid w:val="00C8691C"/>
    <w:rsid w:val="00C928D9"/>
    <w:rsid w:val="00C93F98"/>
    <w:rsid w:val="00CA168A"/>
    <w:rsid w:val="00CA357E"/>
    <w:rsid w:val="00CA44F9"/>
    <w:rsid w:val="00CA4A69"/>
    <w:rsid w:val="00CA6500"/>
    <w:rsid w:val="00CA657B"/>
    <w:rsid w:val="00CB0A55"/>
    <w:rsid w:val="00CC113B"/>
    <w:rsid w:val="00CC3C64"/>
    <w:rsid w:val="00CC3E0C"/>
    <w:rsid w:val="00CC58D3"/>
    <w:rsid w:val="00CC5EF5"/>
    <w:rsid w:val="00CC6DA5"/>
    <w:rsid w:val="00CC784D"/>
    <w:rsid w:val="00CD22F7"/>
    <w:rsid w:val="00CD287B"/>
    <w:rsid w:val="00CD5613"/>
    <w:rsid w:val="00CE5ACF"/>
    <w:rsid w:val="00CE7575"/>
    <w:rsid w:val="00CF2EDA"/>
    <w:rsid w:val="00CF3336"/>
    <w:rsid w:val="00CF6454"/>
    <w:rsid w:val="00D0337B"/>
    <w:rsid w:val="00D056E2"/>
    <w:rsid w:val="00D079B2"/>
    <w:rsid w:val="00D114E9"/>
    <w:rsid w:val="00D1692F"/>
    <w:rsid w:val="00D17FE1"/>
    <w:rsid w:val="00D219A1"/>
    <w:rsid w:val="00D24EDF"/>
    <w:rsid w:val="00D26666"/>
    <w:rsid w:val="00D27D73"/>
    <w:rsid w:val="00D4138D"/>
    <w:rsid w:val="00D429C6"/>
    <w:rsid w:val="00D43379"/>
    <w:rsid w:val="00D45EFC"/>
    <w:rsid w:val="00D47748"/>
    <w:rsid w:val="00D513B7"/>
    <w:rsid w:val="00D545A3"/>
    <w:rsid w:val="00D54CC3"/>
    <w:rsid w:val="00D6041A"/>
    <w:rsid w:val="00D62C75"/>
    <w:rsid w:val="00D633EB"/>
    <w:rsid w:val="00D63CCC"/>
    <w:rsid w:val="00D64B43"/>
    <w:rsid w:val="00D66E90"/>
    <w:rsid w:val="00D7121A"/>
    <w:rsid w:val="00D80134"/>
    <w:rsid w:val="00D811F0"/>
    <w:rsid w:val="00D82FF7"/>
    <w:rsid w:val="00D847FE"/>
    <w:rsid w:val="00D932C9"/>
    <w:rsid w:val="00D93790"/>
    <w:rsid w:val="00D93BD6"/>
    <w:rsid w:val="00D964EA"/>
    <w:rsid w:val="00D966D0"/>
    <w:rsid w:val="00D976CE"/>
    <w:rsid w:val="00DA0C59"/>
    <w:rsid w:val="00DA1FE8"/>
    <w:rsid w:val="00DA3991"/>
    <w:rsid w:val="00DB1568"/>
    <w:rsid w:val="00DB707B"/>
    <w:rsid w:val="00DB7E6C"/>
    <w:rsid w:val="00DC4FAF"/>
    <w:rsid w:val="00DC5182"/>
    <w:rsid w:val="00DC5D7B"/>
    <w:rsid w:val="00DC71DA"/>
    <w:rsid w:val="00DD2FA9"/>
    <w:rsid w:val="00DD345E"/>
    <w:rsid w:val="00DD5299"/>
    <w:rsid w:val="00DD5A29"/>
    <w:rsid w:val="00DD5D9D"/>
    <w:rsid w:val="00DE0E5D"/>
    <w:rsid w:val="00DE35CB"/>
    <w:rsid w:val="00DE423D"/>
    <w:rsid w:val="00DE4D59"/>
    <w:rsid w:val="00DE6D4A"/>
    <w:rsid w:val="00DF21E9"/>
    <w:rsid w:val="00E00F14"/>
    <w:rsid w:val="00E06386"/>
    <w:rsid w:val="00E072D1"/>
    <w:rsid w:val="00E07C2C"/>
    <w:rsid w:val="00E15F4E"/>
    <w:rsid w:val="00E16F27"/>
    <w:rsid w:val="00E24EB4"/>
    <w:rsid w:val="00E320ED"/>
    <w:rsid w:val="00E32845"/>
    <w:rsid w:val="00E33AFB"/>
    <w:rsid w:val="00E34218"/>
    <w:rsid w:val="00E37A96"/>
    <w:rsid w:val="00E444E1"/>
    <w:rsid w:val="00E45E27"/>
    <w:rsid w:val="00E46282"/>
    <w:rsid w:val="00E5102B"/>
    <w:rsid w:val="00E5216E"/>
    <w:rsid w:val="00E55C6E"/>
    <w:rsid w:val="00E66D52"/>
    <w:rsid w:val="00E67157"/>
    <w:rsid w:val="00E72666"/>
    <w:rsid w:val="00E74074"/>
    <w:rsid w:val="00E810F0"/>
    <w:rsid w:val="00E82344"/>
    <w:rsid w:val="00E84796"/>
    <w:rsid w:val="00E84C82"/>
    <w:rsid w:val="00E84D64"/>
    <w:rsid w:val="00E86A2B"/>
    <w:rsid w:val="00E87408"/>
    <w:rsid w:val="00E87651"/>
    <w:rsid w:val="00E914C4"/>
    <w:rsid w:val="00E934F5"/>
    <w:rsid w:val="00E9410D"/>
    <w:rsid w:val="00E95066"/>
    <w:rsid w:val="00E96961"/>
    <w:rsid w:val="00EA519B"/>
    <w:rsid w:val="00EA5D57"/>
    <w:rsid w:val="00EA6AD0"/>
    <w:rsid w:val="00EA72EC"/>
    <w:rsid w:val="00EB0F9E"/>
    <w:rsid w:val="00EB11CB"/>
    <w:rsid w:val="00EB1699"/>
    <w:rsid w:val="00EB275A"/>
    <w:rsid w:val="00EB5730"/>
    <w:rsid w:val="00EB57B2"/>
    <w:rsid w:val="00EB5AFA"/>
    <w:rsid w:val="00EB6D6C"/>
    <w:rsid w:val="00EB786A"/>
    <w:rsid w:val="00EC1578"/>
    <w:rsid w:val="00EC18B8"/>
    <w:rsid w:val="00EC1C72"/>
    <w:rsid w:val="00EC3CC9"/>
    <w:rsid w:val="00EC3E9B"/>
    <w:rsid w:val="00EC40AE"/>
    <w:rsid w:val="00EC4625"/>
    <w:rsid w:val="00EC680A"/>
    <w:rsid w:val="00ED2998"/>
    <w:rsid w:val="00EE0A3B"/>
    <w:rsid w:val="00EE2813"/>
    <w:rsid w:val="00EE286F"/>
    <w:rsid w:val="00EE2BC5"/>
    <w:rsid w:val="00EE2BED"/>
    <w:rsid w:val="00EE374B"/>
    <w:rsid w:val="00EF0594"/>
    <w:rsid w:val="00EF05DD"/>
    <w:rsid w:val="00EF5C50"/>
    <w:rsid w:val="00EF7283"/>
    <w:rsid w:val="00F03C3F"/>
    <w:rsid w:val="00F067AC"/>
    <w:rsid w:val="00F11BB5"/>
    <w:rsid w:val="00F12D98"/>
    <w:rsid w:val="00F13A45"/>
    <w:rsid w:val="00F1417B"/>
    <w:rsid w:val="00F14474"/>
    <w:rsid w:val="00F14943"/>
    <w:rsid w:val="00F239DD"/>
    <w:rsid w:val="00F243A3"/>
    <w:rsid w:val="00F3082C"/>
    <w:rsid w:val="00F34B99"/>
    <w:rsid w:val="00F3696D"/>
    <w:rsid w:val="00F44ACD"/>
    <w:rsid w:val="00F45088"/>
    <w:rsid w:val="00F529D2"/>
    <w:rsid w:val="00F52DAB"/>
    <w:rsid w:val="00F543F0"/>
    <w:rsid w:val="00F63508"/>
    <w:rsid w:val="00F63F77"/>
    <w:rsid w:val="00F661E7"/>
    <w:rsid w:val="00F74CA1"/>
    <w:rsid w:val="00F817D9"/>
    <w:rsid w:val="00F81D29"/>
    <w:rsid w:val="00F8403D"/>
    <w:rsid w:val="00F91C4D"/>
    <w:rsid w:val="00F92FD9"/>
    <w:rsid w:val="00F94EF8"/>
    <w:rsid w:val="00FA01F0"/>
    <w:rsid w:val="00FA49AF"/>
    <w:rsid w:val="00FA4CA0"/>
    <w:rsid w:val="00FA6684"/>
    <w:rsid w:val="00FA731E"/>
    <w:rsid w:val="00FB2B38"/>
    <w:rsid w:val="00FB5355"/>
    <w:rsid w:val="00FC0B21"/>
    <w:rsid w:val="00FC0FB0"/>
    <w:rsid w:val="00FC41CC"/>
    <w:rsid w:val="00FC6358"/>
    <w:rsid w:val="00FD1E8C"/>
    <w:rsid w:val="00FD320D"/>
    <w:rsid w:val="00FD58B8"/>
    <w:rsid w:val="00FD6AC3"/>
    <w:rsid w:val="00FE22CE"/>
    <w:rsid w:val="00FE23DE"/>
    <w:rsid w:val="00FE2910"/>
    <w:rsid w:val="00FE6D90"/>
    <w:rsid w:val="00FE71AA"/>
    <w:rsid w:val="00FF0088"/>
    <w:rsid w:val="025F57C2"/>
    <w:rsid w:val="0F352498"/>
    <w:rsid w:val="203A59FF"/>
    <w:rsid w:val="38B7050A"/>
    <w:rsid w:val="3F491C4D"/>
    <w:rsid w:val="4814565F"/>
    <w:rsid w:val="70BD08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white">
      <v:fill color="white"/>
    </o:shapedefaults>
    <o:shapelayout v:ext="edit">
      <o:idmap v:ext="edit" data="1"/>
    </o:shapelayout>
  </w:shapeDefaults>
  <w:decimalSymbol w:val="."/>
  <w:listSeparator w:val=","/>
  <w14:docId w14:val="2D6CC1A1"/>
  <w15:docId w15:val="{15C6F5EB-1106-40A5-BDBF-B486B8036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3" w:qFormat="1"/>
    <w:lsdException w:name="index 4" w:qFormat="1"/>
    <w:lsdException w:name="index 5" w:qFormat="1"/>
    <w:lsdException w:name="index 6" w:qFormat="1"/>
    <w:lsdException w:name="index 8" w:qFormat="1"/>
    <w:lsdException w:name="toc 1" w:semiHidden="1" w:qFormat="1"/>
    <w:lsdException w:name="toc 2" w:semiHidden="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lsdException w:name="footnote text" w:qFormat="1"/>
    <w:lsdException w:name="header" w:qFormat="1"/>
    <w:lsdException w:name="footer" w:qFormat="1"/>
    <w:lsdException w:name="index heading" w:qFormat="1"/>
    <w:lsdException w:name="caption" w:qFormat="1"/>
    <w:lsdException w:name="footnote reference" w:semiHidden="1"/>
    <w:lsdException w:name="endnote reference" w:semiHidden="1"/>
    <w:lsdException w:name="endnote text" w:semiHidden="1" w:qFormat="1"/>
    <w:lsdException w:name="Title" w:qFormat="1"/>
    <w:lsdException w:name="Default Paragraph Font" w:uiPriority="1" w:unhideWhenUsed="1" w:qFormat="1"/>
    <w:lsdException w:name="Body Text Indent" w:qFormat="1"/>
    <w:lsdException w:name="Subtitle" w:qFormat="1"/>
    <w:lsdException w:name="Strong"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HTML Address"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2">
    <w:name w:val="Normal"/>
    <w:qFormat/>
    <w:pPr>
      <w:widowControl w:val="0"/>
      <w:jc w:val="both"/>
    </w:pPr>
    <w:rPr>
      <w:rFonts w:ascii="Times New Roman" w:hAnsi="Times New Roman"/>
      <w:kern w:val="2"/>
      <w:sz w:val="21"/>
      <w:szCs w:val="24"/>
    </w:rPr>
  </w:style>
  <w:style w:type="paragraph" w:styleId="1">
    <w:name w:val="heading 1"/>
    <w:basedOn w:val="aff2"/>
    <w:next w:val="aff2"/>
    <w:qFormat/>
    <w:pPr>
      <w:keepNext/>
      <w:keepLines/>
      <w:spacing w:before="340" w:after="330" w:line="578" w:lineRule="auto"/>
      <w:outlineLvl w:val="0"/>
    </w:pPr>
    <w:rPr>
      <w:b/>
      <w:bCs/>
      <w:kern w:val="44"/>
      <w:sz w:val="44"/>
      <w:szCs w:val="44"/>
    </w:rPr>
  </w:style>
  <w:style w:type="paragraph" w:styleId="2">
    <w:name w:val="heading 2"/>
    <w:basedOn w:val="aff2"/>
    <w:next w:val="aff2"/>
    <w:qFormat/>
    <w:pPr>
      <w:keepNext/>
      <w:keepLines/>
      <w:spacing w:before="260" w:after="260" w:line="416" w:lineRule="auto"/>
      <w:outlineLvl w:val="1"/>
    </w:pPr>
    <w:rPr>
      <w:rFonts w:ascii="Arial" w:eastAsia="黑体" w:hAnsi="Arial"/>
      <w:b/>
      <w:bCs/>
      <w:sz w:val="32"/>
      <w:szCs w:val="32"/>
    </w:rPr>
  </w:style>
  <w:style w:type="paragraph" w:styleId="3">
    <w:name w:val="heading 3"/>
    <w:basedOn w:val="aff2"/>
    <w:next w:val="aff2"/>
    <w:qFormat/>
    <w:pPr>
      <w:keepNext/>
      <w:keepLines/>
      <w:spacing w:before="260" w:after="260" w:line="416" w:lineRule="auto"/>
      <w:outlineLvl w:val="2"/>
    </w:pPr>
    <w:rPr>
      <w:b/>
      <w:bCs/>
      <w:sz w:val="32"/>
      <w:szCs w:val="32"/>
    </w:rPr>
  </w:style>
  <w:style w:type="paragraph" w:styleId="4">
    <w:name w:val="heading 4"/>
    <w:basedOn w:val="aff2"/>
    <w:next w:val="aff2"/>
    <w:qFormat/>
    <w:pPr>
      <w:keepNext/>
      <w:keepLines/>
      <w:spacing w:before="280" w:after="290" w:line="376" w:lineRule="auto"/>
      <w:outlineLvl w:val="3"/>
    </w:pPr>
    <w:rPr>
      <w:rFonts w:ascii="Arial" w:eastAsia="黑体" w:hAnsi="Arial"/>
      <w:b/>
      <w:bCs/>
      <w:sz w:val="28"/>
      <w:szCs w:val="28"/>
    </w:rPr>
  </w:style>
  <w:style w:type="paragraph" w:styleId="5">
    <w:name w:val="heading 5"/>
    <w:basedOn w:val="aff2"/>
    <w:next w:val="aff2"/>
    <w:qFormat/>
    <w:pPr>
      <w:keepNext/>
      <w:keepLines/>
      <w:spacing w:before="280" w:after="290" w:line="376" w:lineRule="auto"/>
      <w:outlineLvl w:val="4"/>
    </w:pPr>
    <w:rPr>
      <w:b/>
      <w:bCs/>
      <w:sz w:val="28"/>
      <w:szCs w:val="28"/>
    </w:rPr>
  </w:style>
  <w:style w:type="paragraph" w:styleId="6">
    <w:name w:val="heading 6"/>
    <w:basedOn w:val="aff2"/>
    <w:next w:val="aff2"/>
    <w:qFormat/>
    <w:pPr>
      <w:keepNext/>
      <w:keepLines/>
      <w:spacing w:before="240" w:after="64" w:line="320" w:lineRule="auto"/>
      <w:outlineLvl w:val="5"/>
    </w:pPr>
    <w:rPr>
      <w:rFonts w:ascii="Arial" w:eastAsia="黑体" w:hAnsi="Arial"/>
      <w:b/>
      <w:bCs/>
      <w:sz w:val="24"/>
    </w:rPr>
  </w:style>
  <w:style w:type="paragraph" w:styleId="7">
    <w:name w:val="heading 7"/>
    <w:basedOn w:val="aff2"/>
    <w:next w:val="aff2"/>
    <w:qFormat/>
    <w:pPr>
      <w:keepNext/>
      <w:keepLines/>
      <w:spacing w:before="240" w:after="64" w:line="320" w:lineRule="auto"/>
      <w:outlineLvl w:val="6"/>
    </w:pPr>
    <w:rPr>
      <w:b/>
      <w:bCs/>
      <w:sz w:val="24"/>
    </w:rPr>
  </w:style>
  <w:style w:type="paragraph" w:styleId="8">
    <w:name w:val="heading 8"/>
    <w:basedOn w:val="aff2"/>
    <w:next w:val="aff2"/>
    <w:qFormat/>
    <w:pPr>
      <w:keepNext/>
      <w:keepLines/>
      <w:spacing w:before="240" w:after="64" w:line="320" w:lineRule="auto"/>
      <w:outlineLvl w:val="7"/>
    </w:pPr>
    <w:rPr>
      <w:rFonts w:ascii="Arial" w:eastAsia="黑体" w:hAnsi="Arial"/>
      <w:sz w:val="24"/>
    </w:rPr>
  </w:style>
  <w:style w:type="paragraph" w:styleId="9">
    <w:name w:val="heading 9"/>
    <w:basedOn w:val="aff2"/>
    <w:next w:val="aff2"/>
    <w:qFormat/>
    <w:pPr>
      <w:keepNext/>
      <w:keepLines/>
      <w:spacing w:before="240" w:after="64" w:line="320" w:lineRule="auto"/>
      <w:outlineLvl w:val="8"/>
    </w:pPr>
    <w:rPr>
      <w:rFonts w:ascii="Arial" w:eastAsia="黑体" w:hAnsi="Arial"/>
      <w:szCs w:val="21"/>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TOC7">
    <w:name w:val="toc 7"/>
    <w:basedOn w:val="aff2"/>
    <w:next w:val="aff2"/>
    <w:semiHidden/>
    <w:qFormat/>
    <w:pPr>
      <w:tabs>
        <w:tab w:val="right" w:leader="dot" w:pos="9241"/>
      </w:tabs>
      <w:ind w:firstLineChars="500" w:firstLine="505"/>
      <w:jc w:val="left"/>
    </w:pPr>
    <w:rPr>
      <w:rFonts w:ascii="宋体"/>
      <w:szCs w:val="21"/>
    </w:rPr>
  </w:style>
  <w:style w:type="paragraph" w:styleId="80">
    <w:name w:val="index 8"/>
    <w:basedOn w:val="aff2"/>
    <w:next w:val="aff2"/>
    <w:qFormat/>
    <w:pPr>
      <w:ind w:left="1680" w:hanging="210"/>
      <w:jc w:val="left"/>
    </w:pPr>
    <w:rPr>
      <w:rFonts w:ascii="Calibri" w:hAnsi="Calibri"/>
      <w:sz w:val="20"/>
      <w:szCs w:val="20"/>
    </w:rPr>
  </w:style>
  <w:style w:type="paragraph" w:styleId="aff6">
    <w:name w:val="caption"/>
    <w:basedOn w:val="aff2"/>
    <w:next w:val="aff2"/>
    <w:qFormat/>
    <w:pPr>
      <w:spacing w:before="152" w:after="160"/>
    </w:pPr>
    <w:rPr>
      <w:rFonts w:ascii="Arial" w:eastAsia="黑体" w:hAnsi="Arial" w:cs="Arial"/>
      <w:sz w:val="20"/>
      <w:szCs w:val="20"/>
    </w:rPr>
  </w:style>
  <w:style w:type="paragraph" w:styleId="50">
    <w:name w:val="index 5"/>
    <w:basedOn w:val="aff2"/>
    <w:next w:val="aff2"/>
    <w:qFormat/>
    <w:pPr>
      <w:ind w:left="1050" w:hanging="210"/>
      <w:jc w:val="left"/>
    </w:pPr>
    <w:rPr>
      <w:rFonts w:ascii="Calibri" w:hAnsi="Calibri"/>
      <w:sz w:val="20"/>
      <w:szCs w:val="20"/>
    </w:rPr>
  </w:style>
  <w:style w:type="paragraph" w:styleId="aff7">
    <w:name w:val="Document Map"/>
    <w:basedOn w:val="aff2"/>
    <w:semiHidden/>
    <w:qFormat/>
    <w:pPr>
      <w:shd w:val="clear" w:color="auto" w:fill="000080"/>
    </w:pPr>
  </w:style>
  <w:style w:type="paragraph" w:styleId="60">
    <w:name w:val="index 6"/>
    <w:basedOn w:val="aff2"/>
    <w:next w:val="aff2"/>
    <w:qFormat/>
    <w:pPr>
      <w:ind w:left="1260" w:hanging="210"/>
      <w:jc w:val="left"/>
    </w:pPr>
    <w:rPr>
      <w:rFonts w:ascii="Calibri" w:hAnsi="Calibri"/>
      <w:sz w:val="20"/>
      <w:szCs w:val="20"/>
    </w:rPr>
  </w:style>
  <w:style w:type="paragraph" w:styleId="aff8">
    <w:name w:val="Body Text Indent"/>
    <w:basedOn w:val="aff2"/>
    <w:qFormat/>
    <w:pPr>
      <w:adjustRightInd w:val="0"/>
      <w:spacing w:line="312" w:lineRule="atLeast"/>
      <w:ind w:firstLineChars="200" w:firstLine="420"/>
      <w:textAlignment w:val="baseline"/>
    </w:pPr>
  </w:style>
  <w:style w:type="paragraph" w:styleId="HTML">
    <w:name w:val="HTML Address"/>
    <w:basedOn w:val="aff2"/>
    <w:qFormat/>
    <w:rPr>
      <w:i/>
      <w:iCs/>
    </w:rPr>
  </w:style>
  <w:style w:type="paragraph" w:styleId="40">
    <w:name w:val="index 4"/>
    <w:basedOn w:val="aff2"/>
    <w:next w:val="aff2"/>
    <w:qFormat/>
    <w:pPr>
      <w:ind w:left="840" w:hanging="210"/>
      <w:jc w:val="left"/>
    </w:pPr>
    <w:rPr>
      <w:rFonts w:ascii="Calibri" w:hAnsi="Calibri"/>
      <w:sz w:val="20"/>
      <w:szCs w:val="20"/>
    </w:rPr>
  </w:style>
  <w:style w:type="paragraph" w:styleId="TOC5">
    <w:name w:val="toc 5"/>
    <w:basedOn w:val="aff2"/>
    <w:next w:val="aff2"/>
    <w:semiHidden/>
    <w:qFormat/>
    <w:pPr>
      <w:tabs>
        <w:tab w:val="right" w:leader="dot" w:pos="9241"/>
      </w:tabs>
      <w:ind w:firstLineChars="300" w:firstLine="300"/>
      <w:jc w:val="left"/>
    </w:pPr>
    <w:rPr>
      <w:rFonts w:ascii="宋体"/>
      <w:szCs w:val="21"/>
    </w:rPr>
  </w:style>
  <w:style w:type="paragraph" w:styleId="TOC3">
    <w:name w:val="toc 3"/>
    <w:basedOn w:val="aff2"/>
    <w:next w:val="aff2"/>
    <w:semiHidden/>
    <w:qFormat/>
    <w:pPr>
      <w:tabs>
        <w:tab w:val="right" w:leader="dot" w:pos="9241"/>
      </w:tabs>
      <w:ind w:firstLineChars="100" w:firstLine="102"/>
      <w:jc w:val="left"/>
    </w:pPr>
    <w:rPr>
      <w:rFonts w:ascii="宋体"/>
      <w:szCs w:val="21"/>
    </w:rPr>
  </w:style>
  <w:style w:type="paragraph" w:styleId="aff9">
    <w:name w:val="Plain Text"/>
    <w:basedOn w:val="aff2"/>
    <w:qFormat/>
    <w:pPr>
      <w:autoSpaceDE w:val="0"/>
      <w:autoSpaceDN w:val="0"/>
      <w:adjustRightInd w:val="0"/>
      <w:textAlignment w:val="baseline"/>
    </w:pPr>
    <w:rPr>
      <w:rFonts w:ascii="宋体"/>
      <w:szCs w:val="20"/>
    </w:rPr>
  </w:style>
  <w:style w:type="paragraph" w:styleId="TOC8">
    <w:name w:val="toc 8"/>
    <w:basedOn w:val="aff2"/>
    <w:next w:val="aff2"/>
    <w:semiHidden/>
    <w:qFormat/>
    <w:pPr>
      <w:tabs>
        <w:tab w:val="right" w:leader="dot" w:pos="9241"/>
      </w:tabs>
      <w:ind w:firstLineChars="600" w:firstLine="607"/>
      <w:jc w:val="left"/>
    </w:pPr>
    <w:rPr>
      <w:rFonts w:ascii="宋体"/>
      <w:szCs w:val="21"/>
    </w:rPr>
  </w:style>
  <w:style w:type="paragraph" w:styleId="30">
    <w:name w:val="index 3"/>
    <w:basedOn w:val="aff2"/>
    <w:next w:val="aff2"/>
    <w:qFormat/>
    <w:pPr>
      <w:ind w:left="630" w:hanging="210"/>
      <w:jc w:val="left"/>
    </w:pPr>
    <w:rPr>
      <w:rFonts w:ascii="Calibri" w:hAnsi="Calibri"/>
      <w:sz w:val="20"/>
      <w:szCs w:val="20"/>
    </w:rPr>
  </w:style>
  <w:style w:type="paragraph" w:styleId="affa">
    <w:name w:val="endnote text"/>
    <w:basedOn w:val="aff2"/>
    <w:semiHidden/>
    <w:qFormat/>
    <w:pPr>
      <w:snapToGrid w:val="0"/>
      <w:jc w:val="left"/>
    </w:pPr>
  </w:style>
  <w:style w:type="paragraph" w:styleId="affb">
    <w:name w:val="Balloon Text"/>
    <w:basedOn w:val="aff2"/>
    <w:semiHidden/>
    <w:qFormat/>
    <w:rPr>
      <w:sz w:val="18"/>
      <w:szCs w:val="18"/>
    </w:rPr>
  </w:style>
  <w:style w:type="paragraph" w:styleId="affc">
    <w:name w:val="footer"/>
    <w:basedOn w:val="aff2"/>
    <w:qFormat/>
    <w:pPr>
      <w:snapToGrid w:val="0"/>
      <w:ind w:rightChars="100" w:right="210"/>
      <w:jc w:val="right"/>
    </w:pPr>
    <w:rPr>
      <w:sz w:val="18"/>
      <w:szCs w:val="18"/>
    </w:rPr>
  </w:style>
  <w:style w:type="paragraph" w:styleId="affd">
    <w:name w:val="header"/>
    <w:basedOn w:val="aff2"/>
    <w:qFormat/>
    <w:pPr>
      <w:snapToGrid w:val="0"/>
      <w:jc w:val="left"/>
    </w:pPr>
    <w:rPr>
      <w:sz w:val="18"/>
      <w:szCs w:val="18"/>
    </w:rPr>
  </w:style>
  <w:style w:type="paragraph" w:styleId="TOC1">
    <w:name w:val="toc 1"/>
    <w:basedOn w:val="aff2"/>
    <w:next w:val="aff2"/>
    <w:semiHidden/>
    <w:qFormat/>
    <w:pPr>
      <w:tabs>
        <w:tab w:val="right" w:leader="dot" w:pos="9241"/>
      </w:tabs>
      <w:spacing w:beforeLines="25" w:before="25" w:afterLines="25" w:after="25"/>
      <w:jc w:val="left"/>
    </w:pPr>
    <w:rPr>
      <w:rFonts w:ascii="宋体"/>
      <w:szCs w:val="21"/>
    </w:rPr>
  </w:style>
  <w:style w:type="paragraph" w:styleId="TOC4">
    <w:name w:val="toc 4"/>
    <w:basedOn w:val="aff2"/>
    <w:next w:val="aff2"/>
    <w:semiHidden/>
    <w:qFormat/>
    <w:pPr>
      <w:tabs>
        <w:tab w:val="right" w:leader="dot" w:pos="9241"/>
      </w:tabs>
      <w:ind w:firstLineChars="200" w:firstLine="198"/>
      <w:jc w:val="left"/>
    </w:pPr>
    <w:rPr>
      <w:rFonts w:ascii="宋体"/>
      <w:szCs w:val="21"/>
    </w:rPr>
  </w:style>
  <w:style w:type="paragraph" w:styleId="affe">
    <w:name w:val="index heading"/>
    <w:basedOn w:val="aff2"/>
    <w:next w:val="10"/>
    <w:qFormat/>
    <w:pPr>
      <w:spacing w:before="120" w:after="120"/>
      <w:jc w:val="center"/>
    </w:pPr>
    <w:rPr>
      <w:rFonts w:ascii="Calibri" w:hAnsi="Calibri"/>
      <w:b/>
      <w:bCs/>
      <w:iCs/>
      <w:szCs w:val="20"/>
    </w:rPr>
  </w:style>
  <w:style w:type="paragraph" w:styleId="10">
    <w:name w:val="index 1"/>
    <w:basedOn w:val="aff2"/>
    <w:next w:val="afff"/>
    <w:qFormat/>
    <w:pPr>
      <w:tabs>
        <w:tab w:val="right" w:leader="dot" w:pos="9299"/>
      </w:tabs>
      <w:jc w:val="left"/>
    </w:pPr>
    <w:rPr>
      <w:rFonts w:ascii="宋体"/>
      <w:szCs w:val="21"/>
    </w:rPr>
  </w:style>
  <w:style w:type="paragraph" w:customStyle="1" w:styleId="afff">
    <w:name w:val="段"/>
    <w:link w:val="Char"/>
    <w:qFormat/>
    <w:pPr>
      <w:tabs>
        <w:tab w:val="center" w:pos="4201"/>
        <w:tab w:val="right" w:leader="dot" w:pos="9298"/>
      </w:tabs>
      <w:autoSpaceDE w:val="0"/>
      <w:autoSpaceDN w:val="0"/>
      <w:ind w:firstLineChars="200" w:firstLine="420"/>
      <w:jc w:val="both"/>
    </w:pPr>
    <w:rPr>
      <w:rFonts w:ascii="宋体" w:hAnsi="Times New Roman"/>
      <w:sz w:val="21"/>
    </w:rPr>
  </w:style>
  <w:style w:type="paragraph" w:styleId="af">
    <w:name w:val="footnote text"/>
    <w:basedOn w:val="aff2"/>
    <w:qFormat/>
    <w:pPr>
      <w:numPr>
        <w:numId w:val="1"/>
      </w:numPr>
      <w:snapToGrid w:val="0"/>
      <w:jc w:val="left"/>
    </w:pPr>
    <w:rPr>
      <w:rFonts w:ascii="宋体"/>
      <w:sz w:val="18"/>
      <w:szCs w:val="18"/>
    </w:rPr>
  </w:style>
  <w:style w:type="paragraph" w:styleId="TOC6">
    <w:name w:val="toc 6"/>
    <w:basedOn w:val="aff2"/>
    <w:next w:val="aff2"/>
    <w:semiHidden/>
    <w:qFormat/>
    <w:pPr>
      <w:tabs>
        <w:tab w:val="right" w:leader="dot" w:pos="9241"/>
      </w:tabs>
      <w:ind w:firstLineChars="400" w:firstLine="403"/>
      <w:jc w:val="left"/>
    </w:pPr>
    <w:rPr>
      <w:rFonts w:ascii="宋体"/>
      <w:szCs w:val="21"/>
    </w:rPr>
  </w:style>
  <w:style w:type="paragraph" w:styleId="31">
    <w:name w:val="Body Text Indent 3"/>
    <w:basedOn w:val="aff2"/>
    <w:pPr>
      <w:spacing w:after="120"/>
      <w:ind w:leftChars="200" w:left="420"/>
    </w:pPr>
    <w:rPr>
      <w:sz w:val="16"/>
      <w:szCs w:val="16"/>
    </w:rPr>
  </w:style>
  <w:style w:type="paragraph" w:styleId="70">
    <w:name w:val="index 7"/>
    <w:basedOn w:val="aff2"/>
    <w:next w:val="aff2"/>
    <w:pPr>
      <w:ind w:left="1470" w:hanging="210"/>
      <w:jc w:val="left"/>
    </w:pPr>
    <w:rPr>
      <w:rFonts w:ascii="Calibri" w:hAnsi="Calibri"/>
      <w:sz w:val="20"/>
      <w:szCs w:val="20"/>
    </w:rPr>
  </w:style>
  <w:style w:type="paragraph" w:styleId="90">
    <w:name w:val="index 9"/>
    <w:basedOn w:val="aff2"/>
    <w:next w:val="aff2"/>
    <w:pPr>
      <w:ind w:left="1890" w:hanging="210"/>
      <w:jc w:val="left"/>
    </w:pPr>
    <w:rPr>
      <w:rFonts w:ascii="Calibri" w:hAnsi="Calibri"/>
      <w:sz w:val="20"/>
      <w:szCs w:val="20"/>
    </w:rPr>
  </w:style>
  <w:style w:type="paragraph" w:styleId="TOC2">
    <w:name w:val="toc 2"/>
    <w:basedOn w:val="aff2"/>
    <w:next w:val="aff2"/>
    <w:semiHidden/>
    <w:pPr>
      <w:tabs>
        <w:tab w:val="right" w:leader="dot" w:pos="9241"/>
      </w:tabs>
    </w:pPr>
    <w:rPr>
      <w:rFonts w:ascii="宋体"/>
      <w:szCs w:val="21"/>
    </w:rPr>
  </w:style>
  <w:style w:type="paragraph" w:styleId="TOC9">
    <w:name w:val="toc 9"/>
    <w:basedOn w:val="aff2"/>
    <w:next w:val="aff2"/>
    <w:semiHidden/>
    <w:pPr>
      <w:ind w:left="1470"/>
      <w:jc w:val="left"/>
    </w:pPr>
    <w:rPr>
      <w:sz w:val="20"/>
      <w:szCs w:val="20"/>
    </w:rPr>
  </w:style>
  <w:style w:type="paragraph" w:styleId="HTML0">
    <w:name w:val="HTML Preformatted"/>
    <w:basedOn w:val="aff2"/>
    <w:rPr>
      <w:rFonts w:ascii="Courier New" w:hAnsi="Courier New" w:cs="Courier New"/>
      <w:sz w:val="20"/>
      <w:szCs w:val="20"/>
    </w:rPr>
  </w:style>
  <w:style w:type="paragraph" w:styleId="20">
    <w:name w:val="index 2"/>
    <w:basedOn w:val="aff2"/>
    <w:next w:val="aff2"/>
    <w:pPr>
      <w:ind w:left="420" w:hanging="210"/>
      <w:jc w:val="left"/>
    </w:pPr>
    <w:rPr>
      <w:rFonts w:ascii="Calibri" w:hAnsi="Calibri"/>
      <w:sz w:val="20"/>
      <w:szCs w:val="20"/>
    </w:rPr>
  </w:style>
  <w:style w:type="paragraph" w:styleId="afff0">
    <w:name w:val="Title"/>
    <w:basedOn w:val="aff2"/>
    <w:qFormat/>
    <w:pPr>
      <w:spacing w:before="240" w:after="60"/>
      <w:jc w:val="center"/>
      <w:outlineLvl w:val="0"/>
    </w:pPr>
    <w:rPr>
      <w:rFonts w:ascii="Arial" w:hAnsi="Arial" w:cs="Arial"/>
      <w:b/>
      <w:bCs/>
      <w:sz w:val="32"/>
      <w:szCs w:val="32"/>
    </w:rPr>
  </w:style>
  <w:style w:type="character" w:styleId="afff1">
    <w:name w:val="endnote reference"/>
    <w:semiHidden/>
    <w:rPr>
      <w:vertAlign w:val="superscript"/>
    </w:rPr>
  </w:style>
  <w:style w:type="character" w:styleId="afff2">
    <w:name w:val="page number"/>
    <w:rPr>
      <w:rFonts w:ascii="Times New Roman" w:eastAsia="宋体" w:hAnsi="Times New Roman"/>
      <w:sz w:val="18"/>
    </w:rPr>
  </w:style>
  <w:style w:type="character" w:styleId="afff3">
    <w:name w:val="FollowedHyperlink"/>
    <w:rPr>
      <w:color w:val="800080"/>
      <w:u w:val="single"/>
    </w:rPr>
  </w:style>
  <w:style w:type="character" w:styleId="HTML1">
    <w:name w:val="HTML Definition"/>
    <w:rPr>
      <w:i/>
      <w:iCs/>
    </w:rPr>
  </w:style>
  <w:style w:type="character" w:styleId="HTML2">
    <w:name w:val="HTML Typewriter"/>
    <w:rPr>
      <w:rFonts w:ascii="Courier New" w:hAnsi="Courier New"/>
      <w:sz w:val="20"/>
      <w:szCs w:val="20"/>
    </w:rPr>
  </w:style>
  <w:style w:type="character" w:styleId="HTML3">
    <w:name w:val="HTML Acronym"/>
    <w:basedOn w:val="aff3"/>
  </w:style>
  <w:style w:type="character" w:styleId="HTML4">
    <w:name w:val="HTML Variable"/>
    <w:rPr>
      <w:i/>
      <w:iCs/>
    </w:rPr>
  </w:style>
  <w:style w:type="character" w:styleId="afff4">
    <w:name w:val="Hyperlink"/>
    <w:rPr>
      <w:color w:val="0000FF"/>
      <w:spacing w:val="0"/>
      <w:w w:val="100"/>
      <w:szCs w:val="21"/>
      <w:u w:val="single"/>
    </w:rPr>
  </w:style>
  <w:style w:type="character" w:styleId="HTML5">
    <w:name w:val="HTML Code"/>
    <w:rPr>
      <w:rFonts w:ascii="Courier New" w:hAnsi="Courier New"/>
      <w:sz w:val="20"/>
      <w:szCs w:val="20"/>
    </w:rPr>
  </w:style>
  <w:style w:type="character" w:styleId="HTML6">
    <w:name w:val="HTML Cite"/>
    <w:rPr>
      <w:i/>
      <w:iCs/>
    </w:rPr>
  </w:style>
  <w:style w:type="character" w:styleId="afff5">
    <w:name w:val="footnote reference"/>
    <w:semiHidden/>
    <w:rPr>
      <w:vertAlign w:val="superscript"/>
    </w:rPr>
  </w:style>
  <w:style w:type="character" w:styleId="HTML7">
    <w:name w:val="HTML Keyboard"/>
    <w:rPr>
      <w:rFonts w:ascii="Courier New" w:hAnsi="Courier New"/>
      <w:sz w:val="20"/>
      <w:szCs w:val="20"/>
    </w:rPr>
  </w:style>
  <w:style w:type="character" w:styleId="HTML8">
    <w:name w:val="HTML Sample"/>
    <w:rPr>
      <w:rFonts w:ascii="Courier New" w:hAnsi="Courier New"/>
    </w:rPr>
  </w:style>
  <w:style w:type="table" w:styleId="afff6">
    <w:name w:val="Table Grid"/>
    <w:basedOn w:val="aff4"/>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段 Char"/>
    <w:link w:val="afff"/>
    <w:rPr>
      <w:rFonts w:ascii="宋体"/>
      <w:sz w:val="21"/>
      <w:lang w:val="en-US" w:eastAsia="zh-CN" w:bidi="ar-SA"/>
    </w:rPr>
  </w:style>
  <w:style w:type="paragraph" w:customStyle="1" w:styleId="a5">
    <w:name w:val="一级条标题"/>
    <w:next w:val="afff"/>
    <w:pPr>
      <w:numPr>
        <w:ilvl w:val="1"/>
        <w:numId w:val="2"/>
      </w:numPr>
      <w:spacing w:beforeLines="50" w:before="156" w:afterLines="50" w:after="156"/>
      <w:outlineLvl w:val="2"/>
    </w:pPr>
    <w:rPr>
      <w:rFonts w:ascii="黑体" w:eastAsia="黑体" w:hAnsi="Times New Roman"/>
      <w:sz w:val="21"/>
      <w:szCs w:val="21"/>
    </w:rPr>
  </w:style>
  <w:style w:type="paragraph" w:customStyle="1" w:styleId="afff7">
    <w:name w:val="标准书脚_奇数页"/>
    <w:pPr>
      <w:spacing w:before="120"/>
      <w:ind w:right="198"/>
      <w:jc w:val="right"/>
    </w:pPr>
    <w:rPr>
      <w:rFonts w:ascii="宋体" w:hAnsi="Times New Roman"/>
      <w:sz w:val="18"/>
      <w:szCs w:val="18"/>
    </w:rPr>
  </w:style>
  <w:style w:type="paragraph" w:customStyle="1" w:styleId="afff8">
    <w:name w:val="标准书眉_奇数页"/>
    <w:next w:val="aff2"/>
    <w:pPr>
      <w:tabs>
        <w:tab w:val="center" w:pos="4154"/>
        <w:tab w:val="right" w:pos="8306"/>
      </w:tabs>
      <w:spacing w:after="220"/>
      <w:jc w:val="right"/>
    </w:pPr>
    <w:rPr>
      <w:rFonts w:ascii="黑体" w:eastAsia="黑体" w:hAnsi="Times New Roman"/>
      <w:sz w:val="21"/>
      <w:szCs w:val="21"/>
    </w:rPr>
  </w:style>
  <w:style w:type="paragraph" w:customStyle="1" w:styleId="a4">
    <w:name w:val="章标题"/>
    <w:next w:val="afff"/>
    <w:pPr>
      <w:numPr>
        <w:numId w:val="2"/>
      </w:numPr>
      <w:spacing w:beforeLines="100" w:before="312" w:afterLines="100" w:after="312"/>
      <w:jc w:val="both"/>
      <w:outlineLvl w:val="1"/>
    </w:pPr>
    <w:rPr>
      <w:rFonts w:ascii="黑体" w:eastAsia="黑体" w:hAnsi="Times New Roman"/>
      <w:sz w:val="21"/>
    </w:rPr>
  </w:style>
  <w:style w:type="paragraph" w:customStyle="1" w:styleId="a6">
    <w:name w:val="二级条标题"/>
    <w:basedOn w:val="a5"/>
    <w:next w:val="afff"/>
    <w:pPr>
      <w:numPr>
        <w:ilvl w:val="2"/>
      </w:numPr>
      <w:spacing w:before="50" w:after="50"/>
      <w:outlineLvl w:val="3"/>
    </w:pPr>
  </w:style>
  <w:style w:type="paragraph" w:customStyle="1" w:styleId="21">
    <w:name w:val="封面标准号2"/>
    <w:pPr>
      <w:framePr w:w="9140" w:h="1242" w:hRule="exact" w:hSpace="284" w:wrap="around" w:vAnchor="page" w:hAnchor="page" w:x="1645" w:y="2910" w:anchorLock="1"/>
      <w:spacing w:before="357" w:line="280" w:lineRule="exact"/>
      <w:jc w:val="right"/>
    </w:pPr>
    <w:rPr>
      <w:rFonts w:ascii="黑体" w:eastAsia="黑体" w:hAnsi="Times New Roman"/>
      <w:sz w:val="28"/>
      <w:szCs w:val="28"/>
    </w:rPr>
  </w:style>
  <w:style w:type="paragraph" w:customStyle="1" w:styleId="ac">
    <w:name w:val="列项——（一级）"/>
    <w:pPr>
      <w:widowControl w:val="0"/>
      <w:numPr>
        <w:numId w:val="3"/>
      </w:numPr>
      <w:jc w:val="both"/>
    </w:pPr>
    <w:rPr>
      <w:rFonts w:ascii="宋体" w:hAnsi="Times New Roman"/>
      <w:sz w:val="21"/>
    </w:rPr>
  </w:style>
  <w:style w:type="paragraph" w:customStyle="1" w:styleId="ad">
    <w:name w:val="列项●（二级）"/>
    <w:pPr>
      <w:numPr>
        <w:ilvl w:val="1"/>
        <w:numId w:val="3"/>
      </w:numPr>
      <w:tabs>
        <w:tab w:val="left" w:pos="840"/>
      </w:tabs>
      <w:jc w:val="both"/>
    </w:pPr>
    <w:rPr>
      <w:rFonts w:ascii="宋体" w:hAnsi="Times New Roman"/>
      <w:sz w:val="21"/>
    </w:rPr>
  </w:style>
  <w:style w:type="paragraph" w:customStyle="1" w:styleId="afff9">
    <w:name w:val="目次、标准名称标题"/>
    <w:basedOn w:val="aff2"/>
    <w:next w:val="afff"/>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7">
    <w:name w:val="三级条标题"/>
    <w:basedOn w:val="a6"/>
    <w:next w:val="afff"/>
    <w:pPr>
      <w:numPr>
        <w:ilvl w:val="3"/>
      </w:numPr>
      <w:outlineLvl w:val="4"/>
    </w:pPr>
  </w:style>
  <w:style w:type="paragraph" w:customStyle="1" w:styleId="a1">
    <w:name w:val="示例"/>
    <w:next w:val="afffa"/>
    <w:pPr>
      <w:widowControl w:val="0"/>
      <w:numPr>
        <w:numId w:val="4"/>
      </w:numPr>
      <w:jc w:val="both"/>
    </w:pPr>
    <w:rPr>
      <w:rFonts w:ascii="宋体" w:hAnsi="Times New Roman"/>
      <w:sz w:val="18"/>
      <w:szCs w:val="18"/>
    </w:rPr>
  </w:style>
  <w:style w:type="paragraph" w:customStyle="1" w:styleId="afffa">
    <w:name w:val="示例内容"/>
    <w:pPr>
      <w:ind w:firstLineChars="200" w:firstLine="200"/>
    </w:pPr>
    <w:rPr>
      <w:rFonts w:ascii="宋体" w:hAnsi="Times New Roman"/>
      <w:sz w:val="18"/>
      <w:szCs w:val="18"/>
    </w:rPr>
  </w:style>
  <w:style w:type="paragraph" w:customStyle="1" w:styleId="af1">
    <w:name w:val="数字编号列项（二级）"/>
    <w:pPr>
      <w:numPr>
        <w:ilvl w:val="1"/>
        <w:numId w:val="5"/>
      </w:numPr>
      <w:jc w:val="both"/>
    </w:pPr>
    <w:rPr>
      <w:rFonts w:ascii="宋体" w:hAnsi="Times New Roman"/>
      <w:sz w:val="21"/>
    </w:rPr>
  </w:style>
  <w:style w:type="paragraph" w:customStyle="1" w:styleId="a8">
    <w:name w:val="四级条标题"/>
    <w:basedOn w:val="a7"/>
    <w:next w:val="afff"/>
    <w:pPr>
      <w:numPr>
        <w:ilvl w:val="4"/>
      </w:numPr>
      <w:outlineLvl w:val="5"/>
    </w:pPr>
  </w:style>
  <w:style w:type="paragraph" w:customStyle="1" w:styleId="a9">
    <w:name w:val="五级条标题"/>
    <w:basedOn w:val="a8"/>
    <w:next w:val="afff"/>
    <w:pPr>
      <w:numPr>
        <w:ilvl w:val="5"/>
      </w:numPr>
      <w:outlineLvl w:val="6"/>
    </w:pPr>
  </w:style>
  <w:style w:type="paragraph" w:customStyle="1" w:styleId="aff1">
    <w:name w:val="注："/>
    <w:next w:val="afff"/>
    <w:pPr>
      <w:widowControl w:val="0"/>
      <w:numPr>
        <w:numId w:val="6"/>
      </w:numPr>
      <w:autoSpaceDE w:val="0"/>
      <w:autoSpaceDN w:val="0"/>
      <w:jc w:val="both"/>
    </w:pPr>
    <w:rPr>
      <w:rFonts w:ascii="宋体" w:hAnsi="Times New Roman"/>
      <w:sz w:val="18"/>
      <w:szCs w:val="18"/>
    </w:rPr>
  </w:style>
  <w:style w:type="paragraph" w:customStyle="1" w:styleId="a">
    <w:name w:val="注×："/>
    <w:pPr>
      <w:widowControl w:val="0"/>
      <w:numPr>
        <w:numId w:val="7"/>
      </w:numPr>
      <w:autoSpaceDE w:val="0"/>
      <w:autoSpaceDN w:val="0"/>
      <w:jc w:val="both"/>
    </w:pPr>
    <w:rPr>
      <w:rFonts w:ascii="宋体" w:hAnsi="Times New Roman"/>
      <w:sz w:val="18"/>
      <w:szCs w:val="18"/>
    </w:rPr>
  </w:style>
  <w:style w:type="paragraph" w:customStyle="1" w:styleId="af0">
    <w:name w:val="字母编号列项（一级）"/>
    <w:pPr>
      <w:numPr>
        <w:numId w:val="5"/>
      </w:numPr>
      <w:jc w:val="both"/>
    </w:pPr>
    <w:rPr>
      <w:rFonts w:ascii="宋体" w:hAnsi="Times New Roman"/>
      <w:sz w:val="21"/>
    </w:rPr>
  </w:style>
  <w:style w:type="paragraph" w:customStyle="1" w:styleId="ae">
    <w:name w:val="列项◆（三级）"/>
    <w:basedOn w:val="aff2"/>
    <w:pPr>
      <w:numPr>
        <w:ilvl w:val="2"/>
        <w:numId w:val="3"/>
      </w:numPr>
    </w:pPr>
    <w:rPr>
      <w:rFonts w:ascii="宋体"/>
      <w:szCs w:val="21"/>
    </w:rPr>
  </w:style>
  <w:style w:type="paragraph" w:customStyle="1" w:styleId="af2">
    <w:name w:val="编号列项（三级）"/>
    <w:pPr>
      <w:numPr>
        <w:ilvl w:val="2"/>
        <w:numId w:val="5"/>
      </w:numPr>
    </w:pPr>
    <w:rPr>
      <w:rFonts w:ascii="宋体" w:hAnsi="Times New Roman"/>
      <w:sz w:val="21"/>
    </w:rPr>
  </w:style>
  <w:style w:type="paragraph" w:customStyle="1" w:styleId="af3">
    <w:name w:val="示例×："/>
    <w:basedOn w:val="a4"/>
    <w:qFormat/>
    <w:pPr>
      <w:numPr>
        <w:numId w:val="8"/>
      </w:numPr>
      <w:spacing w:beforeLines="0" w:before="0" w:afterLines="0" w:after="0"/>
      <w:outlineLvl w:val="9"/>
    </w:pPr>
    <w:rPr>
      <w:rFonts w:ascii="宋体" w:eastAsia="宋体"/>
      <w:sz w:val="18"/>
      <w:szCs w:val="18"/>
    </w:rPr>
  </w:style>
  <w:style w:type="paragraph" w:customStyle="1" w:styleId="afffb">
    <w:name w:val="二级无"/>
    <w:basedOn w:val="a6"/>
    <w:pPr>
      <w:spacing w:beforeLines="0" w:before="0" w:afterLines="0" w:after="0"/>
    </w:pPr>
    <w:rPr>
      <w:rFonts w:ascii="宋体" w:eastAsia="宋体"/>
    </w:rPr>
  </w:style>
  <w:style w:type="paragraph" w:customStyle="1" w:styleId="afffc">
    <w:name w:val="注：（正文）"/>
    <w:basedOn w:val="aff1"/>
    <w:next w:val="afff"/>
    <w:qFormat/>
  </w:style>
  <w:style w:type="paragraph" w:customStyle="1" w:styleId="a3">
    <w:name w:val="注×：（正文）"/>
    <w:pPr>
      <w:numPr>
        <w:numId w:val="9"/>
      </w:numPr>
      <w:jc w:val="both"/>
    </w:pPr>
    <w:rPr>
      <w:rFonts w:ascii="宋体" w:hAnsi="Times New Roman"/>
      <w:sz w:val="18"/>
      <w:szCs w:val="18"/>
    </w:rPr>
  </w:style>
  <w:style w:type="paragraph" w:customStyle="1" w:styleId="afffd">
    <w:name w:val="标准标志"/>
    <w:next w:val="aff2"/>
    <w:pPr>
      <w:framePr w:w="2546" w:h="1389" w:hRule="exact" w:hSpace="181" w:vSpace="181" w:wrap="around" w:hAnchor="margin" w:x="6522" w:y="398" w:anchorLock="1"/>
      <w:shd w:val="solid" w:color="FFFFFF" w:fill="FFFFFF"/>
      <w:spacing w:line="0" w:lineRule="atLeast"/>
      <w:jc w:val="right"/>
    </w:pPr>
    <w:rPr>
      <w:rFonts w:ascii="Times New Roman" w:hAnsi="Times New Roman"/>
      <w:b/>
      <w:w w:val="170"/>
      <w:sz w:val="96"/>
      <w:szCs w:val="96"/>
    </w:rPr>
  </w:style>
  <w:style w:type="paragraph" w:customStyle="1" w:styleId="afffe">
    <w:name w:val="标准称谓"/>
    <w:next w:val="aff2"/>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b/>
      <w:bCs/>
      <w:spacing w:val="20"/>
      <w:w w:val="148"/>
      <w:sz w:val="48"/>
    </w:rPr>
  </w:style>
  <w:style w:type="paragraph" w:customStyle="1" w:styleId="affff">
    <w:name w:val="标准书脚_偶数页"/>
    <w:pPr>
      <w:spacing w:before="120"/>
      <w:ind w:left="221"/>
    </w:pPr>
    <w:rPr>
      <w:rFonts w:ascii="宋体" w:hAnsi="Times New Roman"/>
      <w:sz w:val="18"/>
      <w:szCs w:val="18"/>
    </w:rPr>
  </w:style>
  <w:style w:type="paragraph" w:customStyle="1" w:styleId="affff0">
    <w:name w:val="标准书眉_偶数页"/>
    <w:basedOn w:val="afff8"/>
    <w:next w:val="aff2"/>
    <w:pPr>
      <w:jc w:val="left"/>
    </w:pPr>
  </w:style>
  <w:style w:type="paragraph" w:customStyle="1" w:styleId="affff1">
    <w:name w:val="标准书眉一"/>
    <w:pPr>
      <w:jc w:val="both"/>
    </w:pPr>
    <w:rPr>
      <w:rFonts w:ascii="Times New Roman" w:hAnsi="Times New Roman"/>
    </w:rPr>
  </w:style>
  <w:style w:type="paragraph" w:customStyle="1" w:styleId="affff2">
    <w:name w:val="参考文献"/>
    <w:basedOn w:val="aff2"/>
    <w:next w:val="afff"/>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3">
    <w:name w:val="参考文献、索引标题"/>
    <w:basedOn w:val="aff2"/>
    <w:next w:val="afff"/>
    <w:pPr>
      <w:keepNext/>
      <w:pageBreakBefore/>
      <w:widowControl/>
      <w:shd w:val="clear" w:color="FFFFFF" w:fill="FFFFFF"/>
      <w:spacing w:before="640" w:after="200"/>
      <w:jc w:val="center"/>
      <w:outlineLvl w:val="0"/>
    </w:pPr>
    <w:rPr>
      <w:rFonts w:ascii="黑体" w:eastAsia="黑体"/>
      <w:kern w:val="0"/>
      <w:szCs w:val="20"/>
    </w:rPr>
  </w:style>
  <w:style w:type="character" w:customStyle="1" w:styleId="affff4">
    <w:name w:val="发布"/>
    <w:rPr>
      <w:rFonts w:ascii="黑体" w:eastAsia="黑体"/>
      <w:spacing w:val="85"/>
      <w:w w:val="100"/>
      <w:position w:val="3"/>
      <w:sz w:val="28"/>
      <w:szCs w:val="28"/>
    </w:rPr>
  </w:style>
  <w:style w:type="paragraph" w:customStyle="1" w:styleId="affff5">
    <w:name w:val="发布部门"/>
    <w:next w:val="afff"/>
    <w:pPr>
      <w:framePr w:w="7938" w:h="1134" w:hRule="exact" w:hSpace="125" w:vSpace="181" w:wrap="around" w:vAnchor="page" w:hAnchor="page" w:x="2150" w:y="14630" w:anchorLock="1"/>
      <w:jc w:val="center"/>
    </w:pPr>
    <w:rPr>
      <w:rFonts w:ascii="宋体" w:hAnsi="Times New Roman"/>
      <w:b/>
      <w:spacing w:val="20"/>
      <w:w w:val="135"/>
      <w:sz w:val="28"/>
    </w:rPr>
  </w:style>
  <w:style w:type="paragraph" w:customStyle="1" w:styleId="affff6">
    <w:name w:val="发布日期"/>
    <w:pPr>
      <w:framePr w:w="3997" w:h="471" w:hRule="exact" w:vSpace="181" w:wrap="around" w:hAnchor="page" w:x="7089" w:y="14097" w:anchorLock="1"/>
    </w:pPr>
    <w:rPr>
      <w:rFonts w:ascii="Times New Roman" w:eastAsia="黑体" w:hAnsi="Times New Roman"/>
      <w:sz w:val="28"/>
    </w:rPr>
  </w:style>
  <w:style w:type="paragraph" w:customStyle="1" w:styleId="affff7">
    <w:name w:val="封面标准代替信息"/>
    <w:qFormat/>
    <w:pPr>
      <w:framePr w:w="9140" w:h="1242" w:hRule="exact" w:hSpace="284" w:wrap="around" w:vAnchor="page" w:hAnchor="page" w:x="1645" w:y="2910" w:anchorLock="1"/>
      <w:spacing w:before="57" w:line="280" w:lineRule="exact"/>
      <w:jc w:val="right"/>
    </w:pPr>
    <w:rPr>
      <w:rFonts w:ascii="宋体" w:hAnsi="Times New Roman"/>
      <w:sz w:val="21"/>
      <w:szCs w:val="21"/>
    </w:rPr>
  </w:style>
  <w:style w:type="paragraph" w:customStyle="1" w:styleId="11">
    <w:name w:val="封面标准号1"/>
    <w:pPr>
      <w:widowControl w:val="0"/>
      <w:kinsoku w:val="0"/>
      <w:overflowPunct w:val="0"/>
      <w:autoSpaceDE w:val="0"/>
      <w:autoSpaceDN w:val="0"/>
      <w:spacing w:before="308"/>
      <w:jc w:val="right"/>
      <w:textAlignment w:val="center"/>
    </w:pPr>
    <w:rPr>
      <w:rFonts w:ascii="Times New Roman" w:hAnsi="Times New Roman"/>
      <w:sz w:val="28"/>
    </w:rPr>
  </w:style>
  <w:style w:type="paragraph" w:customStyle="1" w:styleId="affff8">
    <w:name w:val="封面标准名称"/>
    <w:pPr>
      <w:framePr w:w="9639" w:h="6917" w:hRule="exact" w:wrap="around" w:vAnchor="page" w:hAnchor="page" w:xAlign="center" w:y="6408" w:anchorLock="1"/>
      <w:widowControl w:val="0"/>
      <w:spacing w:line="680" w:lineRule="exact"/>
      <w:jc w:val="center"/>
      <w:textAlignment w:val="center"/>
    </w:pPr>
    <w:rPr>
      <w:rFonts w:ascii="黑体" w:eastAsia="黑体" w:hAnsi="Times New Roman"/>
      <w:sz w:val="52"/>
    </w:rPr>
  </w:style>
  <w:style w:type="paragraph" w:customStyle="1" w:styleId="affff9">
    <w:name w:val="封面标准英文名称"/>
    <w:basedOn w:val="affff8"/>
    <w:pPr>
      <w:framePr w:wrap="around"/>
      <w:spacing w:before="370" w:line="400" w:lineRule="exact"/>
    </w:pPr>
    <w:rPr>
      <w:rFonts w:ascii="Times New Roman"/>
      <w:sz w:val="28"/>
      <w:szCs w:val="28"/>
    </w:rPr>
  </w:style>
  <w:style w:type="paragraph" w:customStyle="1" w:styleId="affffa">
    <w:name w:val="封面一致性程度标识"/>
    <w:basedOn w:val="affff9"/>
    <w:qFormat/>
    <w:pPr>
      <w:framePr w:wrap="around"/>
      <w:spacing w:before="440"/>
    </w:pPr>
    <w:rPr>
      <w:rFonts w:ascii="宋体" w:eastAsia="宋体"/>
    </w:rPr>
  </w:style>
  <w:style w:type="paragraph" w:customStyle="1" w:styleId="affffb">
    <w:name w:val="封面标准文稿类别"/>
    <w:basedOn w:val="affffa"/>
    <w:qFormat/>
    <w:pPr>
      <w:framePr w:wrap="around"/>
      <w:spacing w:after="160" w:line="240" w:lineRule="auto"/>
    </w:pPr>
    <w:rPr>
      <w:sz w:val="24"/>
    </w:rPr>
  </w:style>
  <w:style w:type="paragraph" w:customStyle="1" w:styleId="affffc">
    <w:name w:val="封面标准文稿编辑信息"/>
    <w:basedOn w:val="affffb"/>
    <w:qFormat/>
    <w:pPr>
      <w:framePr w:wrap="around"/>
      <w:spacing w:before="180" w:line="180" w:lineRule="exact"/>
    </w:pPr>
    <w:rPr>
      <w:sz w:val="21"/>
    </w:rPr>
  </w:style>
  <w:style w:type="paragraph" w:customStyle="1" w:styleId="affffd">
    <w:name w:val="封面正文"/>
    <w:qFormat/>
    <w:pPr>
      <w:jc w:val="both"/>
    </w:pPr>
    <w:rPr>
      <w:rFonts w:ascii="Times New Roman" w:hAnsi="Times New Roman"/>
    </w:rPr>
  </w:style>
  <w:style w:type="paragraph" w:customStyle="1" w:styleId="af8">
    <w:name w:val="附录标识"/>
    <w:basedOn w:val="aff2"/>
    <w:next w:val="afff"/>
    <w:qFormat/>
    <w:pPr>
      <w:keepNext/>
      <w:widowControl/>
      <w:numPr>
        <w:numId w:val="10"/>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e">
    <w:name w:val="附录标题"/>
    <w:basedOn w:val="afff"/>
    <w:next w:val="afff"/>
    <w:qFormat/>
    <w:pPr>
      <w:ind w:firstLineChars="0" w:firstLine="0"/>
      <w:jc w:val="center"/>
    </w:pPr>
    <w:rPr>
      <w:rFonts w:ascii="黑体" w:eastAsia="黑体"/>
    </w:rPr>
  </w:style>
  <w:style w:type="paragraph" w:customStyle="1" w:styleId="af5">
    <w:name w:val="附录表标号"/>
    <w:basedOn w:val="aff2"/>
    <w:next w:val="afff"/>
    <w:qFormat/>
    <w:pPr>
      <w:numPr>
        <w:numId w:val="11"/>
      </w:numPr>
      <w:tabs>
        <w:tab w:val="clear" w:pos="0"/>
      </w:tabs>
      <w:spacing w:line="14" w:lineRule="exact"/>
      <w:ind w:left="811" w:hanging="448"/>
      <w:jc w:val="center"/>
      <w:outlineLvl w:val="0"/>
    </w:pPr>
    <w:rPr>
      <w:color w:val="FFFFFF"/>
    </w:rPr>
  </w:style>
  <w:style w:type="paragraph" w:customStyle="1" w:styleId="af6">
    <w:name w:val="附录表标题"/>
    <w:basedOn w:val="aff2"/>
    <w:next w:val="afff"/>
    <w:qFormat/>
    <w:pPr>
      <w:numPr>
        <w:ilvl w:val="1"/>
        <w:numId w:val="11"/>
      </w:numPr>
      <w:tabs>
        <w:tab w:val="left" w:pos="180"/>
      </w:tabs>
      <w:spacing w:beforeLines="50" w:before="50" w:afterLines="50" w:after="50"/>
      <w:ind w:left="0" w:firstLine="0"/>
      <w:jc w:val="center"/>
    </w:pPr>
    <w:rPr>
      <w:rFonts w:ascii="黑体" w:eastAsia="黑体"/>
      <w:szCs w:val="21"/>
    </w:rPr>
  </w:style>
  <w:style w:type="paragraph" w:customStyle="1" w:styleId="afb">
    <w:name w:val="附录二级条标题"/>
    <w:basedOn w:val="aff2"/>
    <w:next w:val="afff"/>
    <w:qFormat/>
    <w:pPr>
      <w:widowControl/>
      <w:numPr>
        <w:ilvl w:val="3"/>
        <w:numId w:val="10"/>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fffff">
    <w:name w:val="附录二级无"/>
    <w:basedOn w:val="afb"/>
    <w:qFormat/>
    <w:pPr>
      <w:tabs>
        <w:tab w:val="clear" w:pos="360"/>
      </w:tabs>
      <w:spacing w:beforeLines="0" w:before="0" w:afterLines="0" w:after="0"/>
    </w:pPr>
    <w:rPr>
      <w:rFonts w:ascii="宋体" w:eastAsia="宋体"/>
      <w:szCs w:val="21"/>
    </w:rPr>
  </w:style>
  <w:style w:type="paragraph" w:customStyle="1" w:styleId="afffff0">
    <w:name w:val="附录公式"/>
    <w:basedOn w:val="afff"/>
    <w:next w:val="afff"/>
    <w:link w:val="Char0"/>
    <w:qFormat/>
  </w:style>
  <w:style w:type="character" w:customStyle="1" w:styleId="Char0">
    <w:name w:val="附录公式 Char"/>
    <w:link w:val="afffff0"/>
    <w:qFormat/>
    <w:rPr>
      <w:rFonts w:ascii="宋体"/>
      <w:sz w:val="21"/>
      <w:lang w:val="en-US" w:eastAsia="zh-CN" w:bidi="ar-SA"/>
    </w:rPr>
  </w:style>
  <w:style w:type="paragraph" w:customStyle="1" w:styleId="afffff1">
    <w:name w:val="附录公式编号制表符"/>
    <w:basedOn w:val="aff2"/>
    <w:next w:val="afff"/>
    <w:qFormat/>
    <w:pPr>
      <w:widowControl/>
      <w:tabs>
        <w:tab w:val="center" w:pos="4201"/>
        <w:tab w:val="right" w:leader="dot" w:pos="9298"/>
      </w:tabs>
      <w:autoSpaceDE w:val="0"/>
      <w:autoSpaceDN w:val="0"/>
    </w:pPr>
    <w:rPr>
      <w:rFonts w:ascii="宋体"/>
      <w:kern w:val="0"/>
      <w:szCs w:val="20"/>
    </w:rPr>
  </w:style>
  <w:style w:type="paragraph" w:customStyle="1" w:styleId="afc">
    <w:name w:val="附录三级条标题"/>
    <w:basedOn w:val="afb"/>
    <w:next w:val="afff"/>
    <w:qFormat/>
    <w:pPr>
      <w:numPr>
        <w:ilvl w:val="4"/>
      </w:numPr>
      <w:outlineLvl w:val="4"/>
    </w:pPr>
  </w:style>
  <w:style w:type="paragraph" w:customStyle="1" w:styleId="afffff2">
    <w:name w:val="附录三级无"/>
    <w:basedOn w:val="afc"/>
    <w:qFormat/>
    <w:pPr>
      <w:tabs>
        <w:tab w:val="clear" w:pos="360"/>
      </w:tabs>
      <w:spacing w:beforeLines="0" w:before="0" w:afterLines="0" w:after="0"/>
    </w:pPr>
    <w:rPr>
      <w:rFonts w:ascii="宋体" w:eastAsia="宋体"/>
      <w:szCs w:val="21"/>
    </w:rPr>
  </w:style>
  <w:style w:type="paragraph" w:customStyle="1" w:styleId="aff0">
    <w:name w:val="附录数字编号列项（二级）"/>
    <w:qFormat/>
    <w:pPr>
      <w:numPr>
        <w:ilvl w:val="1"/>
        <w:numId w:val="12"/>
      </w:numPr>
    </w:pPr>
    <w:rPr>
      <w:rFonts w:ascii="宋体" w:hAnsi="Times New Roman"/>
      <w:sz w:val="21"/>
    </w:rPr>
  </w:style>
  <w:style w:type="paragraph" w:customStyle="1" w:styleId="afd">
    <w:name w:val="附录四级条标题"/>
    <w:basedOn w:val="afc"/>
    <w:next w:val="afff"/>
    <w:qFormat/>
    <w:pPr>
      <w:numPr>
        <w:ilvl w:val="5"/>
      </w:numPr>
      <w:outlineLvl w:val="5"/>
    </w:pPr>
  </w:style>
  <w:style w:type="paragraph" w:customStyle="1" w:styleId="afffff3">
    <w:name w:val="附录四级无"/>
    <w:basedOn w:val="afd"/>
    <w:qFormat/>
    <w:pPr>
      <w:tabs>
        <w:tab w:val="clear" w:pos="360"/>
      </w:tabs>
      <w:spacing w:beforeLines="0" w:before="0" w:afterLines="0" w:after="0"/>
    </w:pPr>
    <w:rPr>
      <w:rFonts w:ascii="宋体" w:eastAsia="宋体"/>
      <w:szCs w:val="21"/>
    </w:rPr>
  </w:style>
  <w:style w:type="paragraph" w:customStyle="1" w:styleId="aa">
    <w:name w:val="附录图标号"/>
    <w:basedOn w:val="aff2"/>
    <w:qFormat/>
    <w:pPr>
      <w:keepNext/>
      <w:pageBreakBefore/>
      <w:widowControl/>
      <w:numPr>
        <w:numId w:val="13"/>
      </w:numPr>
      <w:spacing w:line="14" w:lineRule="exact"/>
      <w:ind w:left="0" w:firstLine="363"/>
      <w:jc w:val="center"/>
      <w:outlineLvl w:val="0"/>
    </w:pPr>
    <w:rPr>
      <w:color w:val="FFFFFF"/>
    </w:rPr>
  </w:style>
  <w:style w:type="paragraph" w:customStyle="1" w:styleId="ab">
    <w:name w:val="附录图标题"/>
    <w:basedOn w:val="aff2"/>
    <w:next w:val="afff"/>
    <w:qFormat/>
    <w:pPr>
      <w:numPr>
        <w:ilvl w:val="1"/>
        <w:numId w:val="13"/>
      </w:numPr>
      <w:tabs>
        <w:tab w:val="left" w:pos="363"/>
      </w:tabs>
      <w:spacing w:beforeLines="50" w:before="50" w:afterLines="50" w:after="50"/>
      <w:ind w:left="0" w:firstLine="0"/>
      <w:jc w:val="center"/>
    </w:pPr>
    <w:rPr>
      <w:rFonts w:ascii="黑体" w:eastAsia="黑体"/>
      <w:szCs w:val="21"/>
    </w:rPr>
  </w:style>
  <w:style w:type="paragraph" w:customStyle="1" w:styleId="afe">
    <w:name w:val="附录五级条标题"/>
    <w:basedOn w:val="afd"/>
    <w:next w:val="afff"/>
    <w:qFormat/>
    <w:pPr>
      <w:numPr>
        <w:ilvl w:val="6"/>
      </w:numPr>
      <w:outlineLvl w:val="6"/>
    </w:pPr>
  </w:style>
  <w:style w:type="paragraph" w:customStyle="1" w:styleId="afffff4">
    <w:name w:val="附录五级无"/>
    <w:basedOn w:val="afe"/>
    <w:qFormat/>
    <w:pPr>
      <w:tabs>
        <w:tab w:val="clear" w:pos="360"/>
      </w:tabs>
      <w:spacing w:beforeLines="0" w:before="0" w:afterLines="0" w:after="0"/>
    </w:pPr>
    <w:rPr>
      <w:rFonts w:ascii="宋体" w:eastAsia="宋体"/>
      <w:szCs w:val="21"/>
    </w:rPr>
  </w:style>
  <w:style w:type="paragraph" w:customStyle="1" w:styleId="af9">
    <w:name w:val="附录章标题"/>
    <w:next w:val="afff"/>
    <w:qFormat/>
    <w:pPr>
      <w:numPr>
        <w:ilvl w:val="1"/>
        <w:numId w:val="10"/>
      </w:numPr>
      <w:tabs>
        <w:tab w:val="left" w:pos="360"/>
      </w:tabs>
      <w:wordWrap w:val="0"/>
      <w:overflowPunct w:val="0"/>
      <w:autoSpaceDE w:val="0"/>
      <w:spacing w:beforeLines="100" w:before="100" w:afterLines="100" w:after="100"/>
      <w:jc w:val="both"/>
      <w:textAlignment w:val="baseline"/>
      <w:outlineLvl w:val="1"/>
    </w:pPr>
    <w:rPr>
      <w:rFonts w:ascii="黑体" w:eastAsia="黑体" w:hAnsi="Times New Roman"/>
      <w:kern w:val="21"/>
      <w:sz w:val="21"/>
    </w:rPr>
  </w:style>
  <w:style w:type="paragraph" w:customStyle="1" w:styleId="afa">
    <w:name w:val="附录一级条标题"/>
    <w:basedOn w:val="af9"/>
    <w:next w:val="afff"/>
    <w:qFormat/>
    <w:pPr>
      <w:numPr>
        <w:ilvl w:val="2"/>
      </w:numPr>
      <w:autoSpaceDN w:val="0"/>
      <w:spacing w:beforeLines="50" w:before="50" w:afterLines="50" w:after="50"/>
      <w:outlineLvl w:val="2"/>
    </w:pPr>
  </w:style>
  <w:style w:type="paragraph" w:customStyle="1" w:styleId="afffff5">
    <w:name w:val="附录一级无"/>
    <w:basedOn w:val="afa"/>
    <w:qFormat/>
    <w:pPr>
      <w:tabs>
        <w:tab w:val="clear" w:pos="360"/>
      </w:tabs>
      <w:spacing w:beforeLines="0" w:before="0" w:afterLines="0" w:after="0"/>
    </w:pPr>
    <w:rPr>
      <w:rFonts w:ascii="宋体" w:eastAsia="宋体"/>
      <w:szCs w:val="21"/>
    </w:rPr>
  </w:style>
  <w:style w:type="paragraph" w:customStyle="1" w:styleId="aff">
    <w:name w:val="附录字母编号列项（一级）"/>
    <w:qFormat/>
    <w:pPr>
      <w:numPr>
        <w:numId w:val="12"/>
      </w:numPr>
    </w:pPr>
    <w:rPr>
      <w:rFonts w:ascii="宋体" w:hAnsi="Times New Roman"/>
      <w:sz w:val="21"/>
    </w:rPr>
  </w:style>
  <w:style w:type="paragraph" w:customStyle="1" w:styleId="afffff6">
    <w:name w:val="列项说明"/>
    <w:basedOn w:val="aff2"/>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7">
    <w:name w:val="列项说明数字编号"/>
    <w:qFormat/>
    <w:pPr>
      <w:ind w:leftChars="400" w:left="600" w:hangingChars="200" w:hanging="200"/>
    </w:pPr>
    <w:rPr>
      <w:rFonts w:ascii="宋体" w:hAnsi="Times New Roman"/>
      <w:sz w:val="21"/>
    </w:rPr>
  </w:style>
  <w:style w:type="paragraph" w:customStyle="1" w:styleId="afffff8">
    <w:name w:val="目次、索引正文"/>
    <w:qFormat/>
    <w:pPr>
      <w:spacing w:line="320" w:lineRule="exact"/>
      <w:jc w:val="both"/>
    </w:pPr>
    <w:rPr>
      <w:rFonts w:ascii="宋体" w:hAnsi="Times New Roman"/>
      <w:sz w:val="21"/>
    </w:rPr>
  </w:style>
  <w:style w:type="paragraph" w:customStyle="1" w:styleId="afffff9">
    <w:name w:val="其他标准标志"/>
    <w:basedOn w:val="afffd"/>
    <w:qFormat/>
    <w:pPr>
      <w:framePr w:w="6101" w:wrap="around" w:vAnchor="page" w:hAnchor="page" w:x="4673" w:y="942"/>
    </w:pPr>
    <w:rPr>
      <w:w w:val="130"/>
    </w:rPr>
  </w:style>
  <w:style w:type="paragraph" w:customStyle="1" w:styleId="afffffa">
    <w:name w:val="其他标准称谓"/>
    <w:next w:val="aff2"/>
    <w:qFormat/>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b">
    <w:name w:val="其他发布部门"/>
    <w:basedOn w:val="affff5"/>
    <w:qFormat/>
    <w:pPr>
      <w:framePr w:wrap="around" w:y="15310"/>
      <w:spacing w:line="0" w:lineRule="atLeast"/>
    </w:pPr>
    <w:rPr>
      <w:rFonts w:ascii="黑体" w:eastAsia="黑体"/>
      <w:b w:val="0"/>
    </w:rPr>
  </w:style>
  <w:style w:type="paragraph" w:customStyle="1" w:styleId="afffffc">
    <w:name w:val="前言、引言标题"/>
    <w:next w:val="afff"/>
    <w:qFormat/>
    <w:pPr>
      <w:keepNext/>
      <w:pageBreakBefore/>
      <w:shd w:val="clear" w:color="FFFFFF" w:fill="FFFFFF"/>
      <w:spacing w:before="640" w:after="560"/>
      <w:jc w:val="center"/>
      <w:outlineLvl w:val="0"/>
    </w:pPr>
    <w:rPr>
      <w:rFonts w:ascii="黑体" w:eastAsia="黑体" w:hAnsi="Times New Roman"/>
      <w:sz w:val="32"/>
    </w:rPr>
  </w:style>
  <w:style w:type="paragraph" w:customStyle="1" w:styleId="afffffd">
    <w:name w:val="三级无"/>
    <w:basedOn w:val="a7"/>
    <w:qFormat/>
    <w:pPr>
      <w:spacing w:beforeLines="0" w:before="0" w:afterLines="0" w:after="0"/>
    </w:pPr>
    <w:rPr>
      <w:rFonts w:ascii="宋体" w:eastAsia="宋体"/>
    </w:rPr>
  </w:style>
  <w:style w:type="paragraph" w:customStyle="1" w:styleId="afffffe">
    <w:name w:val="实施日期"/>
    <w:basedOn w:val="affff6"/>
    <w:qFormat/>
    <w:pPr>
      <w:framePr w:wrap="around" w:vAnchor="page" w:hAnchor="text"/>
      <w:jc w:val="right"/>
    </w:pPr>
  </w:style>
  <w:style w:type="paragraph" w:customStyle="1" w:styleId="affffff">
    <w:name w:val="示例后文字"/>
    <w:basedOn w:val="afff"/>
    <w:next w:val="afff"/>
    <w:qFormat/>
    <w:pPr>
      <w:ind w:firstLine="360"/>
    </w:pPr>
    <w:rPr>
      <w:sz w:val="18"/>
    </w:rPr>
  </w:style>
  <w:style w:type="paragraph" w:customStyle="1" w:styleId="a0">
    <w:name w:val="首示例"/>
    <w:next w:val="afff"/>
    <w:link w:val="Char1"/>
    <w:qFormat/>
    <w:pPr>
      <w:numPr>
        <w:numId w:val="14"/>
      </w:numPr>
      <w:tabs>
        <w:tab w:val="left" w:pos="360"/>
      </w:tabs>
      <w:ind w:firstLine="0"/>
    </w:pPr>
    <w:rPr>
      <w:rFonts w:ascii="宋体" w:hAnsi="宋体"/>
      <w:kern w:val="2"/>
      <w:sz w:val="18"/>
      <w:szCs w:val="18"/>
    </w:rPr>
  </w:style>
  <w:style w:type="character" w:customStyle="1" w:styleId="Char1">
    <w:name w:val="首示例 Char"/>
    <w:link w:val="a0"/>
    <w:qFormat/>
    <w:rPr>
      <w:rFonts w:ascii="宋体" w:hAnsi="宋体"/>
      <w:kern w:val="2"/>
      <w:sz w:val="18"/>
      <w:szCs w:val="18"/>
    </w:rPr>
  </w:style>
  <w:style w:type="paragraph" w:customStyle="1" w:styleId="affffff0">
    <w:name w:val="四级无"/>
    <w:basedOn w:val="a8"/>
    <w:qFormat/>
    <w:pPr>
      <w:spacing w:beforeLines="0" w:before="0" w:afterLines="0" w:after="0"/>
    </w:pPr>
    <w:rPr>
      <w:rFonts w:ascii="宋体" w:eastAsia="宋体"/>
    </w:rPr>
  </w:style>
  <w:style w:type="paragraph" w:customStyle="1" w:styleId="affffff1">
    <w:name w:val="条文脚注"/>
    <w:basedOn w:val="af"/>
    <w:qFormat/>
    <w:pPr>
      <w:numPr>
        <w:numId w:val="0"/>
      </w:numPr>
      <w:jc w:val="both"/>
    </w:pPr>
  </w:style>
  <w:style w:type="paragraph" w:customStyle="1" w:styleId="affffff2">
    <w:name w:val="图标脚注说明"/>
    <w:basedOn w:val="afff"/>
    <w:qFormat/>
    <w:pPr>
      <w:ind w:left="840" w:firstLineChars="0" w:hanging="420"/>
    </w:pPr>
    <w:rPr>
      <w:sz w:val="18"/>
      <w:szCs w:val="18"/>
    </w:rPr>
  </w:style>
  <w:style w:type="paragraph" w:customStyle="1" w:styleId="a2">
    <w:name w:val="图表脚注说明"/>
    <w:basedOn w:val="aff2"/>
    <w:qFormat/>
    <w:pPr>
      <w:numPr>
        <w:numId w:val="15"/>
      </w:numPr>
    </w:pPr>
    <w:rPr>
      <w:rFonts w:ascii="宋体"/>
      <w:sz w:val="18"/>
      <w:szCs w:val="18"/>
    </w:rPr>
  </w:style>
  <w:style w:type="paragraph" w:customStyle="1" w:styleId="affffff3">
    <w:name w:val="图的脚注"/>
    <w:next w:val="afff"/>
    <w:qFormat/>
    <w:pPr>
      <w:widowControl w:val="0"/>
      <w:ind w:leftChars="200" w:left="840" w:hangingChars="200" w:hanging="420"/>
      <w:jc w:val="both"/>
    </w:pPr>
    <w:rPr>
      <w:rFonts w:ascii="宋体" w:hAnsi="Times New Roman"/>
      <w:sz w:val="18"/>
    </w:rPr>
  </w:style>
  <w:style w:type="paragraph" w:customStyle="1" w:styleId="affffff4">
    <w:name w:val="文献分类号"/>
    <w:qFormat/>
    <w:pPr>
      <w:framePr w:hSpace="180" w:vSpace="180" w:wrap="around" w:hAnchor="margin" w:y="1" w:anchorLock="1"/>
      <w:widowControl w:val="0"/>
      <w:textAlignment w:val="center"/>
    </w:pPr>
    <w:rPr>
      <w:rFonts w:ascii="黑体" w:eastAsia="黑体" w:hAnsi="Times New Roman"/>
      <w:sz w:val="21"/>
      <w:szCs w:val="21"/>
    </w:rPr>
  </w:style>
  <w:style w:type="paragraph" w:customStyle="1" w:styleId="affffff5">
    <w:name w:val="五级无"/>
    <w:basedOn w:val="a9"/>
    <w:qFormat/>
    <w:pPr>
      <w:spacing w:beforeLines="0" w:before="0" w:afterLines="0" w:after="0"/>
    </w:pPr>
    <w:rPr>
      <w:rFonts w:ascii="宋体" w:eastAsia="宋体"/>
    </w:rPr>
  </w:style>
  <w:style w:type="paragraph" w:customStyle="1" w:styleId="affffff6">
    <w:name w:val="一级无"/>
    <w:basedOn w:val="a5"/>
    <w:qFormat/>
    <w:pPr>
      <w:spacing w:beforeLines="0" w:before="0" w:afterLines="0" w:after="0"/>
    </w:pPr>
    <w:rPr>
      <w:rFonts w:ascii="宋体" w:eastAsia="宋体"/>
    </w:rPr>
  </w:style>
  <w:style w:type="paragraph" w:customStyle="1" w:styleId="af7">
    <w:name w:val="正文表标题"/>
    <w:next w:val="afff"/>
    <w:qFormat/>
    <w:pPr>
      <w:numPr>
        <w:numId w:val="16"/>
      </w:numPr>
      <w:spacing w:beforeLines="50" w:before="156" w:afterLines="50" w:after="156"/>
      <w:jc w:val="center"/>
    </w:pPr>
    <w:rPr>
      <w:rFonts w:ascii="黑体" w:eastAsia="黑体" w:hAnsi="Times New Roman"/>
      <w:sz w:val="21"/>
    </w:rPr>
  </w:style>
  <w:style w:type="paragraph" w:customStyle="1" w:styleId="affffff7">
    <w:name w:val="正文公式编号制表符"/>
    <w:basedOn w:val="afff"/>
    <w:next w:val="afff"/>
    <w:qFormat/>
    <w:pPr>
      <w:ind w:firstLineChars="0" w:firstLine="0"/>
    </w:pPr>
  </w:style>
  <w:style w:type="paragraph" w:customStyle="1" w:styleId="af4">
    <w:name w:val="正文图标题"/>
    <w:next w:val="afff"/>
    <w:qFormat/>
    <w:pPr>
      <w:numPr>
        <w:numId w:val="17"/>
      </w:numPr>
      <w:tabs>
        <w:tab w:val="left" w:pos="360"/>
      </w:tabs>
      <w:spacing w:beforeLines="50" w:before="156" w:afterLines="50" w:after="156"/>
      <w:jc w:val="center"/>
    </w:pPr>
    <w:rPr>
      <w:rFonts w:ascii="黑体" w:eastAsia="黑体" w:hAnsi="Times New Roman"/>
      <w:sz w:val="21"/>
    </w:rPr>
  </w:style>
  <w:style w:type="paragraph" w:customStyle="1" w:styleId="affffff8">
    <w:name w:val="终结线"/>
    <w:basedOn w:val="aff2"/>
    <w:qFormat/>
    <w:pPr>
      <w:framePr w:hSpace="181" w:vSpace="181" w:wrap="around" w:vAnchor="text" w:hAnchor="margin" w:xAlign="center" w:y="285"/>
    </w:pPr>
  </w:style>
  <w:style w:type="paragraph" w:customStyle="1" w:styleId="affffff9">
    <w:name w:val="其他发布日期"/>
    <w:basedOn w:val="affff6"/>
    <w:qFormat/>
    <w:pPr>
      <w:framePr w:wrap="around" w:vAnchor="page" w:hAnchor="text" w:x="1419"/>
    </w:pPr>
  </w:style>
  <w:style w:type="paragraph" w:customStyle="1" w:styleId="affffffa">
    <w:name w:val="其他实施日期"/>
    <w:basedOn w:val="afffffe"/>
    <w:qFormat/>
    <w:pPr>
      <w:framePr w:wrap="around"/>
    </w:pPr>
  </w:style>
  <w:style w:type="paragraph" w:customStyle="1" w:styleId="22">
    <w:name w:val="封面标准名称2"/>
    <w:basedOn w:val="affff8"/>
    <w:qFormat/>
    <w:pPr>
      <w:framePr w:wrap="around" w:y="4469"/>
      <w:spacing w:beforeLines="630" w:before="630"/>
    </w:pPr>
  </w:style>
  <w:style w:type="paragraph" w:customStyle="1" w:styleId="23">
    <w:name w:val="封面标准英文名称2"/>
    <w:basedOn w:val="affff9"/>
    <w:qFormat/>
    <w:pPr>
      <w:framePr w:wrap="around" w:y="4469"/>
    </w:pPr>
  </w:style>
  <w:style w:type="paragraph" w:customStyle="1" w:styleId="24">
    <w:name w:val="封面一致性程度标识2"/>
    <w:basedOn w:val="affffa"/>
    <w:qFormat/>
    <w:pPr>
      <w:framePr w:wrap="around" w:y="4469"/>
    </w:pPr>
  </w:style>
  <w:style w:type="paragraph" w:customStyle="1" w:styleId="25">
    <w:name w:val="封面标准文稿类别2"/>
    <w:basedOn w:val="affffb"/>
    <w:qFormat/>
    <w:pPr>
      <w:framePr w:wrap="around" w:y="4469"/>
    </w:pPr>
  </w:style>
  <w:style w:type="paragraph" w:customStyle="1" w:styleId="26">
    <w:name w:val="封面标准文稿编辑信息2"/>
    <w:basedOn w:val="affffc"/>
    <w:qFormat/>
    <w:pPr>
      <w:framePr w:wrap="around" w:y="4469"/>
    </w:pPr>
  </w:style>
  <w:style w:type="character" w:customStyle="1" w:styleId="affffffb">
    <w:name w:val="个人答复风格"/>
    <w:qFormat/>
    <w:rPr>
      <w:rFonts w:ascii="Arial" w:eastAsia="宋体" w:hAnsi="Arial" w:cs="Arial"/>
      <w:color w:val="auto"/>
      <w:sz w:val="20"/>
    </w:rPr>
  </w:style>
  <w:style w:type="character" w:customStyle="1" w:styleId="affffffc">
    <w:name w:val="个人撰写风格"/>
    <w:qFormat/>
    <w:rPr>
      <w:rFonts w:ascii="Arial" w:eastAsia="宋体" w:hAnsi="Arial" w:cs="Arial"/>
      <w:color w:val="auto"/>
      <w:sz w:val="20"/>
    </w:rPr>
  </w:style>
  <w:style w:type="paragraph" w:customStyle="1" w:styleId="affffffd">
    <w:name w:val="图表脚注"/>
    <w:next w:val="afff"/>
    <w:qFormat/>
    <w:pPr>
      <w:ind w:leftChars="200" w:left="300" w:hangingChars="100" w:hanging="100"/>
      <w:jc w:val="both"/>
    </w:pPr>
    <w:rPr>
      <w:rFonts w:ascii="宋体" w:hAnsi="Times New Roman"/>
      <w:sz w:val="18"/>
    </w:rPr>
  </w:style>
  <w:style w:type="paragraph" w:customStyle="1" w:styleId="affffffe">
    <w:name w:val="列项——"/>
    <w:qFormat/>
    <w:pPr>
      <w:widowControl w:val="0"/>
      <w:ind w:firstLine="363"/>
      <w:jc w:val="both"/>
    </w:pPr>
    <w:rPr>
      <w:rFonts w:ascii="宋体" w:hAnsi="Times New Roman"/>
      <w:sz w:val="21"/>
    </w:rPr>
  </w:style>
  <w:style w:type="paragraph" w:customStyle="1" w:styleId="afffffff">
    <w:name w:val="列项·"/>
    <w:qFormat/>
    <w:pPr>
      <w:tabs>
        <w:tab w:val="left" w:pos="0"/>
        <w:tab w:val="left" w:pos="360"/>
        <w:tab w:val="left" w:pos="840"/>
      </w:tabs>
      <w:ind w:hanging="425"/>
      <w:jc w:val="both"/>
    </w:pPr>
    <w:rPr>
      <w:rFonts w:ascii="宋体" w:hAnsi="Times New Roman"/>
      <w:sz w:val="21"/>
    </w:rPr>
  </w:style>
  <w:style w:type="paragraph" w:customStyle="1" w:styleId="12">
    <w:name w:val="样式1"/>
    <w:basedOn w:val="af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image" Target="media/image9.emf"/><Relationship Id="rId42" Type="http://schemas.openxmlformats.org/officeDocument/2006/relationships/oleObject" Target="embeddings/oleObject5.bin"/><Relationship Id="rId63" Type="http://schemas.openxmlformats.org/officeDocument/2006/relationships/image" Target="media/image39.wmf"/><Relationship Id="rId84" Type="http://schemas.openxmlformats.org/officeDocument/2006/relationships/image" Target="media/image51.wmf"/><Relationship Id="rId138" Type="http://schemas.openxmlformats.org/officeDocument/2006/relationships/oleObject" Target="embeddings/oleObject36.bin"/><Relationship Id="rId107" Type="http://schemas.openxmlformats.org/officeDocument/2006/relationships/image" Target="media/image67.png"/><Relationship Id="rId11" Type="http://schemas.openxmlformats.org/officeDocument/2006/relationships/image" Target="media/image2.png"/><Relationship Id="rId32" Type="http://schemas.openxmlformats.org/officeDocument/2006/relationships/image" Target="media/image19.emf"/><Relationship Id="rId53" Type="http://schemas.openxmlformats.org/officeDocument/2006/relationships/image" Target="media/image32.wmf"/><Relationship Id="rId74" Type="http://schemas.openxmlformats.org/officeDocument/2006/relationships/image" Target="media/image46.wmf"/><Relationship Id="rId128" Type="http://schemas.openxmlformats.org/officeDocument/2006/relationships/image" Target="media/image84.png"/><Relationship Id="rId149" Type="http://schemas.openxmlformats.org/officeDocument/2006/relationships/image" Target="media/image98.wmf"/><Relationship Id="rId5" Type="http://schemas.openxmlformats.org/officeDocument/2006/relationships/styles" Target="styles.xml"/><Relationship Id="rId95" Type="http://schemas.openxmlformats.org/officeDocument/2006/relationships/image" Target="media/image55.png"/><Relationship Id="rId22" Type="http://schemas.openxmlformats.org/officeDocument/2006/relationships/image" Target="media/image10.emf"/><Relationship Id="rId27" Type="http://schemas.openxmlformats.org/officeDocument/2006/relationships/image" Target="media/image15.wmf"/><Relationship Id="rId43" Type="http://schemas.openxmlformats.org/officeDocument/2006/relationships/image" Target="media/image27.wmf"/><Relationship Id="rId48" Type="http://schemas.openxmlformats.org/officeDocument/2006/relationships/oleObject" Target="embeddings/oleObject8.bin"/><Relationship Id="rId64" Type="http://schemas.openxmlformats.org/officeDocument/2006/relationships/oleObject" Target="embeddings/oleObject14.bin"/><Relationship Id="rId69" Type="http://schemas.openxmlformats.org/officeDocument/2006/relationships/oleObject" Target="embeddings/oleObject15.bin"/><Relationship Id="rId113" Type="http://schemas.openxmlformats.org/officeDocument/2006/relationships/oleObject" Target="embeddings/oleObject31.bin"/><Relationship Id="rId118" Type="http://schemas.openxmlformats.org/officeDocument/2006/relationships/image" Target="media/image74.png"/><Relationship Id="rId134" Type="http://schemas.openxmlformats.org/officeDocument/2006/relationships/image" Target="media/image90.png"/><Relationship Id="rId139" Type="http://schemas.openxmlformats.org/officeDocument/2006/relationships/oleObject" Target="embeddings/oleObject37.bin"/><Relationship Id="rId80" Type="http://schemas.openxmlformats.org/officeDocument/2006/relationships/image" Target="media/image49.wmf"/><Relationship Id="rId85" Type="http://schemas.openxmlformats.org/officeDocument/2006/relationships/oleObject" Target="embeddings/oleObject23.bin"/><Relationship Id="rId150" Type="http://schemas.openxmlformats.org/officeDocument/2006/relationships/oleObject" Target="embeddings/oleObject41.bin"/><Relationship Id="rId12" Type="http://schemas.openxmlformats.org/officeDocument/2006/relationships/header" Target="header1.xml"/><Relationship Id="rId17" Type="http://schemas.openxmlformats.org/officeDocument/2006/relationships/image" Target="media/image5.emf"/><Relationship Id="rId33" Type="http://schemas.openxmlformats.org/officeDocument/2006/relationships/image" Target="media/image20.emf"/><Relationship Id="rId38" Type="http://schemas.openxmlformats.org/officeDocument/2006/relationships/image" Target="media/image24.wmf"/><Relationship Id="rId59" Type="http://schemas.openxmlformats.org/officeDocument/2006/relationships/image" Target="media/image36.wmf"/><Relationship Id="rId103" Type="http://schemas.openxmlformats.org/officeDocument/2006/relationships/image" Target="media/image63.png"/><Relationship Id="rId108" Type="http://schemas.openxmlformats.org/officeDocument/2006/relationships/image" Target="media/image68.png"/><Relationship Id="rId124" Type="http://schemas.openxmlformats.org/officeDocument/2006/relationships/image" Target="media/image80.png"/><Relationship Id="rId129" Type="http://schemas.openxmlformats.org/officeDocument/2006/relationships/image" Target="media/image85.png"/><Relationship Id="rId54" Type="http://schemas.openxmlformats.org/officeDocument/2006/relationships/oleObject" Target="embeddings/oleObject11.bin"/><Relationship Id="rId70" Type="http://schemas.openxmlformats.org/officeDocument/2006/relationships/image" Target="media/image44.wmf"/><Relationship Id="rId75" Type="http://schemas.openxmlformats.org/officeDocument/2006/relationships/oleObject" Target="embeddings/oleObject18.bin"/><Relationship Id="rId91" Type="http://schemas.openxmlformats.org/officeDocument/2006/relationships/oleObject" Target="embeddings/oleObject28.bin"/><Relationship Id="rId96" Type="http://schemas.openxmlformats.org/officeDocument/2006/relationships/image" Target="media/image56.png"/><Relationship Id="rId140" Type="http://schemas.openxmlformats.org/officeDocument/2006/relationships/oleObject" Target="embeddings/oleObject38.bin"/><Relationship Id="rId145" Type="http://schemas.openxmlformats.org/officeDocument/2006/relationships/image" Target="media/image96.w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11.emf"/><Relationship Id="rId28" Type="http://schemas.openxmlformats.org/officeDocument/2006/relationships/oleObject" Target="embeddings/oleObject2.bin"/><Relationship Id="rId49" Type="http://schemas.openxmlformats.org/officeDocument/2006/relationships/image" Target="media/image30.wmf"/><Relationship Id="rId114" Type="http://schemas.openxmlformats.org/officeDocument/2006/relationships/image" Target="media/image72.wmf"/><Relationship Id="rId119" Type="http://schemas.openxmlformats.org/officeDocument/2006/relationships/image" Target="media/image75.png"/><Relationship Id="rId44" Type="http://schemas.openxmlformats.org/officeDocument/2006/relationships/oleObject" Target="embeddings/oleObject6.bin"/><Relationship Id="rId60" Type="http://schemas.openxmlformats.org/officeDocument/2006/relationships/oleObject" Target="embeddings/oleObject13.bin"/><Relationship Id="rId65" Type="http://schemas.openxmlformats.org/officeDocument/2006/relationships/image" Target="media/image40.png"/><Relationship Id="rId81" Type="http://schemas.openxmlformats.org/officeDocument/2006/relationships/oleObject" Target="embeddings/oleObject21.bin"/><Relationship Id="rId86" Type="http://schemas.openxmlformats.org/officeDocument/2006/relationships/image" Target="media/image52.wmf"/><Relationship Id="rId130" Type="http://schemas.openxmlformats.org/officeDocument/2006/relationships/image" Target="media/image86.png"/><Relationship Id="rId135" Type="http://schemas.openxmlformats.org/officeDocument/2006/relationships/image" Target="media/image91.wmf"/><Relationship Id="rId151" Type="http://schemas.openxmlformats.org/officeDocument/2006/relationships/hyperlink" Target="http://www.youdao.com/w/eng/non-short-circuit-proof_transformer/" TargetMode="External"/><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oleObject" Target="embeddings/oleObject4.bin"/><Relationship Id="rId109" Type="http://schemas.openxmlformats.org/officeDocument/2006/relationships/image" Target="media/image69.png"/><Relationship Id="rId34" Type="http://schemas.openxmlformats.org/officeDocument/2006/relationships/image" Target="media/image21.png"/><Relationship Id="rId50" Type="http://schemas.openxmlformats.org/officeDocument/2006/relationships/oleObject" Target="embeddings/oleObject9.bin"/><Relationship Id="rId55" Type="http://schemas.openxmlformats.org/officeDocument/2006/relationships/image" Target="media/image33.png"/><Relationship Id="rId76" Type="http://schemas.openxmlformats.org/officeDocument/2006/relationships/image" Target="media/image47.wmf"/><Relationship Id="rId97" Type="http://schemas.openxmlformats.org/officeDocument/2006/relationships/image" Target="media/image57.png"/><Relationship Id="rId104" Type="http://schemas.openxmlformats.org/officeDocument/2006/relationships/image" Target="media/image64.png"/><Relationship Id="rId120" Type="http://schemas.openxmlformats.org/officeDocument/2006/relationships/image" Target="media/image76.png"/><Relationship Id="rId125" Type="http://schemas.openxmlformats.org/officeDocument/2006/relationships/image" Target="media/image81.png"/><Relationship Id="rId141" Type="http://schemas.openxmlformats.org/officeDocument/2006/relationships/image" Target="media/image92.png"/><Relationship Id="rId146" Type="http://schemas.openxmlformats.org/officeDocument/2006/relationships/oleObject" Target="embeddings/oleObject39.bin"/><Relationship Id="rId7" Type="http://schemas.openxmlformats.org/officeDocument/2006/relationships/webSettings" Target="webSettings.xml"/><Relationship Id="rId71" Type="http://schemas.openxmlformats.org/officeDocument/2006/relationships/oleObject" Target="embeddings/oleObject16.bin"/><Relationship Id="rId9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6.wmf"/><Relationship Id="rId24" Type="http://schemas.openxmlformats.org/officeDocument/2006/relationships/image" Target="media/image12.emf"/><Relationship Id="rId40" Type="http://schemas.openxmlformats.org/officeDocument/2006/relationships/image" Target="media/image25.png"/><Relationship Id="rId45" Type="http://schemas.openxmlformats.org/officeDocument/2006/relationships/image" Target="media/image28.wmf"/><Relationship Id="rId66" Type="http://schemas.openxmlformats.org/officeDocument/2006/relationships/image" Target="media/image41.png"/><Relationship Id="rId87" Type="http://schemas.openxmlformats.org/officeDocument/2006/relationships/oleObject" Target="embeddings/oleObject24.bin"/><Relationship Id="rId110" Type="http://schemas.openxmlformats.org/officeDocument/2006/relationships/image" Target="media/image70.wmf"/><Relationship Id="rId115" Type="http://schemas.openxmlformats.org/officeDocument/2006/relationships/oleObject" Target="embeddings/oleObject32.bin"/><Relationship Id="rId131" Type="http://schemas.openxmlformats.org/officeDocument/2006/relationships/image" Target="media/image87.png"/><Relationship Id="rId136" Type="http://schemas.openxmlformats.org/officeDocument/2006/relationships/oleObject" Target="embeddings/oleObject34.bin"/><Relationship Id="rId61" Type="http://schemas.openxmlformats.org/officeDocument/2006/relationships/image" Target="media/image37.png"/><Relationship Id="rId82" Type="http://schemas.openxmlformats.org/officeDocument/2006/relationships/image" Target="media/image50.wmf"/><Relationship Id="rId152"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image" Target="media/image3.jpeg"/><Relationship Id="rId30" Type="http://schemas.openxmlformats.org/officeDocument/2006/relationships/image" Target="media/image17.wmf"/><Relationship Id="rId35" Type="http://schemas.openxmlformats.org/officeDocument/2006/relationships/image" Target="media/image22.png"/><Relationship Id="rId56" Type="http://schemas.openxmlformats.org/officeDocument/2006/relationships/image" Target="media/image34.png"/><Relationship Id="rId77" Type="http://schemas.openxmlformats.org/officeDocument/2006/relationships/oleObject" Target="embeddings/oleObject19.bin"/><Relationship Id="rId100" Type="http://schemas.openxmlformats.org/officeDocument/2006/relationships/image" Target="media/image60.png"/><Relationship Id="rId105" Type="http://schemas.openxmlformats.org/officeDocument/2006/relationships/image" Target="media/image65.png"/><Relationship Id="rId126" Type="http://schemas.openxmlformats.org/officeDocument/2006/relationships/image" Target="media/image82.png"/><Relationship Id="rId147" Type="http://schemas.openxmlformats.org/officeDocument/2006/relationships/image" Target="media/image97.wmf"/><Relationship Id="rId8" Type="http://schemas.openxmlformats.org/officeDocument/2006/relationships/footnotes" Target="footnotes.xml"/><Relationship Id="rId51" Type="http://schemas.openxmlformats.org/officeDocument/2006/relationships/image" Target="media/image31.wmf"/><Relationship Id="rId72" Type="http://schemas.openxmlformats.org/officeDocument/2006/relationships/image" Target="media/image45.wmf"/><Relationship Id="rId93" Type="http://schemas.openxmlformats.org/officeDocument/2006/relationships/image" Target="media/image53.png"/><Relationship Id="rId98" Type="http://schemas.openxmlformats.org/officeDocument/2006/relationships/image" Target="media/image58.png"/><Relationship Id="rId121" Type="http://schemas.openxmlformats.org/officeDocument/2006/relationships/image" Target="media/image77.png"/><Relationship Id="rId142" Type="http://schemas.openxmlformats.org/officeDocument/2006/relationships/image" Target="media/image93.png"/><Relationship Id="rId3" Type="http://schemas.openxmlformats.org/officeDocument/2006/relationships/customXml" Target="../customXml/item2.xml"/><Relationship Id="rId25" Type="http://schemas.openxmlformats.org/officeDocument/2006/relationships/image" Target="media/image13.emf"/><Relationship Id="rId46" Type="http://schemas.openxmlformats.org/officeDocument/2006/relationships/oleObject" Target="embeddings/oleObject7.bin"/><Relationship Id="rId67" Type="http://schemas.openxmlformats.org/officeDocument/2006/relationships/image" Target="media/image42.png"/><Relationship Id="rId116" Type="http://schemas.openxmlformats.org/officeDocument/2006/relationships/image" Target="media/image73.wmf"/><Relationship Id="rId137" Type="http://schemas.openxmlformats.org/officeDocument/2006/relationships/oleObject" Target="embeddings/oleObject35.bin"/><Relationship Id="rId20" Type="http://schemas.openxmlformats.org/officeDocument/2006/relationships/image" Target="media/image8.emf"/><Relationship Id="rId41" Type="http://schemas.openxmlformats.org/officeDocument/2006/relationships/image" Target="media/image26.wmf"/><Relationship Id="rId62" Type="http://schemas.openxmlformats.org/officeDocument/2006/relationships/image" Target="media/image38.png"/><Relationship Id="rId83" Type="http://schemas.openxmlformats.org/officeDocument/2006/relationships/oleObject" Target="embeddings/oleObject22.bin"/><Relationship Id="rId88" Type="http://schemas.openxmlformats.org/officeDocument/2006/relationships/oleObject" Target="embeddings/oleObject25.bin"/><Relationship Id="rId111" Type="http://schemas.openxmlformats.org/officeDocument/2006/relationships/oleObject" Target="embeddings/oleObject30.bin"/><Relationship Id="rId132" Type="http://schemas.openxmlformats.org/officeDocument/2006/relationships/image" Target="media/image88.png"/><Relationship Id="rId153"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image" Target="media/image23.wmf"/><Relationship Id="rId57" Type="http://schemas.openxmlformats.org/officeDocument/2006/relationships/image" Target="media/image35.wmf"/><Relationship Id="rId106" Type="http://schemas.openxmlformats.org/officeDocument/2006/relationships/image" Target="media/image66.png"/><Relationship Id="rId127" Type="http://schemas.openxmlformats.org/officeDocument/2006/relationships/image" Target="media/image83.png"/><Relationship Id="rId10" Type="http://schemas.openxmlformats.org/officeDocument/2006/relationships/image" Target="media/image1.png"/><Relationship Id="rId31" Type="http://schemas.openxmlformats.org/officeDocument/2006/relationships/image" Target="media/image18.wmf"/><Relationship Id="rId52" Type="http://schemas.openxmlformats.org/officeDocument/2006/relationships/oleObject" Target="embeddings/oleObject10.bin"/><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78.png"/><Relationship Id="rId143" Type="http://schemas.openxmlformats.org/officeDocument/2006/relationships/image" Target="media/image94.png"/><Relationship Id="rId148" Type="http://schemas.openxmlformats.org/officeDocument/2006/relationships/oleObject" Target="embeddings/oleObject40.bin"/><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14.wmf"/><Relationship Id="rId47" Type="http://schemas.openxmlformats.org/officeDocument/2006/relationships/image" Target="media/image29.wmf"/><Relationship Id="rId68" Type="http://schemas.openxmlformats.org/officeDocument/2006/relationships/image" Target="media/image43.wmf"/><Relationship Id="rId89" Type="http://schemas.openxmlformats.org/officeDocument/2006/relationships/oleObject" Target="embeddings/oleObject26.bin"/><Relationship Id="rId112" Type="http://schemas.openxmlformats.org/officeDocument/2006/relationships/image" Target="media/image71.wmf"/><Relationship Id="rId133" Type="http://schemas.openxmlformats.org/officeDocument/2006/relationships/image" Target="media/image89.png"/><Relationship Id="rId16" Type="http://schemas.openxmlformats.org/officeDocument/2006/relationships/oleObject" Target="embeddings/oleObject1.bin"/><Relationship Id="rId37" Type="http://schemas.openxmlformats.org/officeDocument/2006/relationships/oleObject" Target="embeddings/oleObject3.bin"/><Relationship Id="rId58" Type="http://schemas.openxmlformats.org/officeDocument/2006/relationships/oleObject" Target="embeddings/oleObject12.bin"/><Relationship Id="rId79" Type="http://schemas.openxmlformats.org/officeDocument/2006/relationships/oleObject" Target="embeddings/oleObject20.bin"/><Relationship Id="rId102" Type="http://schemas.openxmlformats.org/officeDocument/2006/relationships/image" Target="media/image62.png"/><Relationship Id="rId123" Type="http://schemas.openxmlformats.org/officeDocument/2006/relationships/image" Target="media/image79.png"/><Relationship Id="rId144" Type="http://schemas.openxmlformats.org/officeDocument/2006/relationships/image" Target="media/image95.png"/><Relationship Id="rId90" Type="http://schemas.openxmlformats.org/officeDocument/2006/relationships/oleObject" Target="embeddings/oleObject2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textDirection val="V_L2R_D2U_T"/>
    </customSectPr>
    <customSectPr>
      <textDirection val="V_L2R_D2U_T"/>
    </customSectPr>
    <customSectPr/>
    <customSectPr/>
    <customSectPr/>
    <customSectPr/>
  </customSectProps>
  <customShpExts>
    <customShpInfo spid="_x0000_s1036"/>
    <customShpInfo spid="_x0000_s1038"/>
    <customShpInfo spid="_x0000_s1037"/>
    <customShpInfo spid="_x0000_s1034"/>
    <customShpInfo spid="_x0000_s1035"/>
    <customShpInfo spid="_x0000_s1041"/>
    <customShpInfo spid="_x0000_s1042"/>
    <customShpInfo spid="_x0000_s1040"/>
    <customShpInfo spid="_x0000_s1043"/>
    <customShpInfo spid="_x0000_s1039"/>
    <customShpInfo spid="_x0000_s1045"/>
    <customShpInfo spid="_x0000_s1046"/>
    <customShpInfo spid="_x0000_s1044"/>
    <customShpInfo spid="_x0000_s1051"/>
    <customShpInfo spid="_x0000_s1052"/>
    <customShpInfo spid="_x0000_s1050"/>
    <customShpInfo spid="_x0000_s1048"/>
    <customShpInfo spid="_x0000_s1049"/>
    <customShpInfo spid="_x0000_s1047"/>
    <customShpInfo spid="_x0000_s1134"/>
    <customShpInfo spid="_x0000_s1135"/>
    <customShpInfo spid="_x0000_s1136"/>
    <customShpInfo spid="_x0000_s1137"/>
    <customShpInfo spid="_x0000_s1138"/>
    <customShpInfo spid="_x0000_s1133"/>
    <customShpInfo spid="_x0000_s1140"/>
    <customShpInfo spid="_x0000_s1141"/>
    <customShpInfo spid="_x0000_s1142"/>
    <customShpInfo spid="_x0000_s1143"/>
    <customShpInfo spid="_x0000_s1144"/>
    <customShpInfo spid="_x0000_s1139"/>
    <customShpInfo spid="_x0000_s1391"/>
    <customShpInfo spid="_x0000_s1392"/>
    <customShpInfo spid="_x0000_s1393"/>
    <customShpInfo spid="_x0000_s1394"/>
    <customShpInfo spid="_x0000_s1390"/>
    <customShpInfo spid="_x0000_s1396"/>
    <customShpInfo spid="_x0000_s1397"/>
    <customShpInfo spid="_x0000_s1398"/>
    <customShpInfo spid="_x0000_s1399"/>
    <customShpInfo spid="_x0000_s1400"/>
    <customShpInfo spid="_x0000_s1395"/>
    <customShpInfo spid="_x0000_s1053"/>
    <customShpInfo spid="_x0000_s1407"/>
    <customShpInfo spid="_x0000_s1408"/>
    <customShpInfo spid="_x0000_s1409"/>
    <customShpInfo spid="_x0000_s1410"/>
    <customShpInfo spid="_x0000_s1406"/>
    <customShpInfo spid="_x0000_s1411"/>
    <customShpInfo spid="_x0000_s1401"/>
    <customShpInfo spid="_x0000_s1402"/>
    <customShpInfo spid="_x0000_s1404"/>
    <customShpInfo spid="_x0000_s1405"/>
    <customShpInfo spid="_x0000_s1163"/>
    <customShpInfo spid="_x0000_s1164"/>
    <customShpInfo spid="_x0000_s1162"/>
    <customShpInfo spid="_x0000_s1166"/>
    <customShpInfo spid="_x0000_s1167"/>
    <customShpInfo spid="_x0000_s1165"/>
    <customShpInfo spid="_x0000_s1169"/>
    <customShpInfo spid="_x0000_s1170"/>
    <customShpInfo spid="_x0000_s1168"/>
    <customShpInfo spid="_x0000_s1159"/>
    <customShpInfo spid="_x0000_s1172"/>
    <customShpInfo spid="_x0000_s1173"/>
    <customShpInfo spid="_x0000_s1171"/>
    <customShpInfo spid="_x0000_s1158"/>
    <customShpInfo spid="_x0000_s1175"/>
    <customShpInfo spid="_x0000_s1176"/>
    <customShpInfo spid="_x0000_s1174"/>
    <customShpInfo spid="_x0000_s1157"/>
    <customShpInfo spid="_x0000_s1178"/>
    <customShpInfo spid="_x0000_s1179"/>
    <customShpInfo spid="_x0000_s1177"/>
    <customShpInfo spid="_x0000_s1181"/>
    <customShpInfo spid="_x0000_s1182"/>
    <customShpInfo spid="_x0000_s1180"/>
    <customShpInfo spid="_x0000_s1156"/>
    <customShpInfo spid="_x0000_s1184"/>
    <customShpInfo spid="_x0000_s1185"/>
    <customShpInfo spid="_x0000_s1186"/>
    <customShpInfo spid="_x0000_s1183"/>
    <customShpInfo spid="_x0000_s1189"/>
    <customShpInfo spid="_x0000_s1190"/>
    <customShpInfo spid="_x0000_s1188"/>
    <customShpInfo spid="_x0000_s118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247828-93D8-42BA-8965-2869253C8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146</Pages>
  <Words>18489</Words>
  <Characters>105393</Characters>
  <Application>Microsoft Office Word</Application>
  <DocSecurity>0</DocSecurity>
  <Lines>878</Lines>
  <Paragraphs>247</Paragraphs>
  <ScaleCrop>false</ScaleCrop>
  <Company>zle</Company>
  <LinksUpToDate>false</LinksUpToDate>
  <CharactersWithSpaces>123635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Guo Jianyu</cp:lastModifiedBy>
  <cp:revision>14</cp:revision>
  <cp:lastPrinted>2014-12-23T05:48:00Z</cp:lastPrinted>
  <dcterms:created xsi:type="dcterms:W3CDTF">2020-03-31T14:07:00Z</dcterms:created>
  <dcterms:modified xsi:type="dcterms:W3CDTF">2020-09-08T03:19:00Z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